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23" w:rsidRDefault="00DF6D23">
      <w:pPr>
        <w:spacing w:line="179" w:lineRule="exact"/>
        <w:rPr>
          <w:sz w:val="14"/>
          <w:szCs w:val="14"/>
        </w:rPr>
      </w:pPr>
    </w:p>
    <w:p w:rsidR="00DF6D23" w:rsidRDefault="00DF6D23">
      <w:pPr>
        <w:spacing w:line="1" w:lineRule="exact"/>
        <w:sectPr w:rsidR="00DF6D23">
          <w:pgSz w:w="11900" w:h="16840"/>
          <w:pgMar w:top="1100" w:right="734" w:bottom="698" w:left="1584" w:header="0" w:footer="3" w:gutter="0"/>
          <w:pgNumType w:start="1"/>
          <w:cols w:space="720"/>
          <w:noEndnote/>
          <w:docGrid w:linePitch="360"/>
        </w:sectPr>
      </w:pPr>
    </w:p>
    <w:p w:rsidR="00483DB3" w:rsidRPr="00415E3F" w:rsidRDefault="00483DB3" w:rsidP="00483DB3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483DB3" w:rsidRDefault="00483DB3" w:rsidP="00483DB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C7AD4" wp14:editId="1781082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83DB3" w:rsidRDefault="00483DB3" w:rsidP="00483DB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22CB02" wp14:editId="6DD2FBD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B3" w:rsidRPr="00415E3F" w:rsidRDefault="00483DB3" w:rsidP="00483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83DB3" w:rsidRPr="00415E3F" w:rsidRDefault="00483DB3" w:rsidP="00483DB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83DB3" w:rsidRPr="00415E3F" w:rsidRDefault="00483DB3" w:rsidP="00483DB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83DB3" w:rsidRPr="00415E3F" w:rsidRDefault="00483DB3" w:rsidP="00483DB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83DB3" w:rsidRPr="00415E3F" w:rsidRDefault="00483DB3" w:rsidP="00483DB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F6D23" w:rsidRDefault="00DF6D23">
      <w:pPr>
        <w:pStyle w:val="1"/>
        <w:spacing w:after="2400"/>
        <w:ind w:firstLine="640"/>
        <w:rPr>
          <w:sz w:val="22"/>
          <w:szCs w:val="22"/>
        </w:rPr>
      </w:pPr>
    </w:p>
    <w:p w:rsidR="00DF6D23" w:rsidRDefault="00483DB3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</w:p>
    <w:p w:rsidR="00DF6D23" w:rsidRDefault="00483DB3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6D23" w:rsidRDefault="00483DB3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F6D23" w:rsidRDefault="00483DB3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F6D23" w:rsidRDefault="00483DB3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F6D23" w:rsidRDefault="00483DB3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«МЕЖДИСЦИПЛИНАРНЫЙ ПРОЕКТ «СТРАТЕГИЯ КАДРОВОГО</w:t>
      </w:r>
      <w:r>
        <w:rPr>
          <w:rStyle w:val="a3"/>
          <w:b/>
          <w:bCs/>
        </w:rPr>
        <w:br/>
        <w:t>ОБЕСПЕЧЕНИЯ ГОСУДАРСТВЕННОЙ СЛУЖБЫ»»</w:t>
      </w:r>
    </w:p>
    <w:p w:rsidR="00DF6D23" w:rsidRDefault="00483DB3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F6D23" w:rsidRDefault="00483DB3">
      <w:pPr>
        <w:pStyle w:val="1"/>
        <w:spacing w:after="500"/>
        <w:ind w:firstLine="960"/>
      </w:pPr>
      <w:r>
        <w:rPr>
          <w:rStyle w:val="a3"/>
          <w:b/>
          <w:bCs/>
        </w:rPr>
        <w:t>Эффективное государственное управление</w:t>
      </w:r>
    </w:p>
    <w:p w:rsidR="00DF6D23" w:rsidRDefault="00483DB3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DF6D23" w:rsidRDefault="00DE7280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483DB3">
        <w:rPr>
          <w:rStyle w:val="a3"/>
          <w:b/>
          <w:bCs/>
        </w:rPr>
        <w:t>чно-заочная</w:t>
      </w:r>
    </w:p>
    <w:p w:rsidR="00DF6D23" w:rsidRDefault="00483DB3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DF6D23" w:rsidRDefault="00483DB3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483DB3" w:rsidRDefault="00483DB3">
      <w:pPr>
        <w:pStyle w:val="1"/>
        <w:spacing w:after="560"/>
        <w:ind w:firstLine="0"/>
        <w:jc w:val="center"/>
      </w:pPr>
    </w:p>
    <w:p w:rsidR="00DF6D23" w:rsidRDefault="00483DB3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«Междисциплинарный проект «Стратегия кадрового обеспечения государственной службы»»</w:t>
      </w:r>
      <w:bookmarkEnd w:id="1"/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F6D23" w:rsidRDefault="00483DB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F6D23" w:rsidRDefault="00483DB3">
      <w:pPr>
        <w:pStyle w:val="1"/>
        <w:numPr>
          <w:ilvl w:val="0"/>
          <w:numId w:val="1"/>
        </w:numPr>
        <w:tabs>
          <w:tab w:val="left" w:pos="1135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F6D23" w:rsidRDefault="00483DB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F6D23" w:rsidRDefault="00483DB3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F6D23" w:rsidRDefault="00483DB3">
      <w:pPr>
        <w:pStyle w:val="20"/>
        <w:keepNext/>
        <w:keepLines/>
        <w:spacing w:after="40"/>
        <w:ind w:firstLine="820"/>
        <w:jc w:val="both"/>
      </w:pPr>
      <w:bookmarkStart w:id="2" w:name="bookmark6"/>
      <w:r>
        <w:rPr>
          <w:rStyle w:val="2"/>
          <w:b/>
          <w:bCs/>
        </w:rPr>
        <w:t>1. Планируемые результаты обучения по дисциплине, соотнесенных с</w:t>
      </w:r>
      <w:bookmarkEnd w:id="2"/>
    </w:p>
    <w:p w:rsidR="00DF6D23" w:rsidRDefault="00483DB3">
      <w:pPr>
        <w:pStyle w:val="a5"/>
        <w:ind w:left="91"/>
      </w:pPr>
      <w:r>
        <w:rPr>
          <w:rStyle w:val="a4"/>
          <w:b/>
          <w:bCs/>
        </w:rPr>
        <w:t>планируемыми результатами освоения программы</w:t>
      </w:r>
    </w:p>
    <w:p w:rsidR="00DF6D23" w:rsidRDefault="00483DB3">
      <w:pPr>
        <w:pStyle w:val="a5"/>
        <w:ind w:left="91"/>
      </w:pPr>
      <w:r>
        <w:rPr>
          <w:rStyle w:val="a4"/>
        </w:rPr>
        <w:t>Процесс освоения дисциплины «Междисциплинарный проект «Стратегия кадрового обеспечения государственной службы»»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F6D23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F6D23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DF6D23" w:rsidRDefault="00DF6D23">
      <w:pPr>
        <w:spacing w:after="239" w:line="1" w:lineRule="exact"/>
      </w:pPr>
    </w:p>
    <w:p w:rsidR="00DF6D23" w:rsidRDefault="00DF6D23">
      <w:pPr>
        <w:spacing w:line="1" w:lineRule="exact"/>
      </w:pPr>
    </w:p>
    <w:p w:rsidR="00DF6D23" w:rsidRDefault="00483DB3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4234"/>
        <w:gridCol w:w="1358"/>
        <w:gridCol w:w="1690"/>
      </w:tblGrid>
      <w:tr w:rsidR="00DF6D23">
        <w:trPr>
          <w:trHeight w:hRule="exact" w:val="80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F6D23">
        <w:trPr>
          <w:trHeight w:hRule="exact" w:val="277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Методологические подходы к обоснованию кадровой политики организации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</w:rPr>
              <w:t>Кадровая политика, ее элементы и формы кадровой работы. Цели, принципы и направления кадровой политики. Развитие теории управления персоналом. Роль человека в поведенческих теориях управления. Подходы к построению кадровой политики. Особенности формирования кадровой политики за рубежом.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DF6D23">
        <w:trPr>
          <w:trHeight w:hRule="exact" w:val="277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Особенности организации деятельности кадровых служб в органах государственного и муниципального управления.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анализа и диагностики системы управления персоналом в органах государственного и муниципального управления. Рассматриваются методы диагностики и самодиагностики (статистическая и оперативная информация, экспресс - интервью, анкеты, презентации, дискуссии). Раскрывается механизм постоянной системы оценки деловых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DF6D23" w:rsidRDefault="00483D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4234"/>
        <w:gridCol w:w="1358"/>
        <w:gridCol w:w="1690"/>
      </w:tblGrid>
      <w:tr w:rsidR="00DF6D23">
        <w:trPr>
          <w:trHeight w:hRule="exact" w:val="222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D23" w:rsidRDefault="00DF6D23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</w:rPr>
              <w:t>и личностных качеств специалистов для установления и повышения должностного оклада. Рассматривается система аттестации персонала. Проблемы осуществления кадровой политики для государственной и муниципальной службы.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D23" w:rsidRDefault="00DF6D23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D23" w:rsidRDefault="00DF6D23">
            <w:pPr>
              <w:rPr>
                <w:sz w:val="10"/>
                <w:szCs w:val="10"/>
              </w:rPr>
            </w:pPr>
          </w:p>
        </w:tc>
      </w:tr>
      <w:tr w:rsidR="00DF6D23">
        <w:trPr>
          <w:trHeight w:hRule="exact" w:val="16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Управление персоналом в системе государственной кадровой политики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Государственная кадровая политика и управление персоналом. Стратегия кадрового обеспечения государственной службы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DF6D23" w:rsidRDefault="00DF6D23">
      <w:pPr>
        <w:spacing w:after="519" w:line="1" w:lineRule="exact"/>
      </w:pPr>
    </w:p>
    <w:p w:rsidR="00DF6D23" w:rsidRDefault="00DF6D23">
      <w:pPr>
        <w:spacing w:line="1" w:lineRule="exact"/>
      </w:pPr>
    </w:p>
    <w:p w:rsidR="00DF6D23" w:rsidRDefault="00483DB3">
      <w:pPr>
        <w:pStyle w:val="a5"/>
        <w:ind w:left="802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DF6D23" w:rsidRDefault="00483DB3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DF6D23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F6D23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DF6D23" w:rsidRDefault="00DF6D23">
      <w:pPr>
        <w:sectPr w:rsidR="00DF6D23">
          <w:type w:val="continuous"/>
          <w:pgSz w:w="11900" w:h="16840"/>
          <w:pgMar w:top="1100" w:right="734" w:bottom="698" w:left="1584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DF6D23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F6D23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6D23" w:rsidRDefault="00DF6D2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6D23" w:rsidRDefault="00DF6D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F6D23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tabs>
                <w:tab w:val="left" w:pos="8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DF6D23" w:rsidRDefault="00483DB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DF6D23" w:rsidRDefault="00483DB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DF6D23" w:rsidRDefault="00483DB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23" w:rsidRDefault="00483DB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F6D23" w:rsidRDefault="00DF6D23">
      <w:pPr>
        <w:sectPr w:rsidR="00DF6D23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DF6D23" w:rsidRDefault="00483DB3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3" w:name="bookmark8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3"/>
    </w:p>
    <w:p w:rsidR="00DF6D23" w:rsidRDefault="00483DB3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«Междисциплинарный проект «Стратегия кадрового обеспечения государственной службы»» используются следующие формы текущего контроля успеваемости обучающихся: реферат.</w:t>
      </w:r>
    </w:p>
    <w:p w:rsidR="00DF6D23" w:rsidRDefault="00483DB3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F6D23" w:rsidRDefault="00483DB3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F6D23" w:rsidRDefault="00483DB3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F6D23" w:rsidRDefault="00483DB3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курсовой проект.</w:t>
      </w:r>
    </w:p>
    <w:p w:rsidR="00DF6D23" w:rsidRDefault="00483DB3">
      <w:pPr>
        <w:pStyle w:val="20"/>
        <w:keepNext/>
        <w:keepLines/>
        <w:ind w:firstLine="7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DF6D23" w:rsidRDefault="00483DB3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DF6D23" w:rsidRDefault="00483DB3">
      <w:pPr>
        <w:pStyle w:val="1"/>
        <w:numPr>
          <w:ilvl w:val="0"/>
          <w:numId w:val="4"/>
        </w:numPr>
        <w:tabs>
          <w:tab w:val="left" w:pos="1064"/>
        </w:tabs>
        <w:ind w:firstLine="720"/>
        <w:jc w:val="both"/>
      </w:pPr>
      <w:r>
        <w:rPr>
          <w:rStyle w:val="a3"/>
        </w:rPr>
        <w:t>Кадровая стратегия на государственной службе и ее связь с общей стратегией организации.</w:t>
      </w:r>
    </w:p>
    <w:p w:rsidR="00DF6D23" w:rsidRDefault="00483DB3">
      <w:pPr>
        <w:pStyle w:val="1"/>
        <w:numPr>
          <w:ilvl w:val="0"/>
          <w:numId w:val="4"/>
        </w:numPr>
        <w:tabs>
          <w:tab w:val="left" w:pos="1069"/>
        </w:tabs>
        <w:ind w:firstLine="720"/>
        <w:jc w:val="both"/>
      </w:pPr>
      <w:r>
        <w:rPr>
          <w:rStyle w:val="a3"/>
        </w:rPr>
        <w:t>Оценка результативности и эффективности труда управленческого персонала на государственной службе.</w:t>
      </w:r>
    </w:p>
    <w:p w:rsidR="00DF6D23" w:rsidRDefault="00483DB3">
      <w:pPr>
        <w:pStyle w:val="1"/>
        <w:numPr>
          <w:ilvl w:val="0"/>
          <w:numId w:val="4"/>
        </w:numPr>
        <w:tabs>
          <w:tab w:val="left" w:pos="1704"/>
        </w:tabs>
        <w:ind w:firstLine="720"/>
        <w:jc w:val="both"/>
      </w:pPr>
      <w:r>
        <w:rPr>
          <w:rStyle w:val="a3"/>
        </w:rPr>
        <w:t>Значение мотивации деятельности персонала в кадровой стратегии.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Найм и отбор персонала при различных моделях кадровой стратегии.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069"/>
        </w:tabs>
        <w:ind w:firstLine="720"/>
        <w:jc w:val="both"/>
      </w:pPr>
      <w:r>
        <w:rPr>
          <w:rStyle w:val="a3"/>
        </w:rPr>
        <w:t>Стратегическое планирование человеческих ресурсов при формировании кадровой стратегии на государственной службе.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Международный опыт управления человеческими ресурсами (американский, японский и китайский.).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 xml:space="preserve">Особенности управление персоналом в системе государственной или </w:t>
      </w:r>
      <w:r>
        <w:rPr>
          <w:rStyle w:val="a3"/>
        </w:rPr>
        <w:lastRenderedPageBreak/>
        <w:t>муниципальной службы.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177"/>
        </w:tabs>
        <w:ind w:firstLine="800"/>
        <w:jc w:val="both"/>
      </w:pPr>
      <w:r>
        <w:rPr>
          <w:rStyle w:val="a3"/>
        </w:rPr>
        <w:t>Современные теоретические концепции и модели кадровой стратегии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177"/>
        </w:tabs>
        <w:ind w:firstLine="800"/>
        <w:jc w:val="both"/>
      </w:pPr>
      <w:r>
        <w:rPr>
          <w:rStyle w:val="a3"/>
        </w:rPr>
        <w:t>Кадровая стратегии в условиях нововведений в организации.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Формирование кадровой политики предприятия.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Анализ организации системы управления персоналом на различных государственных предприятиях.</w:t>
      </w:r>
    </w:p>
    <w:p w:rsidR="00DF6D23" w:rsidRDefault="00483DB3">
      <w:pPr>
        <w:pStyle w:val="1"/>
        <w:numPr>
          <w:ilvl w:val="0"/>
          <w:numId w:val="5"/>
        </w:numPr>
        <w:tabs>
          <w:tab w:val="left" w:pos="1254"/>
        </w:tabs>
        <w:spacing w:after="240"/>
        <w:ind w:firstLine="800"/>
        <w:jc w:val="both"/>
      </w:pPr>
      <w:r>
        <w:rPr>
          <w:rStyle w:val="a3"/>
        </w:rPr>
        <w:t>Опыт зарубежных государственных структур в организации кадровой политики</w:t>
      </w:r>
    </w:p>
    <w:p w:rsidR="00DF6D23" w:rsidRDefault="00483DB3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DF6D23" w:rsidRDefault="00483DB3">
      <w:pPr>
        <w:pStyle w:val="1"/>
        <w:numPr>
          <w:ilvl w:val="0"/>
          <w:numId w:val="6"/>
        </w:numPr>
        <w:tabs>
          <w:tab w:val="left" w:pos="1177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DF6D23" w:rsidRDefault="00483DB3">
      <w:pPr>
        <w:pStyle w:val="1"/>
        <w:numPr>
          <w:ilvl w:val="0"/>
          <w:numId w:val="6"/>
        </w:numPr>
        <w:tabs>
          <w:tab w:val="left" w:pos="1145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F6D23" w:rsidRDefault="00483DB3">
      <w:pPr>
        <w:pStyle w:val="1"/>
        <w:numPr>
          <w:ilvl w:val="0"/>
          <w:numId w:val="6"/>
        </w:numPr>
        <w:tabs>
          <w:tab w:val="left" w:pos="1177"/>
        </w:tabs>
        <w:ind w:firstLine="80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DF6D23" w:rsidRDefault="00483DB3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DF6D23" w:rsidRDefault="00483DB3">
      <w:pPr>
        <w:pStyle w:val="1"/>
        <w:numPr>
          <w:ilvl w:val="0"/>
          <w:numId w:val="7"/>
        </w:numPr>
        <w:tabs>
          <w:tab w:val="left" w:pos="1177"/>
        </w:tabs>
        <w:ind w:firstLine="800"/>
      </w:pPr>
      <w:r>
        <w:rPr>
          <w:rStyle w:val="a3"/>
        </w:rPr>
        <w:t>Если ответ удовлетворяет 3-м условиям – 18-20 баллов.</w:t>
      </w:r>
    </w:p>
    <w:p w:rsidR="00DF6D23" w:rsidRDefault="00483DB3">
      <w:pPr>
        <w:pStyle w:val="1"/>
        <w:numPr>
          <w:ilvl w:val="0"/>
          <w:numId w:val="7"/>
        </w:numPr>
        <w:tabs>
          <w:tab w:val="left" w:pos="1177"/>
        </w:tabs>
        <w:ind w:firstLine="800"/>
      </w:pPr>
      <w:r>
        <w:rPr>
          <w:rStyle w:val="a3"/>
        </w:rPr>
        <w:t>Если ответ удовлетворяет 2-м условиям – 15-17 баллов.</w:t>
      </w:r>
    </w:p>
    <w:p w:rsidR="00DF6D23" w:rsidRDefault="00483DB3">
      <w:pPr>
        <w:pStyle w:val="1"/>
        <w:numPr>
          <w:ilvl w:val="0"/>
          <w:numId w:val="7"/>
        </w:numPr>
        <w:tabs>
          <w:tab w:val="left" w:pos="1177"/>
        </w:tabs>
        <w:ind w:firstLine="800"/>
      </w:pPr>
      <w:r>
        <w:rPr>
          <w:rStyle w:val="a3"/>
        </w:rPr>
        <w:t>Если ответ удовлетворяет 1-му условию – 10-14 баллов.</w:t>
      </w:r>
    </w:p>
    <w:p w:rsidR="00DF6D23" w:rsidRDefault="00483DB3">
      <w:pPr>
        <w:pStyle w:val="1"/>
        <w:numPr>
          <w:ilvl w:val="0"/>
          <w:numId w:val="7"/>
        </w:numPr>
        <w:tabs>
          <w:tab w:val="left" w:pos="1177"/>
        </w:tabs>
        <w:spacing w:after="240"/>
        <w:ind w:firstLine="800"/>
      </w:pPr>
      <w:r>
        <w:rPr>
          <w:rStyle w:val="a3"/>
        </w:rPr>
        <w:t>Если ответ не удовлетворяет ни одному условию – 1-9.</w:t>
      </w:r>
    </w:p>
    <w:p w:rsidR="00DF6D23" w:rsidRDefault="00483DB3">
      <w:pPr>
        <w:pStyle w:val="20"/>
        <w:keepNext/>
        <w:keepLines/>
        <w:numPr>
          <w:ilvl w:val="0"/>
          <w:numId w:val="7"/>
        </w:numPr>
        <w:tabs>
          <w:tab w:val="left" w:pos="1177"/>
        </w:tabs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DF6D23" w:rsidRDefault="00483DB3">
      <w:pPr>
        <w:pStyle w:val="1"/>
        <w:numPr>
          <w:ilvl w:val="1"/>
          <w:numId w:val="7"/>
        </w:numPr>
        <w:tabs>
          <w:tab w:val="left" w:pos="1341"/>
        </w:tabs>
        <w:ind w:firstLine="800"/>
      </w:pPr>
      <w:r>
        <w:rPr>
          <w:rStyle w:val="a3"/>
        </w:rPr>
        <w:t>Форма проведения промежуточной аттестации – курсовой проект.</w:t>
      </w:r>
    </w:p>
    <w:p w:rsidR="00DF6D23" w:rsidRDefault="00483DB3">
      <w:pPr>
        <w:pStyle w:val="1"/>
        <w:spacing w:after="240"/>
        <w:ind w:firstLine="80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F6D23" w:rsidRDefault="00483DB3">
      <w:pPr>
        <w:pStyle w:val="20"/>
        <w:keepNext/>
        <w:keepLines/>
        <w:numPr>
          <w:ilvl w:val="1"/>
          <w:numId w:val="7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DF6D23" w:rsidRDefault="00483DB3">
      <w:pPr>
        <w:pStyle w:val="20"/>
        <w:keepNext/>
        <w:keepLines/>
        <w:jc w:val="both"/>
      </w:pPr>
      <w:r>
        <w:rPr>
          <w:rStyle w:val="2"/>
          <w:b/>
          <w:bCs/>
        </w:rPr>
        <w:t>Примерная тематика курсовых проектов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внутренних дел Российской Федерации (МВД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45"/>
        </w:tabs>
        <w:ind w:firstLine="800"/>
        <w:jc w:val="both"/>
      </w:pPr>
      <w:r>
        <w:rPr>
          <w:rStyle w:val="a3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иностранных дел Российской Федерации (МИД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обороны Российской Федерации (Минобороны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юстиции Российской Федерации (Минюст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здравоохранения Российской Федерации (Минздрав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77"/>
        </w:tabs>
        <w:ind w:firstLine="800"/>
        <w:jc w:val="both"/>
      </w:pPr>
      <w:r>
        <w:rPr>
          <w:rStyle w:val="a3"/>
        </w:rPr>
        <w:t>Министерство культуры Российской Федерации (Минкультуры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45"/>
        </w:tabs>
        <w:ind w:firstLine="800"/>
        <w:jc w:val="both"/>
      </w:pPr>
      <w:r>
        <w:rPr>
          <w:rStyle w:val="a3"/>
        </w:rPr>
        <w:t>Министерство науки и высшего образования Российской Федерации (Минобрнауки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45"/>
        </w:tabs>
        <w:ind w:firstLine="800"/>
        <w:jc w:val="both"/>
      </w:pPr>
      <w:r>
        <w:rPr>
          <w:rStyle w:val="a3"/>
        </w:rPr>
        <w:t>Министерство природных ресурсов и экологии Российской Федерации (Минприроды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Федеральная служба по гидрометеорологии и мониторингу окружающей среды (Росгидромет)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Федеральная служба по надзору в сфере природопользования (Росприроднадзор)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54"/>
        </w:tabs>
        <w:ind w:firstLine="800"/>
        <w:jc w:val="both"/>
      </w:pPr>
      <w:r>
        <w:rPr>
          <w:rStyle w:val="a3"/>
        </w:rPr>
        <w:t>Федеральное агентство водных ресурсов (Росводресурсы)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54"/>
        </w:tabs>
        <w:ind w:firstLine="800"/>
        <w:jc w:val="both"/>
      </w:pPr>
      <w:r>
        <w:rPr>
          <w:rStyle w:val="a3"/>
        </w:rPr>
        <w:t>Федеральное агентство лесного хозяйства (Рослесхоз)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54"/>
        </w:tabs>
        <w:ind w:firstLine="800"/>
        <w:jc w:val="both"/>
      </w:pPr>
      <w:r>
        <w:rPr>
          <w:rStyle w:val="a3"/>
        </w:rPr>
        <w:t>Федеральное агентство по недропользованию (Роснедра)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Министерство промышленности и торговли Российской Федерации (Минпромторг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Федеральное агентство по техническому регулированию и метрологии (Росстандарт)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54"/>
        </w:tabs>
        <w:ind w:firstLine="800"/>
        <w:jc w:val="both"/>
      </w:pPr>
      <w:r>
        <w:rPr>
          <w:rStyle w:val="a3"/>
        </w:rPr>
        <w:t>Министерство просвещения Российской Федерации (Минпросвещения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94"/>
        </w:tabs>
        <w:spacing w:after="240"/>
        <w:ind w:firstLine="800"/>
        <w:jc w:val="both"/>
      </w:pPr>
      <w:r>
        <w:rPr>
          <w:rStyle w:val="a3"/>
        </w:rPr>
        <w:t>Министерство Российской Федерации по развитию Дальнего Востока и Арктики (Минвостокразвития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9"/>
        </w:tabs>
        <w:ind w:firstLine="800"/>
        <w:jc w:val="both"/>
      </w:pPr>
      <w:r>
        <w:rPr>
          <w:rStyle w:val="a3"/>
        </w:rPr>
        <w:t>Министерство сельского хозяйства Российской Федерации (Минсельхоз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lastRenderedPageBreak/>
        <w:t>Федеральная служба по ветеринарному и фитосанитарному надзору (Россельхознадзор)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агентство по рыболовству (Росрыболовство)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Министерство спорта Российской Федерации (Минспорт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Министерство строительства и жилищно-коммунального хозяйства Российской Федерации (Минстрой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</w:pPr>
      <w:r>
        <w:rPr>
          <w:rStyle w:val="a3"/>
        </w:rPr>
        <w:t>Министерство транспорта Российской Федерации (Минтранс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</w:pPr>
      <w:r>
        <w:rPr>
          <w:rStyle w:val="a3"/>
        </w:rPr>
        <w:t>Федеральная служба по надзору в сфере транспорта (Ространснадзор)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агентство воздушного транспорта (Росавиация)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дорожное агентство (Росавтодор)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агентство железнодорожного транспорта (Росжелдор)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агентство морского и речного транспорта (Росморречфлот)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9"/>
        </w:tabs>
        <w:ind w:firstLine="800"/>
        <w:jc w:val="both"/>
      </w:pPr>
      <w:r>
        <w:rPr>
          <w:rStyle w:val="a3"/>
        </w:rPr>
        <w:t>Министерство труда и социальной защиты Российской Федерации (Минтруд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Федеральная служба по труду и занятости (Роструд)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Министерство финансов Российской Федерации (Минфин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Федеральная налоговая служба (ФНС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Федеральная пробирная палата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Федеральная служба по регулированию алкогольного рынка (Росалкогольрегулирование)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Федеральная таможенная служба (ФТС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казначейство (Казначейство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Федеральное агентство по управлению государственным имуществом (Росимущество)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9"/>
        </w:tabs>
        <w:ind w:firstLine="800"/>
        <w:jc w:val="both"/>
      </w:pPr>
      <w:r>
        <w:rPr>
          <w:rStyle w:val="a3"/>
        </w:rPr>
        <w:t>Министерство цифрового развития, связи и массовых коммуникаций Российской Федерации (Минкомсвязь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9"/>
        </w:tabs>
        <w:ind w:firstLine="800"/>
        <w:jc w:val="both"/>
      </w:pPr>
      <w:r>
        <w:rPr>
          <w:rStyle w:val="a3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</w:pPr>
      <w:r>
        <w:rPr>
          <w:rStyle w:val="a3"/>
        </w:rPr>
        <w:t>Федеральное агентство по печати и массовым коммуникациям (Роспечать)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Федеральное агентство связи (Россвязь)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Министерство экономического развития Российской Федерации (Минэкономразвития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Федеральная служба по аккредитации (Росаккредитация)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Федеральная служба государственной статистики (Росстат)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Федеральная служба по интеллектуальной собственности (Роспатент)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Федеральное агентство по туризму (Ростуризм)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Министерство энергетики Российской Федерации (Минэнерго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Федеральная служба безопасности Российской Федерации (ФСБ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Федеральная служба войск национальной гвардии Российской Федерации (Росгвардия)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</w:pPr>
      <w:r>
        <w:rPr>
          <w:rStyle w:val="a3"/>
        </w:rPr>
        <w:t>Федеральная служба охраны Российской Федерации (ФСО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</w:pPr>
      <w:r>
        <w:rPr>
          <w:rStyle w:val="a3"/>
        </w:rPr>
        <w:t>Федеральная служба по финансовому мониторингу (Росфинмониторинг)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Федеральное архивное агентство (Росархив)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Главное управление специальных программ Президента Российской Федерации (ГУСП)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Управление делами Президента Российской Федерации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Государственная фельдъегерская служба Российской Федерации (ГФС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74"/>
        </w:tabs>
        <w:ind w:firstLine="800"/>
        <w:jc w:val="both"/>
      </w:pPr>
      <w:r>
        <w:rPr>
          <w:rStyle w:val="a3"/>
        </w:rPr>
        <w:t>Федеральная антимонопольная служба (ФАС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00"/>
        <w:jc w:val="both"/>
      </w:pPr>
      <w:r>
        <w:rPr>
          <w:rStyle w:val="a3"/>
        </w:rPr>
        <w:t>Федеральная служба государственной регистрации, кадастра и картографии (Росреестр)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4"/>
        </w:tabs>
        <w:ind w:firstLine="820"/>
        <w:jc w:val="both"/>
      </w:pPr>
      <w:r>
        <w:rPr>
          <w:rStyle w:val="a3"/>
        </w:rPr>
        <w:t>Федеральная служба по надзору в сфере защиты прав потребителей и благополучия человека (Роспотребнадзор)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Федеральная служба по надзору в сфере здравоохранения (Росздравнадзор)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lastRenderedPageBreak/>
        <w:t>Федеральная служба по надзору в сфере образования и науки (Рособрнадзор)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89"/>
        </w:tabs>
        <w:ind w:firstLine="820"/>
        <w:jc w:val="both"/>
      </w:pPr>
      <w:r>
        <w:rPr>
          <w:rStyle w:val="a3"/>
        </w:rPr>
        <w:t>Федеральная служба по экологическому, технологическому и атомному надзору (Ростехнадзор)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Федеральное агентство по государственным резервам (Росрезерв)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Федеральное медико-биологическое агентство (ФМБА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Федеральное агентство по делам молодежи (Росмолодёжь)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Федеральное агентство по делам национальностей (ФАДН России)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194"/>
        </w:tabs>
        <w:ind w:firstLine="820"/>
        <w:jc w:val="both"/>
      </w:pPr>
      <w:r>
        <w:rPr>
          <w:rStyle w:val="a3"/>
        </w:rPr>
        <w:t>Государственные корпорации, являющиеся уполномоченными органами управления в отдельных отраслях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Государственная корпорация по атомной энергии «Росатом»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4"/>
        </w:tabs>
        <w:ind w:firstLine="820"/>
        <w:jc w:val="both"/>
      </w:pPr>
      <w:r>
        <w:rPr>
          <w:rStyle w:val="a3"/>
        </w:rPr>
        <w:t>Государственная корпорация по космической деятельности «Роскосмос»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Государственные внебюджетные фонды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Пенсионный фонд Российской Федерации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8"/>
        </w:tabs>
        <w:ind w:firstLine="820"/>
        <w:jc w:val="both"/>
      </w:pPr>
      <w:r>
        <w:rPr>
          <w:rStyle w:val="a3"/>
        </w:rPr>
        <w:t>Федеральный фонд обязательного медицинского страхования</w:t>
      </w:r>
    </w:p>
    <w:p w:rsidR="00DF6D23" w:rsidRDefault="00483DB3">
      <w:pPr>
        <w:pStyle w:val="1"/>
        <w:numPr>
          <w:ilvl w:val="0"/>
          <w:numId w:val="8"/>
        </w:numPr>
        <w:tabs>
          <w:tab w:val="left" w:pos="1298"/>
        </w:tabs>
        <w:spacing w:after="240"/>
        <w:ind w:firstLine="820"/>
        <w:jc w:val="both"/>
      </w:pPr>
      <w:r>
        <w:rPr>
          <w:rStyle w:val="a3"/>
        </w:rPr>
        <w:t>Фонд социального страхования Российской Федерации</w:t>
      </w:r>
    </w:p>
    <w:p w:rsidR="00DF6D23" w:rsidRDefault="00483DB3">
      <w:pPr>
        <w:pStyle w:val="20"/>
        <w:keepNext/>
        <w:keepLines/>
        <w:ind w:left="1220" w:firstLine="0"/>
      </w:pPr>
      <w:bookmarkStart w:id="7" w:name="bookmark17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7"/>
    </w:p>
    <w:p w:rsidR="00DF6D23" w:rsidRDefault="00483DB3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483DB3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DF6D23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F6D2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F6D2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D23" w:rsidRDefault="00DF6D2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F6D23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F6D23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D23" w:rsidRDefault="00DF6D2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F6D2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F6D2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D23" w:rsidRDefault="00DF6D2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F6D2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F6D2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D23" w:rsidRDefault="00DF6D2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F6D23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D23" w:rsidRDefault="00DF6D2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23" w:rsidRDefault="00483DB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F6D23" w:rsidRDefault="00DF6D23">
      <w:pPr>
        <w:spacing w:after="239" w:line="1" w:lineRule="exact"/>
      </w:pPr>
    </w:p>
    <w:p w:rsidR="00DF6D23" w:rsidRDefault="00483DB3">
      <w:pPr>
        <w:pStyle w:val="1"/>
        <w:numPr>
          <w:ilvl w:val="0"/>
          <w:numId w:val="7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F6D23" w:rsidRDefault="00483DB3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F6D23" w:rsidRDefault="00483DB3">
      <w:pPr>
        <w:pStyle w:val="1"/>
        <w:numPr>
          <w:ilvl w:val="0"/>
          <w:numId w:val="9"/>
        </w:numPr>
        <w:tabs>
          <w:tab w:val="left" w:pos="1064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F6D23" w:rsidRDefault="00483DB3">
      <w:pPr>
        <w:pStyle w:val="1"/>
        <w:numPr>
          <w:ilvl w:val="0"/>
          <w:numId w:val="9"/>
        </w:numPr>
        <w:tabs>
          <w:tab w:val="left" w:pos="1064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F6D23" w:rsidRDefault="00483DB3">
      <w:pPr>
        <w:pStyle w:val="1"/>
        <w:numPr>
          <w:ilvl w:val="0"/>
          <w:numId w:val="9"/>
        </w:numPr>
        <w:tabs>
          <w:tab w:val="left" w:pos="1064"/>
        </w:tabs>
        <w:spacing w:after="240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F6D23" w:rsidRDefault="00483DB3">
      <w:pPr>
        <w:pStyle w:val="1"/>
        <w:spacing w:after="52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F6D23" w:rsidRDefault="00483DB3">
      <w:pPr>
        <w:pStyle w:val="20"/>
        <w:keepNext/>
        <w:keepLines/>
        <w:numPr>
          <w:ilvl w:val="0"/>
          <w:numId w:val="10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lastRenderedPageBreak/>
        <w:t>Курсовые проекты (работы)</w:t>
      </w:r>
      <w:bookmarkEnd w:id="8"/>
    </w:p>
    <w:p w:rsidR="00DF6D23" w:rsidRDefault="00483DB3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DF6D23" w:rsidRDefault="00483DB3">
      <w:pPr>
        <w:pStyle w:val="20"/>
        <w:keepNext/>
        <w:keepLines/>
        <w:numPr>
          <w:ilvl w:val="0"/>
          <w:numId w:val="10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DF6D23" w:rsidRDefault="00483DB3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F6D23" w:rsidRDefault="00483DB3">
      <w:pPr>
        <w:pStyle w:val="1"/>
        <w:spacing w:after="3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F6D23">
      <w:pgSz w:w="11900" w:h="16840"/>
      <w:pgMar w:top="1100" w:right="792" w:bottom="905" w:left="1608" w:header="672" w:footer="4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04" w:rsidRDefault="00483DB3">
      <w:r>
        <w:separator/>
      </w:r>
    </w:p>
  </w:endnote>
  <w:endnote w:type="continuationSeparator" w:id="0">
    <w:p w:rsidR="009D2604" w:rsidRDefault="0048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23" w:rsidRDefault="00DF6D23"/>
  </w:footnote>
  <w:footnote w:type="continuationSeparator" w:id="0">
    <w:p w:rsidR="00DF6D23" w:rsidRDefault="00DF6D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CB"/>
    <w:multiLevelType w:val="multilevel"/>
    <w:tmpl w:val="01CE7E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77C62"/>
    <w:multiLevelType w:val="multilevel"/>
    <w:tmpl w:val="2E525E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C793C"/>
    <w:multiLevelType w:val="multilevel"/>
    <w:tmpl w:val="953812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B4121"/>
    <w:multiLevelType w:val="multilevel"/>
    <w:tmpl w:val="7EAAC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33BEB"/>
    <w:multiLevelType w:val="multilevel"/>
    <w:tmpl w:val="F222B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F3078"/>
    <w:multiLevelType w:val="multilevel"/>
    <w:tmpl w:val="621A07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7E00E3"/>
    <w:multiLevelType w:val="multilevel"/>
    <w:tmpl w:val="77FA3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D865B6"/>
    <w:multiLevelType w:val="multilevel"/>
    <w:tmpl w:val="7CF674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C6C74"/>
    <w:multiLevelType w:val="multilevel"/>
    <w:tmpl w:val="C07CEB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67F3A"/>
    <w:multiLevelType w:val="multilevel"/>
    <w:tmpl w:val="36E66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6D23"/>
    <w:rsid w:val="00483DB3"/>
    <w:rsid w:val="009D2604"/>
    <w:rsid w:val="00DE7280"/>
    <w:rsid w:val="00D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2488</Words>
  <Characters>14182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2025-01-15T11:36:00Z</dcterms:created>
  <dcterms:modified xsi:type="dcterms:W3CDTF">2025-01-27T11:46:00Z</dcterms:modified>
</cp:coreProperties>
</file>