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7C" w:rsidRDefault="0030537C">
      <w:pPr>
        <w:spacing w:line="1" w:lineRule="exact"/>
      </w:pPr>
    </w:p>
    <w:p w:rsidR="003D31F8" w:rsidRDefault="003D31F8" w:rsidP="003D31F8">
      <w:pPr>
        <w:spacing w:line="1" w:lineRule="exact"/>
      </w:pPr>
    </w:p>
    <w:p w:rsidR="003D31F8" w:rsidRDefault="003D31F8" w:rsidP="003D31F8">
      <w:pPr>
        <w:pStyle w:val="1"/>
        <w:ind w:firstLine="0"/>
        <w:jc w:val="center"/>
        <w:rPr>
          <w:rStyle w:val="a3"/>
          <w:b/>
          <w:bCs/>
        </w:rPr>
      </w:pPr>
    </w:p>
    <w:p w:rsidR="003D31F8" w:rsidRDefault="003D31F8" w:rsidP="003D31F8">
      <w:pPr>
        <w:spacing w:line="1" w:lineRule="exact"/>
      </w:pPr>
    </w:p>
    <w:p w:rsidR="003D31F8" w:rsidRDefault="003D31F8" w:rsidP="003D31F8">
      <w:pPr>
        <w:spacing w:line="1" w:lineRule="exact"/>
      </w:pPr>
    </w:p>
    <w:p w:rsidR="003D31F8" w:rsidRDefault="003D31F8" w:rsidP="003D31F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68A0E" wp14:editId="448B03D7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2" name="Рисунок 2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F8" w:rsidRDefault="003D31F8" w:rsidP="003D31F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D31F8" w:rsidRDefault="003D31F8" w:rsidP="003D31F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D31F8" w:rsidRDefault="003D31F8" w:rsidP="003D31F8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3D31F8" w:rsidRDefault="003D31F8" w:rsidP="003D31F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3D31F8" w:rsidRDefault="003D31F8" w:rsidP="003D31F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3D31F8" w:rsidRDefault="003D31F8" w:rsidP="003D31F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1F3742" wp14:editId="5C97A4E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3D31F8" w:rsidRDefault="003D31F8" w:rsidP="003D31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9D5E00" wp14:editId="702BEF0D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F8" w:rsidRDefault="003D31F8" w:rsidP="003D31F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7EC9BF" wp14:editId="7B0E8052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65DC51E" wp14:editId="06600F8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3D31F8" w:rsidRDefault="003D31F8" w:rsidP="003D31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3D31F8" w:rsidRDefault="003D31F8" w:rsidP="003D31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D31F8" w:rsidRDefault="003D31F8" w:rsidP="003D31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3D31F8" w:rsidRDefault="003D31F8" w:rsidP="003D31F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D31F8" w:rsidRDefault="003D31F8" w:rsidP="003D31F8">
      <w:pPr>
        <w:pStyle w:val="1"/>
        <w:ind w:firstLine="0"/>
        <w:jc w:val="center"/>
        <w:rPr>
          <w:rStyle w:val="a3"/>
          <w:b/>
          <w:bCs/>
        </w:rPr>
      </w:pPr>
    </w:p>
    <w:p w:rsidR="003D31F8" w:rsidRDefault="003D31F8">
      <w:pPr>
        <w:pStyle w:val="1"/>
        <w:ind w:firstLine="0"/>
        <w:jc w:val="center"/>
        <w:rPr>
          <w:rStyle w:val="a3"/>
          <w:b/>
          <w:bCs/>
        </w:rPr>
      </w:pPr>
    </w:p>
    <w:p w:rsidR="003D31F8" w:rsidRDefault="003D31F8">
      <w:pPr>
        <w:pStyle w:val="1"/>
        <w:ind w:firstLine="0"/>
        <w:jc w:val="center"/>
        <w:rPr>
          <w:rStyle w:val="a3"/>
          <w:b/>
          <w:bCs/>
        </w:rPr>
      </w:pPr>
    </w:p>
    <w:p w:rsidR="003D31F8" w:rsidRDefault="003D31F8">
      <w:pPr>
        <w:pStyle w:val="1"/>
        <w:ind w:firstLine="0"/>
        <w:jc w:val="center"/>
        <w:rPr>
          <w:rStyle w:val="a3"/>
          <w:b/>
          <w:bCs/>
        </w:rPr>
      </w:pPr>
    </w:p>
    <w:p w:rsidR="003D31F8" w:rsidRDefault="003D31F8">
      <w:pPr>
        <w:pStyle w:val="1"/>
        <w:ind w:firstLine="0"/>
        <w:jc w:val="center"/>
        <w:rPr>
          <w:rStyle w:val="a3"/>
          <w:b/>
          <w:bCs/>
        </w:rPr>
      </w:pPr>
    </w:p>
    <w:p w:rsidR="0030537C" w:rsidRDefault="000359E7">
      <w:pPr>
        <w:pStyle w:val="1"/>
        <w:ind w:firstLine="0"/>
        <w:jc w:val="center"/>
        <w:sectPr w:rsidR="0030537C">
          <w:pgSz w:w="11900" w:h="16840"/>
          <w:pgMar w:top="1306" w:right="1549" w:bottom="2191" w:left="1783" w:header="878" w:footer="3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«ФИЛОСОФИЯ»</w:t>
      </w: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before="69" w:after="69" w:line="240" w:lineRule="exact"/>
        <w:rPr>
          <w:sz w:val="19"/>
          <w:szCs w:val="19"/>
        </w:rPr>
      </w:pPr>
    </w:p>
    <w:p w:rsidR="0030537C" w:rsidRDefault="0030537C">
      <w:pPr>
        <w:spacing w:line="1" w:lineRule="exact"/>
        <w:sectPr w:rsidR="0030537C">
          <w:type w:val="continuous"/>
          <w:pgSz w:w="11900" w:h="16840"/>
          <w:pgMar w:top="1306" w:right="0" w:bottom="2191" w:left="0" w:header="0" w:footer="3" w:gutter="0"/>
          <w:cols w:space="720"/>
          <w:noEndnote/>
          <w:docGrid w:linePitch="360"/>
        </w:sectPr>
      </w:pPr>
    </w:p>
    <w:p w:rsidR="0030537C" w:rsidRDefault="000359E7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30537C" w:rsidRDefault="000359E7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30537C" w:rsidRDefault="000359E7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30537C" w:rsidRDefault="000359E7">
      <w:pPr>
        <w:pStyle w:val="1"/>
        <w:ind w:firstLine="0"/>
      </w:pPr>
      <w:r>
        <w:rPr>
          <w:rStyle w:val="a3"/>
        </w:rPr>
        <w:t>Форма обучения</w:t>
      </w:r>
    </w:p>
    <w:p w:rsidR="0030537C" w:rsidRDefault="000359E7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30537C" w:rsidRDefault="000359E7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30537C" w:rsidRDefault="000359E7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30537C" w:rsidRDefault="000359E7">
      <w:pPr>
        <w:pStyle w:val="1"/>
        <w:ind w:firstLine="0"/>
        <w:jc w:val="center"/>
        <w:sectPr w:rsidR="0030537C">
          <w:type w:val="continuous"/>
          <w:pgSz w:w="11900" w:h="16840"/>
          <w:pgMar w:top="1306" w:right="3167" w:bottom="2191" w:left="1783" w:header="0" w:footer="3" w:gutter="0"/>
          <w:cols w:num="2" w:space="2323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30537C" w:rsidRDefault="0030537C">
      <w:pPr>
        <w:spacing w:line="240" w:lineRule="exact"/>
        <w:rPr>
          <w:sz w:val="19"/>
          <w:szCs w:val="19"/>
        </w:rPr>
      </w:pPr>
    </w:p>
    <w:p w:rsidR="0030537C" w:rsidRDefault="0030537C">
      <w:pPr>
        <w:spacing w:before="20" w:after="20" w:line="240" w:lineRule="exact"/>
        <w:rPr>
          <w:sz w:val="19"/>
          <w:szCs w:val="19"/>
        </w:rPr>
      </w:pPr>
    </w:p>
    <w:p w:rsidR="0030537C" w:rsidRDefault="0030537C">
      <w:pPr>
        <w:spacing w:line="1" w:lineRule="exact"/>
        <w:sectPr w:rsidR="0030537C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30537C" w:rsidRDefault="003D31F8">
      <w:pPr>
        <w:pStyle w:val="1"/>
        <w:ind w:firstLine="0"/>
        <w:jc w:val="center"/>
        <w:sectPr w:rsidR="0030537C">
          <w:type w:val="continuous"/>
          <w:pgSz w:w="11900" w:h="16840"/>
          <w:pgMar w:top="1306" w:right="704" w:bottom="1306" w:left="1581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0359E7">
        <w:rPr>
          <w:rStyle w:val="a3"/>
        </w:rPr>
        <w:t>2024 г.</w:t>
      </w:r>
    </w:p>
    <w:p w:rsidR="0030537C" w:rsidRDefault="000359E7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«Философия»</w:t>
      </w:r>
      <w:bookmarkEnd w:id="1"/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дисциплины и основной </w:t>
      </w:r>
      <w:r>
        <w:rPr>
          <w:rStyle w:val="a3"/>
        </w:rPr>
        <w:t>профессиональной образовательной программы.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</w:t>
      </w:r>
      <w:r>
        <w:rPr>
          <w:rStyle w:val="a3"/>
        </w:rPr>
        <w:t>очной аттестации (в период зачетно-экзаменационной сессии).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0537C" w:rsidRDefault="000359E7">
      <w:pPr>
        <w:pStyle w:val="1"/>
        <w:numPr>
          <w:ilvl w:val="0"/>
          <w:numId w:val="1"/>
        </w:numPr>
        <w:tabs>
          <w:tab w:val="left" w:pos="1247"/>
        </w:tabs>
        <w:spacing w:line="221" w:lineRule="auto"/>
        <w:ind w:firstLine="820"/>
        <w:jc w:val="both"/>
      </w:pPr>
      <w:r>
        <w:rPr>
          <w:rStyle w:val="a3"/>
        </w:rPr>
        <w:t>контрол</w:t>
      </w:r>
      <w:r>
        <w:rPr>
          <w:rStyle w:val="a3"/>
        </w:rPr>
        <w:t>ь достижений целей реализации ОП – формирование компетенций;</w:t>
      </w:r>
    </w:p>
    <w:p w:rsidR="0030537C" w:rsidRDefault="000359E7">
      <w:pPr>
        <w:pStyle w:val="1"/>
        <w:numPr>
          <w:ilvl w:val="0"/>
          <w:numId w:val="1"/>
        </w:numPr>
        <w:tabs>
          <w:tab w:val="left" w:pos="1135"/>
        </w:tabs>
        <w:spacing w:line="230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0537C" w:rsidRDefault="000359E7">
      <w:pPr>
        <w:pStyle w:val="1"/>
        <w:numPr>
          <w:ilvl w:val="0"/>
          <w:numId w:val="1"/>
        </w:numPr>
        <w:tabs>
          <w:tab w:val="left" w:pos="1247"/>
        </w:tabs>
        <w:spacing w:line="223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0537C" w:rsidRDefault="000359E7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</w:t>
      </w:r>
      <w:r>
        <w:rPr>
          <w:rStyle w:val="a3"/>
        </w:rPr>
        <w:t>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0537C" w:rsidRDefault="000359E7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0537C" w:rsidRDefault="000359E7">
      <w:pPr>
        <w:pStyle w:val="a5"/>
        <w:ind w:left="96"/>
      </w:pPr>
      <w:r>
        <w:rPr>
          <w:rStyle w:val="a4"/>
        </w:rPr>
        <w:t>П</w:t>
      </w:r>
      <w:r>
        <w:rPr>
          <w:rStyle w:val="a4"/>
        </w:rPr>
        <w:t>роцесс освоения дисциплины «Философия»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537C" w:rsidRDefault="000359E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537C" w:rsidRDefault="000359E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0537C" w:rsidRDefault="000359E7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tabs>
                <w:tab w:val="left" w:pos="1195"/>
                <w:tab w:val="left" w:pos="6182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ab/>
              <w:t>воспринимать межкультурное разнообразие</w:t>
            </w:r>
            <w:r>
              <w:rPr>
                <w:rStyle w:val="a6"/>
              </w:rPr>
              <w:tab/>
              <w:t>общества в</w:t>
            </w:r>
          </w:p>
          <w:p w:rsidR="0030537C" w:rsidRDefault="000359E7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социально-историческом</w:t>
            </w:r>
            <w:proofErr w:type="gramEnd"/>
            <w:r>
              <w:rPr>
                <w:rStyle w:val="a6"/>
              </w:rPr>
              <w:t>, этическом и философском контекстах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320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</w:t>
            </w:r>
            <w:r>
              <w:rPr>
                <w:rStyle w:val="a6"/>
              </w:rPr>
              <w:t xml:space="preserve"> профессиональной деятельности</w:t>
            </w:r>
          </w:p>
        </w:tc>
      </w:tr>
    </w:tbl>
    <w:p w:rsidR="0030537C" w:rsidRDefault="0030537C">
      <w:pPr>
        <w:spacing w:after="259" w:line="1" w:lineRule="exact"/>
      </w:pPr>
    </w:p>
    <w:p w:rsidR="0030537C" w:rsidRDefault="000359E7">
      <w:pPr>
        <w:pStyle w:val="a5"/>
        <w:ind w:left="802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4"/>
        <w:gridCol w:w="1282"/>
        <w:gridCol w:w="112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Краткое содержание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Формы текущего контроля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30537C">
            <w:pPr>
              <w:pStyle w:val="a7"/>
              <w:spacing w:after="140" w:line="134" w:lineRule="auto"/>
              <w:ind w:left="140" w:firstLine="60"/>
              <w:jc w:val="both"/>
              <w:rPr>
                <w:sz w:val="22"/>
                <w:szCs w:val="22"/>
              </w:rPr>
            </w:pP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№1. Философия и ее роль в жизни и обществе.</w:t>
            </w:r>
          </w:p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Зарождение философской мысли </w:t>
            </w:r>
            <w:r>
              <w:rPr>
                <w:rStyle w:val="a6"/>
                <w:b/>
                <w:bCs/>
              </w:rPr>
              <w:t>(древнеиндийская и древнекитайская философия).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Предмет философии. Исторические и современные представления о предмете философии; круг философских проблем; структура философского знания; исторические и современные представления о предмете философии. Соотнош</w:t>
            </w:r>
            <w:r>
              <w:rPr>
                <w:rStyle w:val="a6"/>
              </w:rPr>
              <w:t xml:space="preserve">ение философии и мировоззрения; специфика философии в ее отношении к науке, религии и искусству. Функции философии. Значение философии в жизни человека и общества, ее роль в познании человеком мира. Специфика философии. Особенности </w:t>
            </w:r>
            <w:proofErr w:type="gramStart"/>
            <w:r>
              <w:rPr>
                <w:rStyle w:val="a6"/>
              </w:rPr>
              <w:t>философского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280"/>
            </w:pPr>
            <w:r>
              <w:rPr>
                <w:rStyle w:val="a6"/>
              </w:rPr>
              <w:t>УК-5</w:t>
            </w:r>
          </w:p>
          <w:p w:rsidR="0030537C" w:rsidRDefault="000359E7">
            <w:pPr>
              <w:pStyle w:val="a7"/>
              <w:ind w:firstLine="280"/>
            </w:pPr>
            <w:r>
              <w:rPr>
                <w:rStyle w:val="a6"/>
              </w:rPr>
              <w:t>УК-6</w:t>
            </w:r>
          </w:p>
          <w:p w:rsidR="0030537C" w:rsidRDefault="000359E7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</w:tbl>
    <w:p w:rsidR="0030537C" w:rsidRDefault="000359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4"/>
        <w:gridCol w:w="1282"/>
        <w:gridCol w:w="112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мировоззрения: отличие от мифологии, религии, науки. </w:t>
            </w:r>
            <w:proofErr w:type="gramStart"/>
            <w:r>
              <w:rPr>
                <w:rStyle w:val="a6"/>
              </w:rPr>
              <w:t>Круг философских проблем и соответствующие имразделы философского знания.</w:t>
            </w:r>
            <w:proofErr w:type="gramEnd"/>
            <w:r>
              <w:rPr>
                <w:rStyle w:val="a6"/>
              </w:rPr>
              <w:t xml:space="preserve"> Генезис философии. История возникновения философии, основные этапы ееразвития, их основные черты. История </w:t>
            </w:r>
            <w:r>
              <w:rPr>
                <w:rStyle w:val="a6"/>
              </w:rPr>
              <w:t xml:space="preserve">возникновения Древневосточной и Древнегреческой философии. Периодизация и характерные черты Древневосточной философии. Общие закономерности и различия философии Востока и Запада. </w:t>
            </w:r>
            <w:proofErr w:type="gramStart"/>
            <w:r>
              <w:rPr>
                <w:rStyle w:val="a6"/>
              </w:rPr>
              <w:t>Древнеиндийская философия: первые священные книги («Веды») и философские комм</w:t>
            </w:r>
            <w:r>
              <w:rPr>
                <w:rStyle w:val="a6"/>
              </w:rPr>
              <w:t>ентарии («Упанишады»); Брахманизм, Джайнизм, Буддизм.</w:t>
            </w:r>
            <w:proofErr w:type="gramEnd"/>
            <w:r>
              <w:rPr>
                <w:rStyle w:val="a6"/>
              </w:rPr>
              <w:t xml:space="preserve"> Главные идеи философии Будды. Древнекитайская философия: космологические концепции («Книга перемен»), «сто философских школ» (Даосизм, Конфуцианство, Моизм и Легизм).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913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2.</w:t>
            </w:r>
          </w:p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Основные этапы и </w:t>
            </w:r>
            <w:r>
              <w:rPr>
                <w:rStyle w:val="a6"/>
                <w:b/>
                <w:bCs/>
              </w:rPr>
              <w:t>направления развития философии.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Философские учения Античности. Основные этапы развития Античной философии, их основные черты. Основные школы и представители. Круг философских проблем, философские позиции ведущих представителей. Генезис, природа и развитие </w:t>
            </w:r>
            <w:r>
              <w:rPr>
                <w:rStyle w:val="a6"/>
              </w:rPr>
              <w:t>античной философии. Формы греческой жизни, подготовившие рождение философии. Социо-политико-экономические условия, благоприятствовавшие расцвету философии. Понятие и цель античной философии. Отличительные особенности античной философии. Философия Средних в</w:t>
            </w:r>
            <w:r>
              <w:rPr>
                <w:rStyle w:val="a6"/>
              </w:rPr>
              <w:t>еков и Возрождения. Этапы развития Средневековой философии. Разработка библейского послания и философствование в вере. Доктринальные и философские проблемы в связи с Библией. Мысль эпохи Возрождения и ее основные характеристики. Антропоцентрический характе</w:t>
            </w:r>
            <w:r>
              <w:rPr>
                <w:rStyle w:val="a6"/>
              </w:rPr>
              <w:t>р философии. Гуманизм и проблема человеческой индивидуальности. Течения в философии Возрождения. Философия Нового времени и Просвещения. Круг философских проблем, основные достижения, идеи и направления философской мысли Нового времени. Философские идеи фр</w:t>
            </w:r>
            <w:r>
              <w:rPr>
                <w:rStyle w:val="a6"/>
              </w:rPr>
              <w:t>анцузского Просвещения (Вольтер, Руссо, Дидро и др.). Немецкая классическая философия. Новизна и особенности немецкой классической философии. И. Кант и обоснование трансцендентальной философии. Антиномии чистого разума. Трансцендентальная аналитика и теори</w:t>
            </w:r>
            <w:r>
              <w:rPr>
                <w:rStyle w:val="a6"/>
              </w:rPr>
              <w:t>я априорных форм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</w:tbl>
    <w:p w:rsidR="0030537C" w:rsidRDefault="000359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4"/>
        <w:gridCol w:w="1282"/>
        <w:gridCol w:w="112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66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рассудочного познания. Гегелевская абсолютизация идеализма. Действительность как Дух. Диалектика как высший закон реального и как способ развертывания философской мысли. Немецкий материализм и атеизм: Фейербах, Маркс. Современная западная философия. Особен</w:t>
            </w:r>
            <w:r>
              <w:rPr>
                <w:rStyle w:val="a6"/>
              </w:rPr>
              <w:t xml:space="preserve">ности развития современной западной философии; многообразие проблем и методов; основные течения и направления, философские позиции ведущих представителей. Характерные черты неклассической западной философии </w:t>
            </w:r>
            <w:r>
              <w:rPr>
                <w:rStyle w:val="a6"/>
                <w:lang w:val="en-US" w:eastAsia="en-US"/>
              </w:rPr>
              <w:t>XIX</w:t>
            </w:r>
            <w:r w:rsidRPr="003D31F8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XX</w:t>
            </w:r>
            <w:r w:rsidRPr="003D31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веков: основные направления и представител</w:t>
            </w:r>
            <w:r>
              <w:rPr>
                <w:rStyle w:val="a6"/>
              </w:rPr>
              <w:t xml:space="preserve">и. Русская философия. Становление философии в России. Черты отечественной философской мысли. Периодизация и характерные черты русской философии. Течения в русской философии </w:t>
            </w:r>
            <w:r>
              <w:rPr>
                <w:rStyle w:val="a6"/>
                <w:lang w:val="en-US" w:eastAsia="en-US"/>
              </w:rPr>
              <w:t>XIX</w:t>
            </w:r>
            <w:r w:rsidRPr="003D31F8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XX</w:t>
            </w:r>
            <w:r w:rsidRPr="003D31F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веков. Основные идеи представителей русской философии: Москва – Третий Рим, </w:t>
            </w:r>
            <w:r>
              <w:rPr>
                <w:rStyle w:val="a6"/>
              </w:rPr>
              <w:t>спор западников и славянофилов, Православие, самодержавие, народность, идеи соборности и софийности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3. Основы философского понимания мира.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Концепции бытия. Основные подходы в решении проблемы бытия, основные типы бытия и их взаимосвязь. </w:t>
            </w:r>
            <w:r>
              <w:rPr>
                <w:rStyle w:val="a6"/>
              </w:rPr>
              <w:t>Картины мира. Основные картины мира; смысл понятий: дух, материя и сознание; характерные особенности основных картин мира, их соотнесенность с историей человечества, основные концепции современной науки. Основные категории философии бытия. Движение, простр</w:t>
            </w:r>
            <w:r>
              <w:rPr>
                <w:rStyle w:val="a6"/>
              </w:rPr>
              <w:t>анство и время. Содержание понятий: движение, развитие, самоорганизация. Основные концепции пространства и времени. Диалектика бытия. Исторические типы диалектики. Принципы и законы диалектики. Основные модели развития. Законы развития. Системность (структ</w:t>
            </w:r>
            <w:r>
              <w:rPr>
                <w:rStyle w:val="a6"/>
              </w:rPr>
              <w:t>урная организация) бытия. Сущность системного подхода и связанную с ним систему понятий, в том числе и синергетики. Детерминизм. Сущность детерминизма и индетерминизма. Познавательные способности человека. Основные подходы в решении вопроса о познаваемости</w:t>
            </w:r>
            <w:r>
              <w:rPr>
                <w:rStyle w:val="a6"/>
              </w:rPr>
              <w:t xml:space="preserve"> мира. Основные формы познания. Соотношение знания и веры. Сущность и природа познания. Основные подходы в решении вопроса о познаваемости мира. Соотношение понимания и объяснения. Структура познавательной деятельности.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</w:tbl>
    <w:p w:rsidR="0030537C" w:rsidRDefault="000359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4"/>
        <w:gridCol w:w="1282"/>
        <w:gridCol w:w="112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Уровни и </w:t>
            </w:r>
            <w:r>
              <w:rPr>
                <w:rStyle w:val="a6"/>
              </w:rPr>
              <w:t>основные формы познания. Взаимосвязь знания и веры. Проблема истины. Основные концепции истины, взаимосвязь истины и заблуждения. Творческая природа сознания и познания. Связь сознания с языком. Философия языка Рассела и Витгенштейна. Герменевтика.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</w:t>
            </w:r>
            <w:r>
              <w:rPr>
                <w:rStyle w:val="a6"/>
                <w:b/>
                <w:bCs/>
              </w:rPr>
              <w:t xml:space="preserve"> № 4.</w:t>
            </w:r>
          </w:p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Философия и методология науки.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Определение науки. Наука как деятельность. Наука как система знаний. Наука как социокультурный институт. Критерии научности. Методология научного познания. Проблема, гипотеза, теория. Методы научного познания. Эволюция </w:t>
            </w:r>
            <w:r>
              <w:rPr>
                <w:rStyle w:val="a6"/>
              </w:rPr>
              <w:t>научного познания: преднаука, античное знание, средневековое знание, классическая наука, неклассическая наука, постклассическая наука. Развитие философии науки: первый позитивизм (О.Конт, Спенсер, Дж</w:t>
            </w:r>
            <w:proofErr w:type="gramStart"/>
            <w:r>
              <w:rPr>
                <w:rStyle w:val="a6"/>
              </w:rPr>
              <w:t>.М</w:t>
            </w:r>
            <w:proofErr w:type="gramEnd"/>
            <w:r>
              <w:rPr>
                <w:rStyle w:val="a6"/>
              </w:rPr>
              <w:t>илль), эмпириокритицизм (Э.Мах, Р. Авенариус), неопозит</w:t>
            </w:r>
            <w:r>
              <w:rPr>
                <w:rStyle w:val="a6"/>
              </w:rPr>
              <w:t>ивизм (Рассел, Витгенштейн), постпозитивизм (К.Поппер, Т.Кун, И.Лакатос, П. Фейерабенд). Формы лженауки. Философия техники. Взаимоотношение техники и человека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280"/>
            </w:pPr>
            <w:r>
              <w:rPr>
                <w:rStyle w:val="a6"/>
              </w:rPr>
              <w:t>УК-5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ОПК-6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5. Философская антропология.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Происхождение и сущность человека. </w:t>
            </w:r>
            <w:r>
              <w:rPr>
                <w:rStyle w:val="a6"/>
              </w:rPr>
              <w:t xml:space="preserve">Основные подходы в решении проблемы человека, его происхождения и сущности. Человек, индивид, личность. Содержание и соотношение понятий индивид, индивидуальность, личность; основные философские теории личности. Человек и природа. Развитие представлений о </w:t>
            </w:r>
            <w:r>
              <w:rPr>
                <w:rStyle w:val="a6"/>
              </w:rPr>
              <w:t>природе в истории философии; основные подходы в решении проблемы человека, его происхождения и сущности. Человек и общество. Основные подходы в проблеме взаимоотношений человека и общества; соотношение понятий человек, индивид, личность. Взаимосвязь свобод</w:t>
            </w:r>
            <w:r>
              <w:rPr>
                <w:rStyle w:val="a6"/>
              </w:rPr>
              <w:t xml:space="preserve">ы и ответственности. Человек и культура. Содержание понятия \\"культура\\". Взаимосвязь материальной и духовной, массовой и элитарной культуры. Современные тенденции развития культуры. Представления о совершенном человеке в различных культурах. Ценности и </w:t>
            </w:r>
            <w:r>
              <w:rPr>
                <w:rStyle w:val="a6"/>
              </w:rPr>
              <w:t>смысл жизни человека. Понятие и природа ценностей, их роль в жизни человека и общества. Основные подходы в решении вопроса о смысле жизни, мировоззренческие ориентиры в оценке ценности человеческой жизни. Мировоззренческие основания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  <w:p w:rsidR="0030537C" w:rsidRDefault="000359E7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280"/>
            </w:pPr>
            <w:r>
              <w:rPr>
                <w:rStyle w:val="a6"/>
              </w:rPr>
              <w:t>УК-5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ОПК-6</w:t>
            </w:r>
          </w:p>
        </w:tc>
      </w:tr>
    </w:tbl>
    <w:p w:rsidR="0030537C" w:rsidRDefault="000359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4"/>
        <w:gridCol w:w="1282"/>
        <w:gridCol w:w="112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>светских и религиозных ценностей. Эстетические и этические ценности. Смысл основных эстетических и этических категорий, соотношение: нормы, оценки, идеалы.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129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6. Учение об обществе. Общество как система. Культура и цивилизация. Философия глобальных</w:t>
            </w:r>
            <w:r>
              <w:rPr>
                <w:rStyle w:val="a6"/>
                <w:b/>
                <w:bCs/>
              </w:rPr>
              <w:t xml:space="preserve"> проблем.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>Генезис общества. Основные парадигмы социологической мысли. Социальная философия как теория и методология познания общества. Основные вопросы, понятия и методологические подходы социальной философии. Логика развития социальной философии. Историче</w:t>
            </w:r>
            <w:r>
              <w:rPr>
                <w:rStyle w:val="a6"/>
              </w:rPr>
              <w:t>ские типы познания общества. Традиционные концепции понимания общества. Современные концепции понимания общества. Социальное бытие общества. Социальная структура общества. Демографическая структура общества. Формы социальной стратификации. Классы и классов</w:t>
            </w:r>
            <w:r>
              <w:rPr>
                <w:rStyle w:val="a6"/>
              </w:rPr>
              <w:t>ые отношения. Этнические формы социальных общностей: народность, нация, этнос, народ. Территориальная структура, географический фактор. Структура социальных общностей. Семья как первичная ячейка общества. Демографическая ситуация современного общества. Осн</w:t>
            </w:r>
            <w:r>
              <w:rPr>
                <w:rStyle w:val="a6"/>
              </w:rPr>
              <w:t>овные сферы жизнедеятельности общества. Сфера материального производства, наука как теоретическая сфера жизнедеятельности общества, ценностная сфера жизнедеятельности общества, социальная сфера жизнедеятельности общества, сфера управления общественными про</w:t>
            </w:r>
            <w:r>
              <w:rPr>
                <w:rStyle w:val="a6"/>
              </w:rPr>
              <w:t>цессами. Духовная жизнь общества. Общественное сознание: сущность, уровни, относительная самостоятельность и активная роль в жизни человека и общества. Культура как продукт человеческой активности. Сущность культуры и ее основные функции. Проблема соотноше</w:t>
            </w:r>
            <w:r>
              <w:rPr>
                <w:rStyle w:val="a6"/>
              </w:rPr>
              <w:t>ния культуры и цивилизации. Культура и природа. Культура, этнос, язык. Национально – этнические культуры. Субкультура и контркультура. Мультикультурализм. Культура в условиях глобализации. Религия как духовный феномен. Человеческая природа и религиозное чу</w:t>
            </w:r>
            <w:r>
              <w:rPr>
                <w:rStyle w:val="a6"/>
              </w:rPr>
              <w:t>вство. Социальные функции религии. Нравственное сознание. Происхождения морали. Развитие этических учений: этическая мысль античности, христианская этика, средневековая этика, гуманизм эпохи Возрождения, этика Нового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</w:tbl>
    <w:p w:rsidR="0030537C" w:rsidRDefault="000359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4"/>
        <w:gridCol w:w="1282"/>
        <w:gridCol w:w="112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527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времени, </w:t>
            </w:r>
            <w:r>
              <w:rPr>
                <w:rStyle w:val="a6"/>
              </w:rPr>
              <w:t xml:space="preserve">«категорический императив» Канта. Нравственные основы личности. Эстетическое сознание и философия искусства. Представления о </w:t>
            </w:r>
            <w:proofErr w:type="gramStart"/>
            <w:r>
              <w:rPr>
                <w:rStyle w:val="a6"/>
              </w:rPr>
              <w:t>прекрасном</w:t>
            </w:r>
            <w:proofErr w:type="gramEnd"/>
            <w:r>
              <w:rPr>
                <w:rStyle w:val="a6"/>
              </w:rPr>
              <w:t xml:space="preserve">. Феномен красоты. Эстетический опыт. Содержание современных процессов глобализации, возникновение и сущность глобальных </w:t>
            </w:r>
            <w:r>
              <w:rPr>
                <w:rStyle w:val="a6"/>
              </w:rPr>
              <w:t>проблем, основные подходы в их решении; взаимодействие цивилизаций и сценарии будущего. Общество и природа: точки зрения В.И. Вернадского и Т. Де Шардена. Географическая среда и географический детерминизм. Экологический кризис как глобальная проблема. Сущн</w:t>
            </w:r>
            <w:r>
              <w:rPr>
                <w:rStyle w:val="a6"/>
              </w:rPr>
              <w:t>ость современной экологической ситуации. «Римский клуб» и исследование глобальных проблем. Концепция «Пределы роста». Военная опасность как глобальная проблема. Понятие «альтернативной цивилизации».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30537C">
            <w:pPr>
              <w:rPr>
                <w:sz w:val="10"/>
                <w:szCs w:val="10"/>
              </w:rPr>
            </w:pPr>
          </w:p>
        </w:tc>
      </w:tr>
    </w:tbl>
    <w:p w:rsidR="0030537C" w:rsidRDefault="000359E7">
      <w:pPr>
        <w:pStyle w:val="a5"/>
        <w:ind w:left="797"/>
      </w:pPr>
      <w:r>
        <w:rPr>
          <w:rStyle w:val="a4"/>
          <w:b/>
          <w:bCs/>
        </w:rPr>
        <w:t xml:space="preserve">2. Соответствие уровня освоения компетенции </w:t>
      </w:r>
      <w:r>
        <w:rPr>
          <w:rStyle w:val="a4"/>
          <w:b/>
          <w:bCs/>
        </w:rPr>
        <w:t>планируемым результатам</w:t>
      </w:r>
    </w:p>
    <w:p w:rsidR="0030537C" w:rsidRDefault="000359E7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537C" w:rsidRDefault="000359E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tabs>
                <w:tab w:val="left" w:pos="1195"/>
                <w:tab w:val="left" w:pos="6182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ab/>
              <w:t>воспринимать межкультурное разнообразие</w:t>
            </w:r>
            <w:r>
              <w:rPr>
                <w:rStyle w:val="a6"/>
              </w:rPr>
              <w:tab/>
              <w:t>общества в</w:t>
            </w:r>
          </w:p>
          <w:p w:rsidR="0030537C" w:rsidRDefault="000359E7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социально-историческом</w:t>
            </w:r>
            <w:proofErr w:type="gramEnd"/>
            <w:r>
              <w:rPr>
                <w:rStyle w:val="a6"/>
              </w:rPr>
              <w:t>, этическом и философском контекстах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320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</w:t>
            </w:r>
            <w:r>
              <w:rPr>
                <w:rStyle w:val="a6"/>
              </w:rPr>
              <w:t>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</w:t>
            </w:r>
            <w:r>
              <w:rPr>
                <w:rStyle w:val="a6"/>
              </w:rPr>
              <w:t>деятельности</w:t>
            </w:r>
          </w:p>
        </w:tc>
      </w:tr>
    </w:tbl>
    <w:p w:rsidR="0030537C" w:rsidRDefault="0030537C">
      <w:pPr>
        <w:sectPr w:rsidR="0030537C">
          <w:pgSz w:w="11900" w:h="16840"/>
          <w:pgMar w:top="1129" w:right="704" w:bottom="751" w:left="1581" w:header="70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4"/>
        <w:gridCol w:w="2357"/>
        <w:gridCol w:w="2064"/>
        <w:gridCol w:w="2021"/>
        <w:gridCol w:w="1992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4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537C" w:rsidRDefault="0030537C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537C" w:rsidRDefault="0030537C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576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УК-5.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предмет философии, основные философские принципы, законы, категории, а также их содержание и взаимосвязи;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</w:t>
            </w:r>
            <w:r>
              <w:rPr>
                <w:rStyle w:val="a6"/>
                <w:sz w:val="20"/>
                <w:szCs w:val="20"/>
              </w:rPr>
              <w:t>е философские картины мира, учение о бытии, закономерности развития общества и мышления, взаимодействие духовного и телесного в человеке, его место в мире, отношение к природе и обществу; роль философии в формировании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ценностных ориентаций в профессиональн</w:t>
            </w:r>
            <w:r>
              <w:rPr>
                <w:rStyle w:val="a6"/>
                <w:sz w:val="20"/>
                <w:szCs w:val="20"/>
              </w:rPr>
              <w:t>ой деятельности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ориентироваться в системе философского знания как целостного представления об основах мироздания и перспективах развития планетарного социума;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применять философские принципы и законы, формы и методы познания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</w:t>
            </w:r>
            <w:r>
              <w:rPr>
                <w:rStyle w:val="a6"/>
                <w:sz w:val="20"/>
                <w:szCs w:val="20"/>
              </w:rPr>
              <w:t>ьной деятельности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</w:t>
            </w:r>
            <w:r>
              <w:rPr>
                <w:rStyle w:val="a6"/>
                <w:sz w:val="20"/>
                <w:szCs w:val="20"/>
              </w:rPr>
              <w:t xml:space="preserve"> но не систематичная демонстрация знаний, умений и навыков.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сформированные умения, успешное и </w:t>
            </w:r>
            <w:r>
              <w:rPr>
                <w:rStyle w:val="a6"/>
                <w:sz w:val="20"/>
                <w:szCs w:val="20"/>
              </w:rPr>
              <w:t>систематическое владение навыками.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как оценивать личностные ресурсы по достижению </w:t>
            </w:r>
            <w:r>
              <w:rPr>
                <w:rStyle w:val="a6"/>
                <w:sz w:val="20"/>
                <w:szCs w:val="20"/>
              </w:rPr>
              <w:t>целей управления своим временем в процессе реализации траектории саморазвития.</w:t>
            </w:r>
          </w:p>
          <w:p w:rsidR="0030537C" w:rsidRDefault="000359E7">
            <w:pPr>
              <w:pStyle w:val="a7"/>
              <w:tabs>
                <w:tab w:val="left" w:pos="1483"/>
                <w:tab w:val="left" w:pos="2760"/>
                <w:tab w:val="left" w:pos="378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объяснять способы планирования</w:t>
            </w:r>
            <w:r>
              <w:rPr>
                <w:rStyle w:val="a6"/>
                <w:sz w:val="20"/>
                <w:szCs w:val="20"/>
              </w:rPr>
              <w:tab/>
              <w:t>свободного</w:t>
            </w:r>
            <w:r>
              <w:rPr>
                <w:rStyle w:val="a6"/>
                <w:sz w:val="20"/>
                <w:szCs w:val="20"/>
              </w:rPr>
              <w:tab/>
              <w:t>времени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0537C" w:rsidRDefault="000359E7">
            <w:pPr>
              <w:pStyle w:val="a7"/>
              <w:tabs>
                <w:tab w:val="left" w:pos="295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проектирования</w:t>
            </w:r>
            <w:r>
              <w:rPr>
                <w:rStyle w:val="a6"/>
                <w:sz w:val="20"/>
                <w:szCs w:val="20"/>
              </w:rPr>
              <w:tab/>
              <w:t>траектории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профессионального и личностного роста.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кр</w:t>
            </w:r>
            <w:r>
              <w:rPr>
                <w:rStyle w:val="a6"/>
                <w:sz w:val="20"/>
                <w:szCs w:val="20"/>
              </w:rPr>
              <w:t>итически оценивать эффективность использования времени и других ресурсов при решении поставленных целей и задач.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</w:t>
            </w:r>
            <w:r>
              <w:rPr>
                <w:rStyle w:val="a6"/>
                <w:sz w:val="20"/>
                <w:szCs w:val="20"/>
              </w:rPr>
              <w:t>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 Способен понимать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tabs>
                <w:tab w:val="left" w:pos="835"/>
                <w:tab w:val="left" w:pos="1421"/>
                <w:tab w:val="left" w:pos="2131"/>
                <w:tab w:val="left" w:pos="32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принципы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науровне з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наний: </w:t>
            </w:r>
            <w:r>
              <w:rPr>
                <w:rStyle w:val="a6"/>
                <w:sz w:val="20"/>
                <w:szCs w:val="20"/>
              </w:rPr>
              <w:t>Знает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proofErr w:type="gramStart"/>
            <w:r>
              <w:rPr>
                <w:rStyle w:val="a6"/>
                <w:sz w:val="20"/>
                <w:szCs w:val="20"/>
              </w:rPr>
              <w:t>успешная</w:t>
            </w:r>
            <w:proofErr w:type="gramEnd"/>
            <w:r>
              <w:rPr>
                <w:rStyle w:val="a6"/>
                <w:sz w:val="20"/>
                <w:szCs w:val="20"/>
              </w:rPr>
              <w:t>, 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proofErr w:type="gramStart"/>
            <w:r>
              <w:rPr>
                <w:rStyle w:val="a6"/>
                <w:sz w:val="20"/>
                <w:szCs w:val="20"/>
              </w:rPr>
              <w:t>успешная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</w:t>
            </w:r>
            <w:proofErr w:type="gramStart"/>
            <w:r>
              <w:rPr>
                <w:rStyle w:val="a6"/>
                <w:sz w:val="20"/>
                <w:szCs w:val="20"/>
              </w:rPr>
              <w:t>полной</w:t>
            </w:r>
            <w:proofErr w:type="gramEnd"/>
          </w:p>
        </w:tc>
      </w:tr>
    </w:tbl>
    <w:p w:rsidR="0030537C" w:rsidRDefault="000359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4"/>
        <w:gridCol w:w="2357"/>
        <w:gridCol w:w="2064"/>
        <w:gridCol w:w="2021"/>
        <w:gridCol w:w="1992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48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современных информационных технологий в профессиональной </w:t>
            </w:r>
            <w:r>
              <w:rPr>
                <w:rStyle w:val="a6"/>
                <w:sz w:val="20"/>
                <w:szCs w:val="20"/>
              </w:rPr>
              <w:t>деятельности.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 -6.2 </w:t>
            </w:r>
            <w:proofErr w:type="gramStart"/>
            <w:r>
              <w:rPr>
                <w:rStyle w:val="a6"/>
                <w:sz w:val="20"/>
                <w:szCs w:val="20"/>
              </w:rPr>
              <w:t>Ум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профессиональной дея</w:t>
            </w:r>
            <w:r>
              <w:rPr>
                <w:rStyle w:val="a6"/>
                <w:sz w:val="20"/>
                <w:szCs w:val="20"/>
              </w:rPr>
              <w:t>тельности</w:t>
            </w:r>
          </w:p>
          <w:p w:rsidR="0030537C" w:rsidRDefault="000359E7">
            <w:pPr>
              <w:pStyle w:val="a7"/>
              <w:tabs>
                <w:tab w:val="left" w:pos="1430"/>
                <w:tab w:val="left" w:pos="2227"/>
                <w:tab w:val="right" w:pos="388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применения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30537C" w:rsidRDefault="000359E7">
            <w:pPr>
              <w:pStyle w:val="a7"/>
              <w:tabs>
                <w:tab w:val="right" w:pos="38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</w:t>
            </w:r>
            <w:r>
              <w:rPr>
                <w:rStyle w:val="a6"/>
                <w:sz w:val="20"/>
                <w:szCs w:val="20"/>
              </w:rPr>
              <w:tab/>
              <w:t>деятельностиеет</w:t>
            </w:r>
          </w:p>
          <w:p w:rsidR="0030537C" w:rsidRDefault="000359E7">
            <w:pPr>
              <w:pStyle w:val="a7"/>
              <w:tabs>
                <w:tab w:val="left" w:pos="1699"/>
                <w:tab w:val="left" w:pos="27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</w:p>
          <w:p w:rsidR="0030537C" w:rsidRDefault="000359E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информационных технологий при решении задач профессиональной деятельности</w:t>
            </w:r>
          </w:p>
          <w:p w:rsidR="0030537C" w:rsidRDefault="000359E7">
            <w:pPr>
              <w:pStyle w:val="a7"/>
              <w:tabs>
                <w:tab w:val="left" w:pos="581"/>
                <w:tab w:val="left" w:pos="1603"/>
                <w:tab w:val="right" w:pos="38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 </w:t>
            </w:r>
            <w:r>
              <w:rPr>
                <w:rStyle w:val="a6"/>
                <w:sz w:val="20"/>
                <w:szCs w:val="20"/>
              </w:rPr>
              <w:t>-6.3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применения современных информационных технологий 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  <w:r>
              <w:rPr>
                <w:rStyle w:val="a6"/>
                <w:sz w:val="20"/>
                <w:szCs w:val="20"/>
              </w:rPr>
              <w:tab/>
              <w:t>профессиональной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 работы современных информационных технологий в профессиональной деятельности.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</w:t>
            </w:r>
            <w:r>
              <w:rPr>
                <w:rStyle w:val="a6"/>
                <w:sz w:val="20"/>
                <w:szCs w:val="20"/>
              </w:rPr>
              <w:t>нных информационных технологий при решении задач профессиональной деятельности</w:t>
            </w:r>
          </w:p>
          <w:p w:rsidR="0030537C" w:rsidRDefault="000359E7">
            <w:pPr>
              <w:pStyle w:val="a7"/>
              <w:tabs>
                <w:tab w:val="left" w:pos="129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30537C" w:rsidRDefault="000359E7">
            <w:pPr>
              <w:pStyle w:val="a7"/>
              <w:tabs>
                <w:tab w:val="left" w:pos="132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 систематичная демонстрация знаний, умений</w:t>
            </w:r>
            <w:r>
              <w:rPr>
                <w:rStyle w:val="a6"/>
                <w:sz w:val="20"/>
                <w:szCs w:val="20"/>
              </w:rPr>
              <w:t xml:space="preserve"> и навыков.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  <w:r>
              <w:rPr>
                <w:rStyle w:val="a6"/>
                <w:sz w:val="20"/>
                <w:szCs w:val="20"/>
              </w:rPr>
              <w:t>истемой знаний, сформированные умения, успешное и систематическое владение навыками.</w:t>
            </w:r>
          </w:p>
        </w:tc>
      </w:tr>
    </w:tbl>
    <w:p w:rsidR="0030537C" w:rsidRDefault="0030537C">
      <w:pPr>
        <w:sectPr w:rsidR="0030537C">
          <w:pgSz w:w="16840" w:h="11900" w:orient="landscape"/>
          <w:pgMar w:top="1418" w:right="755" w:bottom="422" w:left="1014" w:header="990" w:footer="3" w:gutter="0"/>
          <w:cols w:space="720"/>
          <w:noEndnote/>
          <w:docGrid w:linePitch="360"/>
        </w:sectPr>
      </w:pPr>
    </w:p>
    <w:p w:rsidR="0030537C" w:rsidRDefault="000359E7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Фонд оценочных средств и материалы </w:t>
      </w:r>
      <w:r>
        <w:rPr>
          <w:rStyle w:val="2"/>
          <w:b/>
          <w:bCs/>
        </w:rPr>
        <w:t>текущего контроля успеваемости обучающихся и промежуточной аттестации по дисциплине</w:t>
      </w:r>
      <w:bookmarkEnd w:id="2"/>
    </w:p>
    <w:p w:rsidR="0030537C" w:rsidRDefault="000359E7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В ходе реализации дисциплины «Философия» используются следующие формы текущего контроля успеваемости обучающихся опрос, тестирование.</w:t>
      </w:r>
    </w:p>
    <w:p w:rsidR="0030537C" w:rsidRDefault="000359E7">
      <w:pPr>
        <w:pStyle w:val="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>Преподаватель при текущем контроле усп</w:t>
      </w:r>
      <w:r>
        <w:rPr>
          <w:rStyle w:val="a3"/>
        </w:rPr>
        <w:t xml:space="preserve">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0537C" w:rsidRDefault="000359E7">
      <w:pPr>
        <w:pStyle w:val="1"/>
        <w:numPr>
          <w:ilvl w:val="0"/>
          <w:numId w:val="3"/>
        </w:numPr>
        <w:tabs>
          <w:tab w:val="left" w:pos="1068"/>
        </w:tabs>
        <w:spacing w:line="223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0537C" w:rsidRDefault="000359E7">
      <w:pPr>
        <w:pStyle w:val="1"/>
        <w:numPr>
          <w:ilvl w:val="0"/>
          <w:numId w:val="3"/>
        </w:numPr>
        <w:tabs>
          <w:tab w:val="left" w:pos="1068"/>
        </w:tabs>
        <w:spacing w:line="221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0537C" w:rsidRDefault="000359E7">
      <w:pPr>
        <w:pStyle w:val="1"/>
        <w:ind w:firstLine="720"/>
        <w:jc w:val="both"/>
      </w:pPr>
      <w:r>
        <w:rPr>
          <w:rStyle w:val="a3"/>
        </w:rPr>
        <w:t xml:space="preserve">Детализация баллов и </w:t>
      </w:r>
      <w:r>
        <w:rPr>
          <w:rStyle w:val="a3"/>
        </w:rPr>
        <w:t>критерии оценки текущего контроля успеваемости утверждается на заседании кафедры.</w:t>
      </w:r>
    </w:p>
    <w:p w:rsidR="0030537C" w:rsidRDefault="000359E7">
      <w:pPr>
        <w:pStyle w:val="1"/>
        <w:numPr>
          <w:ilvl w:val="1"/>
          <w:numId w:val="2"/>
        </w:numPr>
        <w:tabs>
          <w:tab w:val="left" w:pos="1853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30537C" w:rsidRDefault="000359E7">
      <w:pPr>
        <w:pStyle w:val="20"/>
        <w:keepNext/>
        <w:keepLines/>
        <w:numPr>
          <w:ilvl w:val="2"/>
          <w:numId w:val="2"/>
        </w:numPr>
        <w:tabs>
          <w:tab w:val="left" w:pos="144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30537C" w:rsidRDefault="000359E7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</w:t>
      </w:r>
      <w:r>
        <w:rPr>
          <w:rStyle w:val="a3"/>
        </w:rPr>
        <w:t>с проходит по изученным темам.</w:t>
      </w:r>
    </w:p>
    <w:p w:rsidR="0030537C" w:rsidRDefault="000359E7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30537C" w:rsidRDefault="000359E7">
      <w:pPr>
        <w:pStyle w:val="1"/>
        <w:numPr>
          <w:ilvl w:val="0"/>
          <w:numId w:val="4"/>
        </w:numPr>
        <w:tabs>
          <w:tab w:val="left" w:pos="1068"/>
        </w:tabs>
        <w:ind w:firstLine="720"/>
        <w:jc w:val="both"/>
      </w:pPr>
      <w:r>
        <w:rPr>
          <w:rStyle w:val="a3"/>
        </w:rPr>
        <w:t>Своеобразие философии, её роль в жизни человека и общества.</w:t>
      </w:r>
    </w:p>
    <w:p w:rsidR="0030537C" w:rsidRDefault="000359E7">
      <w:pPr>
        <w:pStyle w:val="1"/>
        <w:numPr>
          <w:ilvl w:val="0"/>
          <w:numId w:val="4"/>
        </w:numPr>
        <w:tabs>
          <w:tab w:val="left" w:pos="1134"/>
        </w:tabs>
        <w:ind w:firstLine="720"/>
        <w:jc w:val="both"/>
      </w:pPr>
      <w:r>
        <w:rPr>
          <w:rStyle w:val="a3"/>
        </w:rPr>
        <w:t>Философия и мировоззрение. Проблема научности философского мировоззрения.</w:t>
      </w:r>
    </w:p>
    <w:p w:rsidR="0030537C" w:rsidRDefault="000359E7">
      <w:pPr>
        <w:pStyle w:val="1"/>
        <w:numPr>
          <w:ilvl w:val="0"/>
          <w:numId w:val="4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Специфика философского знания. Его структура и функции.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Досок</w:t>
      </w:r>
      <w:r>
        <w:rPr>
          <w:rStyle w:val="a3"/>
        </w:rPr>
        <w:t>ратический период древнегреческой философии.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Теория идей Платона.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Социальная утопия Платона и его проекты «идеального законодательства».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Основные положения метафизики Аристотеля.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Этика и концепция государства Аристотеля.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</w:pPr>
      <w:r>
        <w:rPr>
          <w:rStyle w:val="a3"/>
        </w:rPr>
        <w:t xml:space="preserve">Эллинистически-римская философия: </w:t>
      </w:r>
      <w:r>
        <w:rPr>
          <w:rStyle w:val="a3"/>
        </w:rPr>
        <w:t>стоицизм, скептицизм, эпикуреизм (направление по выбору).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Проблема человека в античной философии.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Средневековое понимание человека как составной части миропорядка, сотворенного Богом.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Основные формы развития философской мысли Средневековья. Суть спора межд</w:t>
      </w:r>
      <w:r>
        <w:rPr>
          <w:rStyle w:val="a3"/>
        </w:rPr>
        <w:t>у реалистами и номиналистами.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Проблема человеческой индивидуальности в философии эпохи Возрождения.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Социально-философская и политическая доктрина Н. Макиавелли.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Проблема свободы и равенства в утопических проектах Т. Мора и Т. Кампанеллы.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Фр. Бэкон и его по</w:t>
      </w:r>
      <w:r>
        <w:rPr>
          <w:rStyle w:val="a3"/>
        </w:rPr>
        <w:t>следователи в философии Нового времени.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Рационалистическое направление в философии Нового времени (персоналия по выбору).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Социально-политические концепции в философии Нового времени (Т. Гоббс, Дж. Локк).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Основные идеи философии французского Просвещения.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</w:t>
      </w:r>
      <w:r>
        <w:rPr>
          <w:rStyle w:val="a3"/>
        </w:rPr>
        <w:t>новные положения «Критики чистого разума» И. Канта.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Мир нравственности и категорический императив И. Канта.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Философская концепция Г. Гегеля.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Концепция гражданского общества у Г. Гегеля.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Парадоксы свободы в учении И.Г. Фихте.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Фр. Шеллинг: философия тождеств</w:t>
      </w:r>
      <w:r>
        <w:rPr>
          <w:rStyle w:val="a3"/>
        </w:rPr>
        <w:t>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Антропологический материализм Л. Фейербаха.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Понимание человека как «ансамбля» общественных отношений в философии К. Маркса.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Классический марксизм и русский марксизм.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lastRenderedPageBreak/>
        <w:t>Характерные черты русской философии.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Проблема России: славянофилы, западники, евразийцы</w:t>
      </w:r>
      <w:r>
        <w:rPr>
          <w:rStyle w:val="a3"/>
        </w:rPr>
        <w:t>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  <w:tab w:val="left" w:pos="3187"/>
        </w:tabs>
        <w:ind w:firstLine="720"/>
        <w:jc w:val="both"/>
      </w:pPr>
      <w:r>
        <w:rPr>
          <w:rStyle w:val="a3"/>
        </w:rPr>
        <w:t>Революционизм:</w:t>
      </w:r>
      <w:r>
        <w:rPr>
          <w:rStyle w:val="a3"/>
        </w:rPr>
        <w:tab/>
        <w:t>революционные демократы, народники, анархисты,</w:t>
      </w:r>
    </w:p>
    <w:p w:rsidR="0030537C" w:rsidRDefault="000359E7">
      <w:pPr>
        <w:pStyle w:val="1"/>
        <w:ind w:firstLine="0"/>
        <w:jc w:val="both"/>
      </w:pPr>
      <w:r>
        <w:rPr>
          <w:rStyle w:val="a3"/>
        </w:rPr>
        <w:t>марксисты.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Метафизика всеединства (от</w:t>
      </w:r>
      <w:proofErr w:type="gramStart"/>
      <w:r>
        <w:rPr>
          <w:rStyle w:val="a3"/>
        </w:rPr>
        <w:t xml:space="preserve"> В</w:t>
      </w:r>
      <w:proofErr w:type="gramEnd"/>
      <w:r>
        <w:rPr>
          <w:rStyle w:val="a3"/>
        </w:rPr>
        <w:t>л. Соловьёва к П. Флоренскому).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Категорический императив И. Канта и этика Вл. Соловьёва.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Основные философские идеи «русского духовного ренессанса».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Персонализм Н.А. Бердяева.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Интуитивизм Н.О. Лосского.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Иррационализм Л.И. Шестова.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Теоретические предпосылки и сущность «философии жизни» (А. Шопенгауэр, Фр. Ницше и др.).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Основные философские идеи аналитической философии (Б. Рассел, Л. Витгенштейн, Р. </w:t>
      </w:r>
      <w:r>
        <w:rPr>
          <w:rStyle w:val="a3"/>
        </w:rPr>
        <w:t>Карнап, Т. Кун и др.).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Проблема сущности и существования человека в философии экзистенциализма.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Психоаналитическая традиция понимания и исследования человека.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Основные положения герменевтики.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Проблема бытия в истории философии.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Философское понимание матери</w:t>
      </w:r>
      <w:r>
        <w:rPr>
          <w:rStyle w:val="a3"/>
        </w:rPr>
        <w:t>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Многозначность человеческого бытия и его измерения.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Феномен человека. Различные трактовки проблемы человека в истории философии.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94"/>
        </w:tabs>
        <w:ind w:firstLine="720"/>
        <w:jc w:val="both"/>
      </w:pPr>
      <w:r>
        <w:rPr>
          <w:rStyle w:val="a3"/>
        </w:rPr>
        <w:t>Понятия индивид, индивидуальность, личность. Проблема формирования и развития личности.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proofErr w:type="gramStart"/>
      <w:r>
        <w:rPr>
          <w:rStyle w:val="a3"/>
        </w:rPr>
        <w:t>Природное</w:t>
      </w:r>
      <w:proofErr w:type="gramEnd"/>
      <w:r>
        <w:rPr>
          <w:rStyle w:val="a3"/>
        </w:rPr>
        <w:t xml:space="preserve"> и общественное в человеке.</w:t>
      </w:r>
      <w:r>
        <w:rPr>
          <w:rStyle w:val="a3"/>
        </w:rPr>
        <w:t xml:space="preserve"> Проблема антропосоциогенеза.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Возможности и границы познания. Основные методы познания. Основные свойства и критерии истины. Теории истины.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Общественная жизнь. Индивид и общество. Философские интерпретации своеобразия общества от античности до наших дней.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Проблема смысла истории. Специфика исторического познания.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Формационный подход к истории (К. Маркс) и цивилизационный подход к истории (Н. Данилевский, О. Шпенглер, А. Тойнби).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Культура как предмет философского рассмотрения. Многоаспектность и целостность </w:t>
      </w:r>
      <w:r>
        <w:rPr>
          <w:rStyle w:val="a3"/>
        </w:rPr>
        <w:t>культуры.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Понятие «культуры» и «цивилизации». Культура как форма самореализации человека.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Ценность. Ценность и оценка. Философия как аксиология.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Понятие власти. Власть как социокультурный феномен.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Современные исследования власти.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Религия как социальное явл</w:t>
      </w:r>
      <w:r>
        <w:rPr>
          <w:rStyle w:val="a3"/>
        </w:rPr>
        <w:t>ение. Сущность, основные элементы и социальные функции религии.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Характеристика современных мировых религий. Национальные религии. Место и роль религии в современном мире.</w:t>
      </w:r>
    </w:p>
    <w:p w:rsidR="0030537C" w:rsidRDefault="000359E7">
      <w:pPr>
        <w:pStyle w:val="1"/>
        <w:numPr>
          <w:ilvl w:val="0"/>
          <w:numId w:val="2"/>
        </w:numPr>
        <w:tabs>
          <w:tab w:val="left" w:pos="1853"/>
        </w:tabs>
        <w:spacing w:after="500"/>
        <w:ind w:firstLine="720"/>
        <w:jc w:val="both"/>
      </w:pPr>
      <w:r>
        <w:rPr>
          <w:rStyle w:val="a3"/>
        </w:rPr>
        <w:t>Стратегия будущего. Человек перед лицом глобальных проблем.</w:t>
      </w:r>
    </w:p>
    <w:p w:rsidR="0030537C" w:rsidRDefault="000359E7">
      <w:pPr>
        <w:pStyle w:val="1"/>
        <w:ind w:firstLine="720"/>
        <w:jc w:val="both"/>
      </w:pPr>
      <w:r>
        <w:rPr>
          <w:rStyle w:val="a3"/>
        </w:rPr>
        <w:t>Устный (письменный) опрос</w:t>
      </w:r>
      <w:r>
        <w:rPr>
          <w:rStyle w:val="a3"/>
        </w:rPr>
        <w:t xml:space="preserve">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0537C" w:rsidRDefault="000359E7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30537C" w:rsidRDefault="000359E7">
      <w:pPr>
        <w:pStyle w:val="1"/>
        <w:numPr>
          <w:ilvl w:val="0"/>
          <w:numId w:val="5"/>
        </w:numPr>
        <w:tabs>
          <w:tab w:val="left" w:pos="1123"/>
        </w:tabs>
        <w:ind w:firstLine="720"/>
        <w:jc w:val="both"/>
      </w:pPr>
      <w:r>
        <w:rPr>
          <w:rStyle w:val="a3"/>
        </w:rPr>
        <w:t>Целостность, правильност</w:t>
      </w:r>
      <w:r>
        <w:rPr>
          <w:rStyle w:val="a3"/>
        </w:rPr>
        <w:t>ь и полнота ответов</w:t>
      </w:r>
    </w:p>
    <w:p w:rsidR="0030537C" w:rsidRDefault="000359E7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30537C" w:rsidRDefault="000359E7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lastRenderedPageBreak/>
        <w:t>Процедура оценки опроса:</w:t>
      </w:r>
    </w:p>
    <w:p w:rsidR="0030537C" w:rsidRDefault="000359E7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30537C" w:rsidRDefault="000359E7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Если ответ удовлетворяет 2-м условиям – 6-7 </w:t>
      </w:r>
      <w:r>
        <w:rPr>
          <w:rStyle w:val="a3"/>
        </w:rPr>
        <w:t>баллов.</w:t>
      </w:r>
    </w:p>
    <w:p w:rsidR="0030537C" w:rsidRDefault="000359E7">
      <w:pPr>
        <w:pStyle w:val="1"/>
        <w:numPr>
          <w:ilvl w:val="0"/>
          <w:numId w:val="6"/>
        </w:numPr>
        <w:tabs>
          <w:tab w:val="left" w:pos="1189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30537C" w:rsidRDefault="000359E7">
      <w:pPr>
        <w:pStyle w:val="1"/>
        <w:numPr>
          <w:ilvl w:val="0"/>
          <w:numId w:val="6"/>
        </w:numPr>
        <w:tabs>
          <w:tab w:val="left" w:pos="1189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37C" w:rsidRDefault="000359E7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0537C" w:rsidRDefault="0030537C">
      <w:pPr>
        <w:spacing w:after="539" w:line="1" w:lineRule="exact"/>
      </w:pPr>
    </w:p>
    <w:p w:rsidR="0030537C" w:rsidRDefault="000359E7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</w:t>
      </w:r>
      <w:r>
        <w:rPr>
          <w:rStyle w:val="a3"/>
        </w:rPr>
        <w:t>неправильности.</w:t>
      </w:r>
    </w:p>
    <w:p w:rsidR="0030537C" w:rsidRDefault="000359E7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Термин «философия» означает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1)рассуждение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2)компетентное мнение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3)профессиональную деятельность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4)любовь к мудрости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5)логику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069"/>
        </w:tabs>
        <w:ind w:firstLine="820"/>
        <w:jc w:val="both"/>
      </w:pPr>
      <w:r>
        <w:rPr>
          <w:rStyle w:val="a3"/>
        </w:rPr>
        <w:t xml:space="preserve">Особая форма общественного сознания и познания мира, вырабатывающая систему знаний об </w:t>
      </w:r>
      <w:r>
        <w:rPr>
          <w:rStyle w:val="a3"/>
        </w:rPr>
        <w:t>основаниях и фундаментальных принципах человеческого бытия, называется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1)наукой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2)искусством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3)философией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4)религией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069"/>
        </w:tabs>
        <w:ind w:firstLine="820"/>
        <w:jc w:val="both"/>
      </w:pPr>
      <w:r>
        <w:rPr>
          <w:rStyle w:val="a3"/>
        </w:rPr>
        <w:t>Основной вопрос философии, сформулированный в рамках диалектического материализма, звучит как вопрос об отношении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1)науки к религии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2)мышле</w:t>
      </w:r>
      <w:r>
        <w:rPr>
          <w:rStyle w:val="a3"/>
        </w:rPr>
        <w:t>ния к бытию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3)общества к терроризму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4)человека к Богу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064"/>
        </w:tabs>
        <w:ind w:firstLine="820"/>
        <w:jc w:val="both"/>
      </w:pPr>
      <w:r>
        <w:rPr>
          <w:rStyle w:val="a3"/>
        </w:rPr>
        <w:t>Направление в философии, теоретическим ядром которого является сведение сущего к материи, называется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1)материализм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2)конвенционализм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3)деизм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4)идеализм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76"/>
        </w:tabs>
        <w:ind w:firstLine="820"/>
      </w:pPr>
      <w:r>
        <w:rPr>
          <w:rStyle w:val="a3"/>
        </w:rPr>
        <w:t xml:space="preserve">Направление в философии, исходящее из первичности </w:t>
      </w:r>
      <w:r>
        <w:rPr>
          <w:rStyle w:val="a3"/>
        </w:rPr>
        <w:t>духовного, мыслительного, психического и вторичности материального, природного, физического бытия, называется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1)идеализмом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2)материализмом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lastRenderedPageBreak/>
        <w:t>3)субъективизмом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4)махизмом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Онтология — это философское учение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1)о бытии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2)о ценностях мира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3)о происхождении Вселенн</w:t>
      </w:r>
      <w:r>
        <w:rPr>
          <w:rStyle w:val="a3"/>
        </w:rPr>
        <w:t>ой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4)о доказательствах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Гносеология — это философское учение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1)о познании мира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2)о непознаваемости бытия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3)о знании вообще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4)раннего христианства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По мнению Канта, категорический императив – это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1)выведенный им закон соотношения масс планет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2)критикуемый им </w:t>
      </w:r>
      <w:r>
        <w:rPr>
          <w:rStyle w:val="a3"/>
        </w:rPr>
        <w:t>христианский догмат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3)занимаемая им гражданская позиция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4)доказательство несостоятельности любых нравственных предписаний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5)непреложное нравственное требование, моральный закон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Установите соответствие философа философскому учению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1)трансцендентальный </w:t>
      </w:r>
      <w:r>
        <w:rPr>
          <w:rStyle w:val="a3"/>
        </w:rPr>
        <w:t>идеализм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2)антропологический материализм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3)абсолютный идеализм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4)философия тождества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А</w:t>
      </w:r>
      <w:proofErr w:type="gramStart"/>
      <w:r>
        <w:rPr>
          <w:rStyle w:val="a3"/>
        </w:rPr>
        <w:t>)Г</w:t>
      </w:r>
      <w:proofErr w:type="gramEnd"/>
      <w:r>
        <w:rPr>
          <w:rStyle w:val="a3"/>
        </w:rPr>
        <w:t>егель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)К</w:t>
      </w:r>
      <w:proofErr w:type="gramEnd"/>
      <w:r>
        <w:rPr>
          <w:rStyle w:val="a3"/>
        </w:rPr>
        <w:t>ант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С</w:t>
      </w:r>
      <w:proofErr w:type="gramStart"/>
      <w:r>
        <w:rPr>
          <w:rStyle w:val="a3"/>
        </w:rPr>
        <w:t>)Ш</w:t>
      </w:r>
      <w:proofErr w:type="gramEnd"/>
      <w:r>
        <w:rPr>
          <w:rStyle w:val="a3"/>
        </w:rPr>
        <w:t>еллинг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D)Фейербах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279"/>
        </w:tabs>
        <w:ind w:firstLine="820"/>
        <w:jc w:val="both"/>
      </w:pPr>
      <w:r>
        <w:rPr>
          <w:rStyle w:val="a3"/>
        </w:rPr>
        <w:t>Установите соответствие философа и философского направления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1)Сартр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2)Фалес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3)Гегель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4)Августин Блаженный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А</w:t>
      </w:r>
      <w:proofErr w:type="gramStart"/>
      <w:r>
        <w:rPr>
          <w:rStyle w:val="a3"/>
        </w:rPr>
        <w:t>)н</w:t>
      </w:r>
      <w:proofErr w:type="gramEnd"/>
      <w:r>
        <w:rPr>
          <w:rStyle w:val="a3"/>
        </w:rPr>
        <w:t xml:space="preserve">емецкая классическая </w:t>
      </w:r>
      <w:r>
        <w:rPr>
          <w:rStyle w:val="a3"/>
        </w:rPr>
        <w:t>философия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)м</w:t>
      </w:r>
      <w:proofErr w:type="gramEnd"/>
      <w:r>
        <w:rPr>
          <w:rStyle w:val="a3"/>
        </w:rPr>
        <w:t>илетская школа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С</w:t>
      </w:r>
      <w:proofErr w:type="gramStart"/>
      <w:r>
        <w:rPr>
          <w:rStyle w:val="a3"/>
        </w:rPr>
        <w:t>)э</w:t>
      </w:r>
      <w:proofErr w:type="gramEnd"/>
      <w:r>
        <w:rPr>
          <w:rStyle w:val="a3"/>
        </w:rPr>
        <w:t>кзистенциализм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D)патристика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279"/>
        </w:tabs>
        <w:ind w:firstLine="820"/>
        <w:jc w:val="both"/>
      </w:pPr>
      <w:r>
        <w:rPr>
          <w:rStyle w:val="a3"/>
        </w:rPr>
        <w:t>Соотнесите философские позиции и их характеристики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1)антропоцентризм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2)теоцентризм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3)пантеизм</w:t>
      </w:r>
    </w:p>
    <w:p w:rsidR="0030537C" w:rsidRDefault="000359E7">
      <w:pPr>
        <w:pStyle w:val="1"/>
        <w:spacing w:after="140"/>
        <w:ind w:firstLine="820"/>
        <w:jc w:val="both"/>
      </w:pPr>
      <w:r>
        <w:rPr>
          <w:rStyle w:val="a3"/>
        </w:rPr>
        <w:t>4)атеизм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А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трицание Бога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)Б</w:t>
      </w:r>
      <w:proofErr w:type="gramEnd"/>
      <w:r>
        <w:rPr>
          <w:rStyle w:val="a3"/>
        </w:rPr>
        <w:t>ог повсюду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С</w:t>
      </w:r>
      <w:proofErr w:type="gramStart"/>
      <w:r>
        <w:rPr>
          <w:rStyle w:val="a3"/>
        </w:rPr>
        <w:t>)Б</w:t>
      </w:r>
      <w:proofErr w:type="gramEnd"/>
      <w:r>
        <w:rPr>
          <w:rStyle w:val="a3"/>
        </w:rPr>
        <w:t>ог в центре мира</w:t>
      </w:r>
    </w:p>
    <w:p w:rsidR="0030537C" w:rsidRDefault="000359E7">
      <w:pPr>
        <w:pStyle w:val="1"/>
        <w:spacing w:after="260"/>
        <w:ind w:firstLine="820"/>
        <w:jc w:val="both"/>
        <w:rPr>
          <w:rStyle w:val="a3"/>
        </w:rPr>
      </w:pPr>
      <w:r>
        <w:rPr>
          <w:rStyle w:val="a3"/>
        </w:rPr>
        <w:t>D)человек в центре мира</w:t>
      </w:r>
    </w:p>
    <w:p w:rsidR="003D31F8" w:rsidRDefault="003D31F8">
      <w:pPr>
        <w:pStyle w:val="1"/>
        <w:spacing w:after="260"/>
        <w:ind w:firstLine="820"/>
        <w:jc w:val="both"/>
      </w:pPr>
    </w:p>
    <w:p w:rsidR="0030537C" w:rsidRDefault="000359E7">
      <w:pPr>
        <w:pStyle w:val="1"/>
        <w:numPr>
          <w:ilvl w:val="0"/>
          <w:numId w:val="7"/>
        </w:numPr>
        <w:tabs>
          <w:tab w:val="left" w:pos="1279"/>
        </w:tabs>
        <w:ind w:firstLine="820"/>
        <w:jc w:val="both"/>
      </w:pPr>
      <w:r>
        <w:rPr>
          <w:rStyle w:val="a3"/>
        </w:rPr>
        <w:lastRenderedPageBreak/>
        <w:t xml:space="preserve">Назовите основную </w:t>
      </w:r>
      <w:r>
        <w:rPr>
          <w:rStyle w:val="a3"/>
        </w:rPr>
        <w:t>черту русской философии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1)эмпиризм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2)позитивизм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3)нравственно-религиозный характер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4)рационализм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279"/>
        </w:tabs>
        <w:ind w:firstLine="820"/>
        <w:jc w:val="both"/>
      </w:pPr>
      <w:r>
        <w:rPr>
          <w:rStyle w:val="a3"/>
        </w:rPr>
        <w:t>Диалектика — это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1)учение о всеобщих связях и законах развития природы, общества, мышления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2)учение, считающее источником и завершающей целью всех изменений в </w:t>
      </w:r>
      <w:r>
        <w:rPr>
          <w:rStyle w:val="a3"/>
        </w:rPr>
        <w:t>природе Бога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3)совокупность методов, применяемых в какой-либо области человеческой деятельности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4)учение о всеобщей причинно-следственной связи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5)учение о божественном предопределении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Основными законами диалектики являются (укажите три правильных варианта </w:t>
      </w:r>
      <w:r>
        <w:rPr>
          <w:rStyle w:val="a3"/>
        </w:rPr>
        <w:t>ответа)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1)закон единства и борьбы противоположностей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2)закон неба (Ли)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3)закон взаимного перехода качества и количества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4)закон отрицания </w:t>
      </w:r>
      <w:proofErr w:type="gramStart"/>
      <w:r>
        <w:rPr>
          <w:rStyle w:val="a3"/>
        </w:rPr>
        <w:t>отрицания</w:t>
      </w:r>
      <w:proofErr w:type="gramEnd"/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5)закон нравственного воздаяния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89"/>
          <w:tab w:val="left" w:leader="underscore" w:pos="8458"/>
        </w:tabs>
        <w:ind w:firstLine="820"/>
        <w:jc w:val="both"/>
      </w:pPr>
      <w:r>
        <w:rPr>
          <w:rStyle w:val="a3"/>
        </w:rPr>
        <w:t xml:space="preserve">Чем более сходны идеи друг с другом, чем более они близки в пространстве и во времени, тем с большей вероятностью между ними образуется </w:t>
      </w:r>
      <w:r>
        <w:rPr>
          <w:rStyle w:val="a3"/>
        </w:rPr>
        <w:tab/>
        <w:t xml:space="preserve"> связь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1)ассоциативная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2)механистическая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3)идеалистическая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4)мифологическая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94"/>
        </w:tabs>
        <w:ind w:firstLine="820"/>
        <w:jc w:val="both"/>
      </w:pPr>
      <w:r>
        <w:rPr>
          <w:rStyle w:val="a3"/>
        </w:rPr>
        <w:t>Философское знание, используемое в науке, о</w:t>
      </w:r>
      <w:r>
        <w:rPr>
          <w:rStyle w:val="a3"/>
        </w:rPr>
        <w:t>бразовании и т.д. в качестве руководства в духовной и практически преобразовательной деятельности, выступает в роли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1)гносеологии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2)аксиологии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3)мифологии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4)методологии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Методологический принцип, предполагающий проверку истинности теории через сопоставление</w:t>
      </w:r>
      <w:r>
        <w:rPr>
          <w:rStyle w:val="a3"/>
        </w:rPr>
        <w:t xml:space="preserve"> ее с фактами действительности, называется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1)верификацией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2)конкретностью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3)фальсификацией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4)универсализмом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279"/>
        </w:tabs>
        <w:spacing w:after="260"/>
        <w:ind w:left="820" w:firstLine="0"/>
        <w:jc w:val="both"/>
      </w:pPr>
      <w:r>
        <w:rPr>
          <w:rStyle w:val="a3"/>
        </w:rPr>
        <w:t>Гражданское общество – это 1)ветвь государственной власти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2)система внегосударственных общественных образований, помогающая государству и </w:t>
      </w:r>
      <w:r>
        <w:rPr>
          <w:rStyle w:val="a3"/>
        </w:rPr>
        <w:t>оппонирующая государству в случае неэффективного выполнения им своих функций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3)партийная политическая система</w:t>
      </w:r>
    </w:p>
    <w:p w:rsidR="0030537C" w:rsidRDefault="000359E7">
      <w:pPr>
        <w:pStyle w:val="1"/>
        <w:spacing w:after="260"/>
        <w:ind w:firstLine="820"/>
        <w:jc w:val="both"/>
        <w:rPr>
          <w:rStyle w:val="a3"/>
        </w:rPr>
      </w:pPr>
      <w:r>
        <w:rPr>
          <w:rStyle w:val="a3"/>
        </w:rPr>
        <w:t>4)конституционная форма правления</w:t>
      </w:r>
    </w:p>
    <w:p w:rsidR="003D31F8" w:rsidRDefault="003D31F8">
      <w:pPr>
        <w:pStyle w:val="1"/>
        <w:spacing w:after="260"/>
        <w:ind w:firstLine="820"/>
        <w:jc w:val="both"/>
      </w:pPr>
    </w:p>
    <w:p w:rsidR="0030537C" w:rsidRDefault="000359E7">
      <w:pPr>
        <w:pStyle w:val="1"/>
        <w:numPr>
          <w:ilvl w:val="0"/>
          <w:numId w:val="7"/>
        </w:numPr>
        <w:tabs>
          <w:tab w:val="left" w:pos="1184"/>
        </w:tabs>
        <w:ind w:firstLine="820"/>
        <w:jc w:val="both"/>
      </w:pPr>
      <w:r>
        <w:rPr>
          <w:rStyle w:val="a3"/>
        </w:rPr>
        <w:lastRenderedPageBreak/>
        <w:t>По мнению Н. Я. Данилевского, самобытная цивилизация, замкнутое самодостаточное образование называется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1)формаци</w:t>
      </w:r>
      <w:r>
        <w:rPr>
          <w:rStyle w:val="a3"/>
        </w:rPr>
        <w:t>ей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2)государством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3)культурно-историческим типом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4)историко-философской категорией</w:t>
      </w:r>
    </w:p>
    <w:p w:rsidR="0030537C" w:rsidRDefault="000359E7">
      <w:pPr>
        <w:pStyle w:val="1"/>
        <w:numPr>
          <w:ilvl w:val="0"/>
          <w:numId w:val="7"/>
        </w:numPr>
        <w:tabs>
          <w:tab w:val="left" w:pos="1303"/>
        </w:tabs>
        <w:ind w:firstLine="820"/>
        <w:jc w:val="both"/>
      </w:pPr>
      <w:r>
        <w:rPr>
          <w:rStyle w:val="a3"/>
        </w:rPr>
        <w:t>Глобальные проблемы могут быть решены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1)политическими партиями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2)объединенными усилиями всех стран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3)научными сообществами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4)выдающимися личностями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0-2</w:t>
      </w:r>
      <w:r>
        <w:rPr>
          <w:rStyle w:val="a3"/>
        </w:rPr>
        <w:t xml:space="preserve"> ошибки: «отлично» (18-20 баллов);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30537C" w:rsidRDefault="000359E7">
      <w:pPr>
        <w:pStyle w:val="1"/>
        <w:numPr>
          <w:ilvl w:val="0"/>
          <w:numId w:val="8"/>
        </w:numPr>
        <w:tabs>
          <w:tab w:val="left" w:pos="1196"/>
        </w:tabs>
        <w:ind w:firstLine="820"/>
        <w:jc w:val="both"/>
      </w:pPr>
      <w:r>
        <w:rPr>
          <w:rStyle w:val="a3"/>
        </w:rPr>
        <w:t>и более ошибок: «неудовлетворительно» (1 -9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758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</w:t>
            </w:r>
            <w:r>
              <w:rPr>
                <w:rStyle w:val="a6"/>
                <w:b/>
                <w:bCs/>
              </w:rPr>
              <w:t>национальной системе оценивания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0537C" w:rsidRDefault="0030537C">
      <w:pPr>
        <w:spacing w:after="259" w:line="1" w:lineRule="exact"/>
      </w:pPr>
    </w:p>
    <w:p w:rsidR="0030537C" w:rsidRDefault="000359E7">
      <w:pPr>
        <w:pStyle w:val="20"/>
        <w:keepNext/>
        <w:keepLines/>
        <w:numPr>
          <w:ilvl w:val="0"/>
          <w:numId w:val="9"/>
        </w:numPr>
        <w:tabs>
          <w:tab w:val="left" w:pos="1196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0537C" w:rsidRDefault="000359E7">
      <w:pPr>
        <w:pStyle w:val="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30537C" w:rsidRDefault="000359E7">
      <w:pPr>
        <w:pStyle w:val="1"/>
        <w:ind w:firstLine="820"/>
        <w:jc w:val="both"/>
      </w:pPr>
      <w:r>
        <w:rPr>
          <w:rStyle w:val="a3"/>
        </w:rPr>
        <w:t xml:space="preserve">Средства выявления уровня </w:t>
      </w:r>
      <w:r>
        <w:rPr>
          <w:rStyle w:val="a3"/>
        </w:rPr>
        <w:t>освоения компетенции – устное собеседование.</w:t>
      </w:r>
    </w:p>
    <w:p w:rsidR="0030537C" w:rsidRDefault="000359E7">
      <w:pPr>
        <w:pStyle w:val="1"/>
        <w:spacing w:after="26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</w:t>
      </w:r>
      <w:r>
        <w:rPr>
          <w:rStyle w:val="a3"/>
        </w:rPr>
        <w:t>в. Допуск к экзамену составляет 45 баллов.</w:t>
      </w:r>
    </w:p>
    <w:p w:rsidR="0030537C" w:rsidRDefault="000359E7">
      <w:pPr>
        <w:pStyle w:val="20"/>
        <w:keepNext/>
        <w:keepLines/>
        <w:numPr>
          <w:ilvl w:val="1"/>
          <w:numId w:val="10"/>
        </w:numPr>
        <w:tabs>
          <w:tab w:val="left" w:pos="1361"/>
        </w:tabs>
        <w:ind w:firstLine="8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30537C" w:rsidRDefault="000359E7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экзамену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Своеобразие философии, её роль в жизни человека и общества.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7"/>
        </w:tabs>
        <w:ind w:firstLine="820"/>
        <w:jc w:val="both"/>
      </w:pPr>
      <w:r>
        <w:rPr>
          <w:rStyle w:val="a3"/>
        </w:rPr>
        <w:t>Философия и мировоззрение. Проблема научности философского мировоззрения.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Специфика философского знания. Ег</w:t>
      </w:r>
      <w:r>
        <w:rPr>
          <w:rStyle w:val="a3"/>
        </w:rPr>
        <w:t>о структура и функции.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Досократический период древнегреческой философии.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Теория идей Платона.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Социальная утопия Платона и его проекты «идеального законодательства».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Основные положения метафизики Аристотеля.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6"/>
        </w:tabs>
        <w:ind w:firstLine="820"/>
        <w:jc w:val="both"/>
      </w:pPr>
      <w:r>
        <w:rPr>
          <w:rStyle w:val="a3"/>
        </w:rPr>
        <w:t>Этика и концепция государства Аристотеля.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7"/>
        </w:tabs>
        <w:spacing w:after="120"/>
        <w:ind w:firstLine="820"/>
        <w:jc w:val="both"/>
      </w:pPr>
      <w:r>
        <w:rPr>
          <w:rStyle w:val="a3"/>
        </w:rPr>
        <w:t>Эллинистически-римская философия: стоицизм, скептицизм, эпикуреизм (направление по выбору).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79"/>
        </w:tabs>
        <w:ind w:firstLine="820"/>
        <w:jc w:val="both"/>
      </w:pPr>
      <w:r>
        <w:rPr>
          <w:rStyle w:val="a3"/>
        </w:rPr>
        <w:t>Проблема человека в античной философии.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4"/>
        </w:tabs>
        <w:ind w:firstLine="820"/>
        <w:jc w:val="both"/>
      </w:pPr>
      <w:r>
        <w:rPr>
          <w:rStyle w:val="a3"/>
        </w:rPr>
        <w:t>Средневековое понимание человека как составной части миропорядка, сотворенного Богом.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Основные формы развития философской мы</w:t>
      </w:r>
      <w:r>
        <w:rPr>
          <w:rStyle w:val="a3"/>
        </w:rPr>
        <w:t>сли Средневековья. Суть спора между реалистами и номиналистами.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79"/>
        </w:tabs>
        <w:ind w:firstLine="820"/>
        <w:jc w:val="both"/>
      </w:pPr>
      <w:r>
        <w:rPr>
          <w:rStyle w:val="a3"/>
        </w:rPr>
        <w:t>Проблема человеческой индивидуальности в философии эпохи Возрождения.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79"/>
        </w:tabs>
        <w:ind w:firstLine="820"/>
        <w:jc w:val="both"/>
      </w:pPr>
      <w:r>
        <w:rPr>
          <w:rStyle w:val="a3"/>
        </w:rPr>
        <w:t>Социально-философская и политическая доктрина Н. Макиавелли.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Проблема свободы и равенства в утопических проектах Т. Мора и</w:t>
      </w:r>
      <w:r>
        <w:rPr>
          <w:rStyle w:val="a3"/>
        </w:rPr>
        <w:t xml:space="preserve"> Т. </w:t>
      </w:r>
      <w:r>
        <w:rPr>
          <w:rStyle w:val="a3"/>
        </w:rPr>
        <w:lastRenderedPageBreak/>
        <w:t>Кампанеллы.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79"/>
        </w:tabs>
        <w:ind w:firstLine="820"/>
        <w:jc w:val="both"/>
      </w:pPr>
      <w:r>
        <w:rPr>
          <w:rStyle w:val="a3"/>
        </w:rPr>
        <w:t>Фр. Бэкон и его последователи в философии Нового времени.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Рационалистическое направление в философии Нового времени (персоналия по выбору).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Социально-политические концепции в философии Нового времени (Т. Гоббс, Дж. Локк).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79"/>
        </w:tabs>
        <w:ind w:firstLine="820"/>
        <w:jc w:val="both"/>
      </w:pPr>
      <w:r>
        <w:rPr>
          <w:rStyle w:val="a3"/>
        </w:rPr>
        <w:t>Основные идеи фило</w:t>
      </w:r>
      <w:r>
        <w:rPr>
          <w:rStyle w:val="a3"/>
        </w:rPr>
        <w:t>софии французского Просвещения.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Основные положения «Критики чистого разума» И. Канта.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Мир нравственности и категорический императив И. Канта.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Философская концепция Г. Гегеля.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Концепция гражданского общества у Г. Гегеля.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Парадоксы свободы в учении И.Г. Фихт</w:t>
      </w:r>
      <w:r>
        <w:rPr>
          <w:rStyle w:val="a3"/>
        </w:rPr>
        <w:t>е.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Фр. Шеллинг: философия тождества.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Антропологический материализм Л. Фейербаха.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Понимание человека как «ансамбля» общественных отношений в философии К. Маркса.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Классический марксизм и русский марксизм.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Характерные черты русской философии.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Проблема России:</w:t>
      </w:r>
      <w:r>
        <w:rPr>
          <w:rStyle w:val="a3"/>
        </w:rPr>
        <w:t xml:space="preserve"> славянофилы, западники, евразийцы.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  <w:tab w:val="left" w:pos="3287"/>
        </w:tabs>
        <w:ind w:firstLine="820"/>
        <w:jc w:val="both"/>
      </w:pPr>
      <w:r>
        <w:rPr>
          <w:rStyle w:val="a3"/>
        </w:rPr>
        <w:t>Революционизм:</w:t>
      </w:r>
      <w:r>
        <w:rPr>
          <w:rStyle w:val="a3"/>
        </w:rPr>
        <w:tab/>
        <w:t>революционные демократы, народники, анархисты,</w:t>
      </w:r>
    </w:p>
    <w:p w:rsidR="0030537C" w:rsidRDefault="000359E7">
      <w:pPr>
        <w:pStyle w:val="1"/>
        <w:ind w:firstLine="0"/>
        <w:jc w:val="both"/>
      </w:pPr>
      <w:r>
        <w:rPr>
          <w:rStyle w:val="a3"/>
        </w:rPr>
        <w:t>марксисты.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</w:pPr>
      <w:r>
        <w:rPr>
          <w:rStyle w:val="a3"/>
        </w:rPr>
        <w:t>Метафизика всеединства (от</w:t>
      </w:r>
      <w:proofErr w:type="gramStart"/>
      <w:r>
        <w:rPr>
          <w:rStyle w:val="a3"/>
        </w:rPr>
        <w:t xml:space="preserve"> В</w:t>
      </w:r>
      <w:proofErr w:type="gramEnd"/>
      <w:r>
        <w:rPr>
          <w:rStyle w:val="a3"/>
        </w:rPr>
        <w:t>л. Соловьёва к П. Флоренскому).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</w:pPr>
      <w:r>
        <w:rPr>
          <w:rStyle w:val="a3"/>
        </w:rPr>
        <w:t>Категорический императив И. Канта и этика Вл. Соловьёва.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</w:pPr>
      <w:r>
        <w:rPr>
          <w:rStyle w:val="a3"/>
        </w:rPr>
        <w:t>Основные философские идеи «рус</w:t>
      </w:r>
      <w:r>
        <w:rPr>
          <w:rStyle w:val="a3"/>
        </w:rPr>
        <w:t>ского духовного ренессанса».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Персонализм Н.А. Бердяева.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Интуитивизм Н.О. Лосского.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Иррационализм Л.И. Шестова.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4"/>
        </w:tabs>
        <w:ind w:firstLine="820"/>
        <w:jc w:val="both"/>
      </w:pPr>
      <w:r>
        <w:rPr>
          <w:rStyle w:val="a3"/>
        </w:rPr>
        <w:t>Теоретические предпосылки и сущность «философии жизни» (А. Шопенгауэр, Фр. Ницше и др.).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Основные философские идеи аналитической философии (Б. Ра</w:t>
      </w:r>
      <w:r>
        <w:rPr>
          <w:rStyle w:val="a3"/>
        </w:rPr>
        <w:t>ссел, Л. Витгенштейн, Р. Карнап, Т. Кун и др.).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Проблема сущности и существования человека в философии экзистенциализма.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</w:pPr>
      <w:r>
        <w:rPr>
          <w:rStyle w:val="a3"/>
        </w:rPr>
        <w:t>Психоаналитическая традиция понимания и исследования человека.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Основные положения герменевтики.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Проблема бытия в истории философии.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Философское понимание материи.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  <w:jc w:val="both"/>
      </w:pPr>
      <w:r>
        <w:rPr>
          <w:rStyle w:val="a3"/>
        </w:rPr>
        <w:t>Многозначность человеческого бытия и его измерения.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84"/>
        </w:tabs>
        <w:ind w:firstLine="820"/>
        <w:jc w:val="both"/>
      </w:pPr>
      <w:r>
        <w:rPr>
          <w:rStyle w:val="a3"/>
        </w:rPr>
        <w:t>Феномен человека. Различные трактовки проблемы человека в истории философии.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94"/>
        </w:tabs>
        <w:ind w:firstLine="820"/>
        <w:jc w:val="both"/>
      </w:pPr>
      <w:r>
        <w:rPr>
          <w:rStyle w:val="a3"/>
        </w:rPr>
        <w:t>Понятия индивид, индивидуальность, личность. Проблема формирования и развития личности.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303"/>
        </w:tabs>
        <w:ind w:firstLine="820"/>
      </w:pPr>
      <w:proofErr w:type="gramStart"/>
      <w:r>
        <w:rPr>
          <w:rStyle w:val="a3"/>
        </w:rPr>
        <w:t>Природно</w:t>
      </w:r>
      <w:r>
        <w:rPr>
          <w:rStyle w:val="a3"/>
        </w:rPr>
        <w:t>е</w:t>
      </w:r>
      <w:proofErr w:type="gramEnd"/>
      <w:r>
        <w:rPr>
          <w:rStyle w:val="a3"/>
        </w:rPr>
        <w:t xml:space="preserve"> и общественное в человеке. Проблема антропосоциогенеза.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3"/>
        </w:tabs>
        <w:ind w:firstLine="840"/>
        <w:jc w:val="both"/>
      </w:pPr>
      <w:r>
        <w:rPr>
          <w:rStyle w:val="a3"/>
        </w:rPr>
        <w:t>Возможности и границы познания. Основные методы познания. Основные свойства и критерии истины. Теории истины.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3"/>
        </w:tabs>
        <w:ind w:firstLine="840"/>
        <w:jc w:val="both"/>
      </w:pPr>
      <w:r>
        <w:rPr>
          <w:rStyle w:val="a3"/>
        </w:rPr>
        <w:t>Общественная жизнь. Индивид и общество. Философские интерпретации своеобразия общества о</w:t>
      </w:r>
      <w:r>
        <w:rPr>
          <w:rStyle w:val="a3"/>
        </w:rPr>
        <w:t>т античности до наших дней.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82"/>
        </w:tabs>
        <w:ind w:firstLine="840"/>
        <w:jc w:val="both"/>
      </w:pPr>
      <w:r>
        <w:rPr>
          <w:rStyle w:val="a3"/>
        </w:rPr>
        <w:t>Проблема смысла истории. Специфика исторического познания.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7"/>
        </w:tabs>
        <w:ind w:firstLine="840"/>
        <w:jc w:val="both"/>
      </w:pPr>
      <w:r>
        <w:rPr>
          <w:rStyle w:val="a3"/>
        </w:rPr>
        <w:t>Формационный подход к истории (К. Маркс) и цивилизационный подход к истории (Н. Данилевский, О. Шпенглер, А. Тойнби).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7"/>
        </w:tabs>
        <w:ind w:firstLine="840"/>
        <w:jc w:val="both"/>
      </w:pPr>
      <w:r>
        <w:rPr>
          <w:rStyle w:val="a3"/>
        </w:rPr>
        <w:t>Культура как предмет философского рассмотрения. Мно</w:t>
      </w:r>
      <w:r>
        <w:rPr>
          <w:rStyle w:val="a3"/>
        </w:rPr>
        <w:t>гоаспектность и целостность культуры.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7"/>
        </w:tabs>
        <w:ind w:firstLine="840"/>
        <w:jc w:val="both"/>
      </w:pPr>
      <w:r>
        <w:rPr>
          <w:rStyle w:val="a3"/>
        </w:rPr>
        <w:t>Понятие «культуры» и «цивилизации». Культура как форма самореализации человека.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82"/>
        </w:tabs>
        <w:ind w:firstLine="840"/>
        <w:jc w:val="both"/>
      </w:pPr>
      <w:r>
        <w:rPr>
          <w:rStyle w:val="a3"/>
        </w:rPr>
        <w:lastRenderedPageBreak/>
        <w:t>Ценность. Ценность и оценка. Философия как аксиология.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82"/>
        </w:tabs>
        <w:ind w:firstLine="840"/>
        <w:jc w:val="both"/>
      </w:pPr>
      <w:r>
        <w:rPr>
          <w:rStyle w:val="a3"/>
        </w:rPr>
        <w:t>Понятие власти. Власть как социокультурный феномен.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82"/>
        </w:tabs>
        <w:ind w:firstLine="840"/>
        <w:jc w:val="both"/>
      </w:pPr>
      <w:r>
        <w:rPr>
          <w:rStyle w:val="a3"/>
        </w:rPr>
        <w:t xml:space="preserve">Современные исследования </w:t>
      </w:r>
      <w:r>
        <w:rPr>
          <w:rStyle w:val="a3"/>
        </w:rPr>
        <w:t>власти.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3"/>
        </w:tabs>
        <w:ind w:firstLine="840"/>
        <w:jc w:val="both"/>
      </w:pPr>
      <w:r>
        <w:rPr>
          <w:rStyle w:val="a3"/>
        </w:rPr>
        <w:t>Религия как социальное явление. Сущность, основные элементы и социальные функции религии.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157"/>
        </w:tabs>
        <w:ind w:firstLine="840"/>
        <w:jc w:val="both"/>
      </w:pPr>
      <w:r>
        <w:rPr>
          <w:rStyle w:val="a3"/>
        </w:rPr>
        <w:t>Характеристика современных мировых религий. Национальные религии. Место и роль религии в современном мире.</w:t>
      </w:r>
    </w:p>
    <w:p w:rsidR="0030537C" w:rsidRDefault="000359E7">
      <w:pPr>
        <w:pStyle w:val="1"/>
        <w:numPr>
          <w:ilvl w:val="0"/>
          <w:numId w:val="11"/>
        </w:numPr>
        <w:tabs>
          <w:tab w:val="left" w:pos="1287"/>
        </w:tabs>
        <w:spacing w:after="520"/>
        <w:ind w:firstLine="840"/>
        <w:jc w:val="both"/>
      </w:pPr>
      <w:r>
        <w:rPr>
          <w:rStyle w:val="a3"/>
        </w:rPr>
        <w:t xml:space="preserve">Стратегия будущего. Человек перед лицом глобальных </w:t>
      </w:r>
      <w:r>
        <w:rPr>
          <w:rStyle w:val="a3"/>
        </w:rPr>
        <w:t>проблем.</w:t>
      </w:r>
    </w:p>
    <w:p w:rsidR="0030537C" w:rsidRDefault="000359E7">
      <w:pPr>
        <w:pStyle w:val="20"/>
        <w:keepNext/>
        <w:keepLines/>
        <w:ind w:firstLine="0"/>
        <w:jc w:val="center"/>
      </w:pPr>
      <w:bookmarkStart w:id="7" w:name="bookmark17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7"/>
      <w:proofErr w:type="gramEnd"/>
    </w:p>
    <w:p w:rsidR="0030537C" w:rsidRDefault="000359E7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D31F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874"/>
        <w:gridCol w:w="3125"/>
      </w:tblGrid>
      <w:tr w:rsidR="0030537C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</w:t>
            </w:r>
            <w:r>
              <w:rPr>
                <w:rStyle w:val="a6"/>
                <w:b/>
                <w:bCs/>
              </w:rPr>
              <w:t>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7C" w:rsidRDefault="0030537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7C" w:rsidRDefault="0030537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7C" w:rsidRDefault="0030537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D </w:t>
            </w:r>
            <w:r>
              <w:rPr>
                <w:rStyle w:val="a6"/>
                <w:lang w:val="en-US" w:eastAsia="en-US"/>
              </w:rPr>
              <w:t>(satisfactory)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7C" w:rsidRDefault="0030537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3053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37C" w:rsidRDefault="0030537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37C" w:rsidRDefault="000359E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30537C" w:rsidRDefault="0030537C">
      <w:pPr>
        <w:spacing w:after="259" w:line="1" w:lineRule="exact"/>
      </w:pPr>
    </w:p>
    <w:p w:rsidR="0030537C" w:rsidRDefault="000359E7">
      <w:pPr>
        <w:pStyle w:val="1"/>
        <w:numPr>
          <w:ilvl w:val="0"/>
          <w:numId w:val="12"/>
        </w:numPr>
        <w:tabs>
          <w:tab w:val="left" w:pos="1096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</w:t>
      </w:r>
      <w:r>
        <w:rPr>
          <w:rStyle w:val="a3"/>
        </w:rPr>
        <w:t>самостоятельной работы на практических занятиях.</w:t>
      </w:r>
    </w:p>
    <w:p w:rsidR="0030537C" w:rsidRDefault="000359E7">
      <w:pPr>
        <w:pStyle w:val="1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</w:t>
      </w:r>
      <w:r>
        <w:rPr>
          <w:rStyle w:val="a3"/>
        </w:rPr>
        <w:t xml:space="preserve">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0537C" w:rsidRDefault="000359E7">
      <w:pPr>
        <w:pStyle w:val="1"/>
        <w:ind w:firstLine="840"/>
        <w:jc w:val="both"/>
      </w:pPr>
      <w:r>
        <w:rPr>
          <w:rStyle w:val="a3"/>
        </w:rPr>
        <w:t xml:space="preserve">Работа во время проведения практического занятия состоит из </w:t>
      </w:r>
      <w:r>
        <w:rPr>
          <w:rStyle w:val="a3"/>
        </w:rPr>
        <w:t>следующих элементов:</w:t>
      </w:r>
    </w:p>
    <w:p w:rsidR="0030537C" w:rsidRDefault="000359E7">
      <w:pPr>
        <w:pStyle w:val="1"/>
        <w:numPr>
          <w:ilvl w:val="0"/>
          <w:numId w:val="13"/>
        </w:numPr>
        <w:tabs>
          <w:tab w:val="left" w:pos="1096"/>
        </w:tabs>
        <w:spacing w:line="233" w:lineRule="auto"/>
        <w:ind w:firstLine="84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0537C" w:rsidRDefault="000359E7">
      <w:pPr>
        <w:pStyle w:val="1"/>
        <w:numPr>
          <w:ilvl w:val="0"/>
          <w:numId w:val="13"/>
        </w:numPr>
        <w:tabs>
          <w:tab w:val="left" w:pos="1096"/>
        </w:tabs>
        <w:spacing w:line="228" w:lineRule="auto"/>
        <w:ind w:firstLine="840"/>
        <w:jc w:val="both"/>
      </w:pPr>
      <w:r>
        <w:rPr>
          <w:rStyle w:val="a3"/>
        </w:rPr>
        <w:t xml:space="preserve">самостоятельное выполнение практических </w:t>
      </w:r>
      <w:r>
        <w:rPr>
          <w:rStyle w:val="a3"/>
        </w:rPr>
        <w:t>заданий согласно обозначенной учебной программой тематики;</w:t>
      </w:r>
    </w:p>
    <w:p w:rsidR="0030537C" w:rsidRDefault="000359E7">
      <w:pPr>
        <w:pStyle w:val="1"/>
        <w:numPr>
          <w:ilvl w:val="0"/>
          <w:numId w:val="13"/>
        </w:numPr>
        <w:tabs>
          <w:tab w:val="left" w:pos="998"/>
        </w:tabs>
        <w:spacing w:line="228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0537C" w:rsidRDefault="000359E7">
      <w:pPr>
        <w:pStyle w:val="1"/>
        <w:spacing w:after="28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</w:t>
      </w:r>
      <w:r>
        <w:rPr>
          <w:rStyle w:val="a3"/>
        </w:rPr>
        <w:t xml:space="preserve">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0537C" w:rsidRDefault="000359E7">
      <w:pPr>
        <w:pStyle w:val="20"/>
        <w:keepNext/>
        <w:keepLines/>
        <w:numPr>
          <w:ilvl w:val="0"/>
          <w:numId w:val="14"/>
        </w:numPr>
        <w:tabs>
          <w:tab w:val="left" w:pos="1037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30537C" w:rsidRDefault="000359E7">
      <w:pPr>
        <w:pStyle w:val="1"/>
        <w:spacing w:after="280"/>
        <w:ind w:firstLine="720"/>
        <w:jc w:val="both"/>
      </w:pPr>
      <w:r>
        <w:rPr>
          <w:rStyle w:val="a3"/>
        </w:rPr>
        <w:t>Не предусмотрены</w:t>
      </w:r>
    </w:p>
    <w:p w:rsidR="0030537C" w:rsidRDefault="000359E7">
      <w:pPr>
        <w:pStyle w:val="20"/>
        <w:keepNext/>
        <w:keepLines/>
        <w:numPr>
          <w:ilvl w:val="0"/>
          <w:numId w:val="14"/>
        </w:numPr>
        <w:tabs>
          <w:tab w:val="left" w:pos="1032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30537C" w:rsidRDefault="000359E7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</w:t>
      </w:r>
      <w:r>
        <w:rPr>
          <w:rStyle w:val="a3"/>
        </w:rPr>
        <w:t>ся по итогам суммирования текущих результатов обучающегося и промежуточной аттестации.</w:t>
      </w:r>
    </w:p>
    <w:p w:rsidR="0030537C" w:rsidRDefault="000359E7">
      <w:pPr>
        <w:pStyle w:val="1"/>
        <w:spacing w:after="280"/>
        <w:ind w:firstLine="720"/>
        <w:jc w:val="both"/>
      </w:pPr>
      <w:r>
        <w:rPr>
          <w:rStyle w:val="a3"/>
        </w:rPr>
        <w:lastRenderedPageBreak/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</w:t>
      </w:r>
      <w:r>
        <w:rPr>
          <w:rStyle w:val="a3"/>
        </w:rPr>
        <w:t>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0537C">
      <w:pgSz w:w="11900" w:h="16840"/>
      <w:pgMar w:top="1124" w:right="743" w:bottom="967" w:left="1576" w:header="6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E7" w:rsidRDefault="000359E7">
      <w:r>
        <w:separator/>
      </w:r>
    </w:p>
  </w:endnote>
  <w:endnote w:type="continuationSeparator" w:id="0">
    <w:p w:rsidR="000359E7" w:rsidRDefault="0003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E7" w:rsidRDefault="000359E7"/>
  </w:footnote>
  <w:footnote w:type="continuationSeparator" w:id="0">
    <w:p w:rsidR="000359E7" w:rsidRDefault="000359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1EE"/>
    <w:multiLevelType w:val="multilevel"/>
    <w:tmpl w:val="73A2A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B1D85"/>
    <w:multiLevelType w:val="multilevel"/>
    <w:tmpl w:val="7D268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736F6"/>
    <w:multiLevelType w:val="multilevel"/>
    <w:tmpl w:val="7B748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D3D8F"/>
    <w:multiLevelType w:val="multilevel"/>
    <w:tmpl w:val="A03E0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A4DF7"/>
    <w:multiLevelType w:val="multilevel"/>
    <w:tmpl w:val="A1548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B41C7"/>
    <w:multiLevelType w:val="multilevel"/>
    <w:tmpl w:val="47DC2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A1CE0"/>
    <w:multiLevelType w:val="multilevel"/>
    <w:tmpl w:val="FFEC8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416F83"/>
    <w:multiLevelType w:val="multilevel"/>
    <w:tmpl w:val="7716F0D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7388D"/>
    <w:multiLevelType w:val="multilevel"/>
    <w:tmpl w:val="94BA2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41345"/>
    <w:multiLevelType w:val="multilevel"/>
    <w:tmpl w:val="F49221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D0EFA"/>
    <w:multiLevelType w:val="multilevel"/>
    <w:tmpl w:val="6E728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33B30"/>
    <w:multiLevelType w:val="multilevel"/>
    <w:tmpl w:val="E16A62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143C8"/>
    <w:multiLevelType w:val="multilevel"/>
    <w:tmpl w:val="FFC26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D4655F"/>
    <w:multiLevelType w:val="multilevel"/>
    <w:tmpl w:val="880A83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537C"/>
    <w:rsid w:val="000359E7"/>
    <w:rsid w:val="0030537C"/>
    <w:rsid w:val="003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200" w:hanging="190"/>
      <w:outlineLvl w:val="0"/>
    </w:pPr>
    <w:rPr>
      <w:rFonts w:ascii="Times New Roman" w:eastAsia="Times New Roman" w:hAnsi="Times New Roman" w:cs="Times New Roman"/>
      <w:color w:val="28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200" w:hanging="190"/>
      <w:outlineLvl w:val="0"/>
    </w:pPr>
    <w:rPr>
      <w:rFonts w:ascii="Times New Roman" w:eastAsia="Times New Roman" w:hAnsi="Times New Roman" w:cs="Times New Roman"/>
      <w:color w:val="28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5012</Words>
  <Characters>28573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2025-01-28T12:29:00Z</dcterms:created>
  <dcterms:modified xsi:type="dcterms:W3CDTF">2025-01-28T12:31:00Z</dcterms:modified>
</cp:coreProperties>
</file>