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78" w:rsidRDefault="00462D78">
      <w:pPr>
        <w:spacing w:line="179" w:lineRule="exact"/>
        <w:rPr>
          <w:sz w:val="14"/>
          <w:szCs w:val="14"/>
        </w:rPr>
      </w:pPr>
    </w:p>
    <w:p w:rsidR="00462D78" w:rsidRDefault="00462D78">
      <w:pPr>
        <w:spacing w:line="1" w:lineRule="exact"/>
        <w:sectPr w:rsidR="00462D78">
          <w:pgSz w:w="11900" w:h="16840"/>
          <w:pgMar w:top="1100" w:right="696" w:bottom="689" w:left="1584" w:header="0" w:footer="3" w:gutter="0"/>
          <w:pgNumType w:start="1"/>
          <w:cols w:space="720"/>
          <w:noEndnote/>
          <w:docGrid w:linePitch="360"/>
        </w:sectPr>
      </w:pPr>
    </w:p>
    <w:p w:rsidR="00AB3014" w:rsidRPr="00415E3F" w:rsidRDefault="00AB3014" w:rsidP="00AB301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B3014" w:rsidRDefault="00AB3014" w:rsidP="00AB301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9C7606" wp14:editId="1B68C36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B3014" w:rsidRDefault="00AB3014" w:rsidP="00AB301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1D56F5" wp14:editId="099DB73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014" w:rsidRPr="00415E3F" w:rsidRDefault="00AB3014" w:rsidP="00AB3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B3014" w:rsidRPr="00415E3F" w:rsidRDefault="00AB3014" w:rsidP="00AB301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B3014" w:rsidRPr="00415E3F" w:rsidRDefault="00AB3014" w:rsidP="00AB301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B3014" w:rsidRPr="00415E3F" w:rsidRDefault="00AB3014" w:rsidP="00AB301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B3014" w:rsidRPr="00415E3F" w:rsidRDefault="00AB3014" w:rsidP="00AB301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AB3014" w:rsidRDefault="00AB3014">
      <w:pPr>
        <w:pStyle w:val="1"/>
        <w:ind w:firstLine="0"/>
        <w:jc w:val="center"/>
        <w:rPr>
          <w:rStyle w:val="a3"/>
          <w:b/>
          <w:bCs/>
        </w:rPr>
      </w:pPr>
    </w:p>
    <w:p w:rsidR="00462D78" w:rsidRDefault="00AB3014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462D78" w:rsidRDefault="00AB3014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D78" w:rsidRDefault="00AB3014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62D78" w:rsidRDefault="00AB3014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62D78" w:rsidRDefault="00AB3014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62D78" w:rsidRDefault="00AB3014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«ГОСУДАРСТВЕННАЯ ЭКОЛОГИЧЕСКАЯ ПОЛИТИКА»</w:t>
      </w:r>
    </w:p>
    <w:p w:rsidR="00462D78" w:rsidRDefault="00AB3014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462D78" w:rsidRDefault="00AB3014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462D78" w:rsidRDefault="00AB3014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462D78" w:rsidRDefault="00793CEF">
      <w:pPr>
        <w:pStyle w:val="1"/>
        <w:spacing w:after="326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AB3014">
        <w:rPr>
          <w:rStyle w:val="a3"/>
          <w:b/>
          <w:bCs/>
        </w:rPr>
        <w:t>чно-заочная</w:t>
      </w:r>
    </w:p>
    <w:p w:rsidR="00462D78" w:rsidRDefault="00AB3014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462D78" w:rsidRDefault="00AB3014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AB3014" w:rsidRDefault="00AB3014">
      <w:pPr>
        <w:pStyle w:val="1"/>
        <w:spacing w:after="560"/>
        <w:ind w:firstLine="0"/>
        <w:jc w:val="center"/>
        <w:rPr>
          <w:rStyle w:val="a3"/>
        </w:rPr>
      </w:pPr>
    </w:p>
    <w:p w:rsidR="00AB3014" w:rsidRDefault="00AB3014">
      <w:pPr>
        <w:pStyle w:val="1"/>
        <w:spacing w:after="560"/>
        <w:ind w:firstLine="0"/>
        <w:jc w:val="center"/>
      </w:pPr>
    </w:p>
    <w:p w:rsidR="00462D78" w:rsidRDefault="00AB3014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«Государственная экологическая политика»</w:t>
      </w:r>
      <w:bookmarkEnd w:id="1"/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62D78" w:rsidRDefault="00AB301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62D78" w:rsidRDefault="00AB3014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462D78" w:rsidRDefault="00AB301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462D78" w:rsidRDefault="00AB3014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62D78" w:rsidRDefault="00AB3014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462D78" w:rsidRDefault="00AB3014">
      <w:pPr>
        <w:pStyle w:val="a5"/>
        <w:ind w:left="91" w:firstLine="0"/>
      </w:pPr>
      <w:r>
        <w:rPr>
          <w:rStyle w:val="a4"/>
        </w:rPr>
        <w:t>Процесс освоения дисциплины «Государственная экологическая политика»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462D78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62D78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462D78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462D78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462D78" w:rsidRDefault="00462D78">
      <w:pPr>
        <w:spacing w:after="239" w:line="1" w:lineRule="exact"/>
      </w:pPr>
    </w:p>
    <w:p w:rsidR="00462D78" w:rsidRDefault="00462D78">
      <w:pPr>
        <w:spacing w:line="1" w:lineRule="exact"/>
      </w:pPr>
    </w:p>
    <w:p w:rsidR="00462D78" w:rsidRDefault="00AB3014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462D78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462D78">
        <w:trPr>
          <w:trHeight w:hRule="exact" w:val="443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Тема 1 Введение. Управление экологической политикой и охраной ОС как область научного знания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Формы и методы управления окружающей средой. Основные направления экологической политики и их изменения. Назначение и основные задачи экологического мониторинга. Объекты и субъекты экологического мониторинга. Задачи создания единой государственной системы экологического мониторинга в России. Государственные кадастры природных ресурсов и их значение в системе управления. Экологическое картографирование, его использование в целях управления. Экологический консалтинг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</w:tbl>
    <w:p w:rsidR="00462D78" w:rsidRDefault="00AB301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462D78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возможности его использования.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</w:tr>
      <w:tr w:rsidR="00462D78">
        <w:trPr>
          <w:trHeight w:hRule="exact" w:val="635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Тема 2. Административно</w:t>
            </w:r>
            <w:r>
              <w:rPr>
                <w:rStyle w:val="a6"/>
              </w:rPr>
              <w:softHyphen/>
              <w:t>правовые методы управления экологической политикой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законодательных актов экологического законодательства РФ. Природоохранные и природно</w:t>
            </w:r>
            <w:r>
              <w:rPr>
                <w:rStyle w:val="a6"/>
              </w:rPr>
              <w:softHyphen/>
              <w:t>ресурсные законодательные акты. Развитие регионального природоохранного законодательства. Постановления Правительства РФ в области охраны ОС и природопользования. Отраслевые нормативные акты, регламентирующие деятельность в области управления природными ресурсами и охраны ОС. Направления развития и совершенствования нормативных, правовых и методических документов. Экологические нормирование и стандартизация. Стандарты качества ОС. Стандарты воздействия на ОС и их обоснование. Лимиты на природопользование как система экологических ограничений по территориям.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462D78">
        <w:trPr>
          <w:trHeight w:hRule="exact" w:val="63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Тема 3. Финансово</w:t>
            </w:r>
            <w:r>
              <w:rPr>
                <w:rStyle w:val="a6"/>
              </w:rPr>
              <w:softHyphen/>
              <w:t>экономические методы управления экологической политикой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экономического стимулирования охраны ОС и рационального использования природных ресурсов. Формирование механизма платного природопользования, и его значение для управления природопользованием. Плата за выбросы, сбросы загрязняющих веществ, за размещение твердых отходов, штрафы за экологические правонарушения. Плата за пользование природными ресурсами. Финансово-кредитный механизм охраны ОС и рационального использования природных ресурсов: цели и задачи. Источники финансирования природоохранной деятельности и их структура. Понятие и сущность экологического страхования, его виды и функции. Цели и принципы страхования экологически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462D78">
        <w:trPr>
          <w:trHeight w:hRule="exact" w:val="139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Тема 4. Система исполнительных органов власти и их полномочия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Структура исполнительных органов власти и их полномочия. Функции и задачи МПР России. Территориальные органы управления исполнительной власти 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</w:tbl>
    <w:p w:rsidR="00462D78" w:rsidRDefault="00AB301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462D78">
        <w:trPr>
          <w:trHeight w:hRule="exact" w:val="195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области охраны окружающей среды и природопользовании: их функции, задачи и полномочия. Функции и задачи других министерств и ведомств РФ в области охраны окружающей среды и природопользовании.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</w:tr>
    </w:tbl>
    <w:p w:rsidR="00462D78" w:rsidRDefault="00462D78">
      <w:pPr>
        <w:spacing w:after="239" w:line="1" w:lineRule="exact"/>
      </w:pPr>
    </w:p>
    <w:p w:rsidR="00462D78" w:rsidRDefault="00462D78">
      <w:pPr>
        <w:spacing w:line="1" w:lineRule="exact"/>
      </w:pPr>
    </w:p>
    <w:p w:rsidR="00462D78" w:rsidRDefault="00AB3014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462D78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62D78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462D78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462D78" w:rsidRDefault="00462D78">
      <w:pPr>
        <w:sectPr w:rsidR="00462D78">
          <w:type w:val="continuous"/>
          <w:pgSz w:w="11900" w:h="16840"/>
          <w:pgMar w:top="1100" w:right="696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462D78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462D78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D78" w:rsidRDefault="00462D78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D78" w:rsidRDefault="00462D78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462D78">
        <w:trPr>
          <w:trHeight w:hRule="exact" w:val="369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tabs>
                <w:tab w:val="left" w:pos="17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 Способен 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462D78" w:rsidRDefault="00AB3014">
            <w:pPr>
              <w:pStyle w:val="a7"/>
              <w:tabs>
                <w:tab w:val="left" w:pos="157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462D78" w:rsidRDefault="00AB301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 и муниципальных нужд;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как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распределять материальные ресурсы с учетом последствий влияния различных методов и способов на результаты 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462D78">
        <w:trPr>
          <w:trHeight w:hRule="exact" w:val="254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462D78">
        <w:trPr>
          <w:trHeight w:hRule="exact" w:val="27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tabs>
                <w:tab w:val="left" w:pos="15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462D78" w:rsidRDefault="00AB301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 и корпоративных нужд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462D78" w:rsidRDefault="00AB30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462D78">
        <w:trPr>
          <w:trHeight w:hRule="exact" w:val="117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78" w:rsidRDefault="00462D78">
            <w:pPr>
              <w:rPr>
                <w:sz w:val="10"/>
                <w:szCs w:val="10"/>
              </w:rPr>
            </w:pPr>
          </w:p>
        </w:tc>
      </w:tr>
    </w:tbl>
    <w:p w:rsidR="00462D78" w:rsidRDefault="00462D78">
      <w:pPr>
        <w:sectPr w:rsidR="00462D78">
          <w:pgSz w:w="16840" w:h="11900" w:orient="landscape"/>
          <w:pgMar w:top="1277" w:right="672" w:bottom="664" w:left="1018" w:header="849" w:footer="236" w:gutter="0"/>
          <w:cols w:space="720"/>
          <w:noEndnote/>
          <w:docGrid w:linePitch="360"/>
        </w:sectPr>
      </w:pPr>
    </w:p>
    <w:p w:rsidR="00462D78" w:rsidRDefault="00AB3014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462D78" w:rsidRDefault="00AB3014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«Государственная экологическая политика» используются следующие формы текущего контроля успеваемости обучающихся: опрос, реферат.</w:t>
      </w:r>
    </w:p>
    <w:p w:rsidR="00462D78" w:rsidRDefault="00AB3014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462D78" w:rsidRDefault="00AB3014">
      <w:pPr>
        <w:pStyle w:val="1"/>
        <w:numPr>
          <w:ilvl w:val="0"/>
          <w:numId w:val="3"/>
        </w:numPr>
        <w:tabs>
          <w:tab w:val="left" w:pos="1093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462D78" w:rsidRDefault="00AB3014">
      <w:pPr>
        <w:pStyle w:val="1"/>
        <w:numPr>
          <w:ilvl w:val="0"/>
          <w:numId w:val="3"/>
        </w:numPr>
        <w:tabs>
          <w:tab w:val="left" w:pos="1093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462D78" w:rsidRDefault="00AB3014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62D78" w:rsidRDefault="00AB3014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462D78" w:rsidRDefault="00AB3014">
      <w:pPr>
        <w:pStyle w:val="20"/>
        <w:keepNext/>
        <w:keepLines/>
        <w:numPr>
          <w:ilvl w:val="2"/>
          <w:numId w:val="4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462D78" w:rsidRDefault="00AB3014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462D78" w:rsidRDefault="00AB3014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025"/>
        </w:tabs>
        <w:ind w:firstLine="720"/>
        <w:jc w:val="both"/>
      </w:pPr>
      <w:r>
        <w:rPr>
          <w:rStyle w:val="a3"/>
        </w:rPr>
        <w:t>Управление природопользованием как область научного знания и как учебная дисциплина.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</w:pPr>
      <w:r>
        <w:rPr>
          <w:rStyle w:val="a3"/>
        </w:rPr>
        <w:t>Формы и методы управления окружающей средой.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</w:pPr>
      <w:r>
        <w:rPr>
          <w:rStyle w:val="a3"/>
        </w:rPr>
        <w:t>Основные направления экологической политики и их изменения.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025"/>
        </w:tabs>
        <w:ind w:firstLine="720"/>
        <w:jc w:val="both"/>
      </w:pPr>
      <w:r>
        <w:rPr>
          <w:rStyle w:val="a3"/>
        </w:rPr>
        <w:t>Назначение и основные задачи экологического мониторинга. Объекты и субъекты экологического мониторинга.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</w:pPr>
      <w:r>
        <w:rPr>
          <w:rStyle w:val="a3"/>
        </w:rPr>
        <w:t>Недостатки системы экологического мониторинга в РФ.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025"/>
        </w:tabs>
        <w:ind w:firstLine="720"/>
        <w:jc w:val="both"/>
      </w:pPr>
      <w:r>
        <w:rPr>
          <w:rStyle w:val="a3"/>
        </w:rPr>
        <w:t>Задачи создания единой государственной системы экологического мониторинга в России.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025"/>
        </w:tabs>
        <w:ind w:firstLine="720"/>
        <w:jc w:val="both"/>
      </w:pPr>
      <w:r>
        <w:rPr>
          <w:rStyle w:val="a3"/>
        </w:rPr>
        <w:t>Государственные кадастры природных ресурсов. Значение кадастра природных ресурсов в системе управления.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</w:pPr>
      <w:r>
        <w:rPr>
          <w:rStyle w:val="a3"/>
        </w:rPr>
        <w:t>Экологическое картографирование, его использование в целях управления.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</w:pPr>
      <w:r>
        <w:rPr>
          <w:rStyle w:val="a3"/>
        </w:rPr>
        <w:t>Экологический консалтинг и возможности его использования.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Источники экологического права, основные направления законодательного регулирования охраны окружающей среды и рационального природопользования.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Система законодательных актов экологического законодательства РФ. Природоохранные и природно-ресурсные законодательные акты.</w:t>
      </w:r>
    </w:p>
    <w:p w:rsidR="00462D78" w:rsidRDefault="00AB3014">
      <w:pPr>
        <w:pStyle w:val="1"/>
        <w:numPr>
          <w:ilvl w:val="0"/>
          <w:numId w:val="5"/>
        </w:numPr>
        <w:tabs>
          <w:tab w:val="left" w:pos="1661"/>
        </w:tabs>
        <w:spacing w:after="240"/>
        <w:ind w:firstLine="720"/>
        <w:jc w:val="both"/>
      </w:pPr>
      <w:r>
        <w:rPr>
          <w:rStyle w:val="a3"/>
        </w:rPr>
        <w:t>Региональное природоохранное законодательство и его развитие.</w:t>
      </w:r>
    </w:p>
    <w:p w:rsidR="00462D78" w:rsidRDefault="00AB3014">
      <w:pPr>
        <w:pStyle w:val="1"/>
        <w:ind w:firstLine="7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462D78" w:rsidRDefault="00AB3014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462D78" w:rsidRDefault="00AB3014">
      <w:pPr>
        <w:pStyle w:val="1"/>
        <w:numPr>
          <w:ilvl w:val="0"/>
          <w:numId w:val="6"/>
        </w:numPr>
        <w:tabs>
          <w:tab w:val="left" w:pos="1093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462D78" w:rsidRDefault="00AB3014">
      <w:pPr>
        <w:pStyle w:val="1"/>
        <w:numPr>
          <w:ilvl w:val="0"/>
          <w:numId w:val="6"/>
        </w:numPr>
        <w:tabs>
          <w:tab w:val="left" w:pos="1093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462D78" w:rsidRDefault="00AB3014">
      <w:pPr>
        <w:pStyle w:val="1"/>
        <w:numPr>
          <w:ilvl w:val="0"/>
          <w:numId w:val="6"/>
        </w:numPr>
        <w:tabs>
          <w:tab w:val="left" w:pos="1093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462D78" w:rsidRDefault="00AB3014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462D78" w:rsidRDefault="00AB3014">
      <w:pPr>
        <w:pStyle w:val="1"/>
        <w:numPr>
          <w:ilvl w:val="0"/>
          <w:numId w:val="7"/>
        </w:numPr>
        <w:tabs>
          <w:tab w:val="left" w:pos="1093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462D78" w:rsidRDefault="00AB3014">
      <w:pPr>
        <w:pStyle w:val="1"/>
        <w:numPr>
          <w:ilvl w:val="0"/>
          <w:numId w:val="7"/>
        </w:numPr>
        <w:tabs>
          <w:tab w:val="left" w:pos="1093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462D78" w:rsidRDefault="00AB3014">
      <w:pPr>
        <w:pStyle w:val="1"/>
        <w:numPr>
          <w:ilvl w:val="0"/>
          <w:numId w:val="7"/>
        </w:numPr>
        <w:tabs>
          <w:tab w:val="left" w:pos="1093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462D78" w:rsidRDefault="00AB3014">
      <w:pPr>
        <w:pStyle w:val="1"/>
        <w:numPr>
          <w:ilvl w:val="0"/>
          <w:numId w:val="7"/>
        </w:numPr>
        <w:tabs>
          <w:tab w:val="left" w:pos="1093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462D78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62D78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62D78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62D78" w:rsidRDefault="00462D78">
      <w:pPr>
        <w:spacing w:after="239" w:line="1" w:lineRule="exact"/>
      </w:pPr>
    </w:p>
    <w:p w:rsidR="00462D78" w:rsidRDefault="00AB3014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462D78" w:rsidRDefault="00AB3014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082"/>
        </w:tabs>
        <w:ind w:firstLine="820"/>
        <w:jc w:val="both"/>
      </w:pPr>
      <w:r>
        <w:rPr>
          <w:rStyle w:val="a3"/>
        </w:rPr>
        <w:t>Региональная экологическая политика: основные понятия.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Методы и способы региональных экологических исследований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006"/>
        </w:tabs>
        <w:ind w:firstLine="820"/>
        <w:jc w:val="both"/>
      </w:pPr>
      <w:r>
        <w:rPr>
          <w:rStyle w:val="a3"/>
        </w:rPr>
        <w:t>Экологический кризис ХХ века. Региональные экологические проблемы как причины и последствия глобального экологического кризиса.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Современное состояние природных зон мира.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011"/>
        </w:tabs>
        <w:ind w:firstLine="820"/>
        <w:jc w:val="both"/>
      </w:pPr>
      <w:r>
        <w:rPr>
          <w:rStyle w:val="a3"/>
        </w:rPr>
        <w:t>Эволюция региональных территориальных систем под влиянием антропогенной деятельности.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011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в Европе, России и странах СНГ.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в Африке.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016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в Северной Америке.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в Южной Америке.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41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в Азии и Австралии.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12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регионов России. Север России.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36"/>
        </w:tabs>
        <w:ind w:firstLine="820"/>
        <w:jc w:val="both"/>
      </w:pPr>
      <w:r>
        <w:rPr>
          <w:rStyle w:val="a3"/>
        </w:rPr>
        <w:t xml:space="preserve">Современное природопользование и экологические проблемы регионов России. </w:t>
      </w:r>
      <w:r>
        <w:rPr>
          <w:rStyle w:val="a3"/>
        </w:rPr>
        <w:lastRenderedPageBreak/>
        <w:t>Центр Европейской территории России.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регионов России. Юг Европейской территории России.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36"/>
        </w:tabs>
        <w:ind w:firstLine="820"/>
        <w:jc w:val="both"/>
      </w:pPr>
      <w:r>
        <w:rPr>
          <w:rStyle w:val="a3"/>
        </w:rPr>
        <w:t>Современное природопользование и экологические проблемы регионов России. Западная Сибирь.</w:t>
      </w:r>
    </w:p>
    <w:p w:rsidR="00462D78" w:rsidRDefault="00AB3014">
      <w:pPr>
        <w:pStyle w:val="1"/>
        <w:numPr>
          <w:ilvl w:val="0"/>
          <w:numId w:val="8"/>
        </w:numPr>
        <w:tabs>
          <w:tab w:val="left" w:pos="1131"/>
        </w:tabs>
        <w:spacing w:after="240"/>
        <w:ind w:firstLine="820"/>
        <w:jc w:val="both"/>
      </w:pPr>
      <w:r>
        <w:rPr>
          <w:rStyle w:val="a3"/>
        </w:rPr>
        <w:t>Современное природопользование и экологические проблемы регионов России. Юг Сибири.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462D78" w:rsidRDefault="00AB3014">
      <w:pPr>
        <w:pStyle w:val="1"/>
        <w:numPr>
          <w:ilvl w:val="0"/>
          <w:numId w:val="9"/>
        </w:numPr>
        <w:tabs>
          <w:tab w:val="left" w:pos="1212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462D78" w:rsidRDefault="00AB3014">
      <w:pPr>
        <w:pStyle w:val="1"/>
        <w:numPr>
          <w:ilvl w:val="0"/>
          <w:numId w:val="9"/>
        </w:numPr>
        <w:tabs>
          <w:tab w:val="left" w:pos="1069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462D78" w:rsidRDefault="00AB3014">
      <w:pPr>
        <w:pStyle w:val="1"/>
        <w:numPr>
          <w:ilvl w:val="0"/>
          <w:numId w:val="9"/>
        </w:numPr>
        <w:tabs>
          <w:tab w:val="left" w:pos="1212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462D78" w:rsidRDefault="00AB3014">
      <w:pPr>
        <w:pStyle w:val="1"/>
        <w:numPr>
          <w:ilvl w:val="0"/>
          <w:numId w:val="10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462D78" w:rsidRDefault="00AB3014">
      <w:pPr>
        <w:pStyle w:val="1"/>
        <w:numPr>
          <w:ilvl w:val="0"/>
          <w:numId w:val="10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462D78" w:rsidRDefault="00AB3014">
      <w:pPr>
        <w:pStyle w:val="1"/>
        <w:numPr>
          <w:ilvl w:val="0"/>
          <w:numId w:val="10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462D78" w:rsidRDefault="00AB3014">
      <w:pPr>
        <w:pStyle w:val="1"/>
        <w:numPr>
          <w:ilvl w:val="0"/>
          <w:numId w:val="10"/>
        </w:numPr>
        <w:tabs>
          <w:tab w:val="left" w:pos="1212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462D78" w:rsidRDefault="00AB3014">
      <w:pPr>
        <w:pStyle w:val="20"/>
        <w:keepNext/>
        <w:keepLines/>
        <w:numPr>
          <w:ilvl w:val="0"/>
          <w:numId w:val="10"/>
        </w:numPr>
        <w:tabs>
          <w:tab w:val="left" w:pos="1212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462D78" w:rsidRDefault="00AB3014">
      <w:pPr>
        <w:pStyle w:val="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462D78" w:rsidRDefault="00AB3014">
      <w:pPr>
        <w:pStyle w:val="1"/>
        <w:spacing w:after="24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462D78" w:rsidRDefault="00AB3014">
      <w:pPr>
        <w:pStyle w:val="20"/>
        <w:keepNext/>
        <w:keepLines/>
        <w:numPr>
          <w:ilvl w:val="1"/>
          <w:numId w:val="10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462D78" w:rsidRDefault="00AB3014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дисциплина.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Формы и методы управления окружающей средой.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11"/>
        </w:tabs>
        <w:ind w:firstLine="820"/>
        <w:jc w:val="both"/>
      </w:pPr>
      <w:r>
        <w:rPr>
          <w:rStyle w:val="a3"/>
        </w:rPr>
        <w:t>Основные направления экологической политики и их изменения.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042"/>
        </w:tabs>
        <w:ind w:firstLine="820"/>
        <w:jc w:val="both"/>
      </w:pPr>
      <w:r>
        <w:rPr>
          <w:rStyle w:val="a3"/>
        </w:rPr>
        <w:t>Назначение и основные задачи экологического мониторинга. Объекты и субъекты экологического мониторинга.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11"/>
        </w:tabs>
        <w:ind w:firstLine="820"/>
        <w:jc w:val="both"/>
      </w:pPr>
      <w:r>
        <w:rPr>
          <w:rStyle w:val="a3"/>
        </w:rPr>
        <w:t>Недостатки системы экологического мониторинга в РФ.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042"/>
        </w:tabs>
        <w:ind w:firstLine="820"/>
        <w:jc w:val="both"/>
      </w:pPr>
      <w:r>
        <w:rPr>
          <w:rStyle w:val="a3"/>
        </w:rPr>
        <w:t>Задачи создания единой государственной системы экологического мониторинга в России.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042"/>
        </w:tabs>
        <w:ind w:firstLine="820"/>
        <w:jc w:val="both"/>
      </w:pPr>
      <w:r>
        <w:rPr>
          <w:rStyle w:val="a3"/>
        </w:rPr>
        <w:t>Государственные кадастры природных ресурсов. Значение кадастра природных ресурсов в системе управления.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11"/>
        </w:tabs>
        <w:ind w:firstLine="820"/>
        <w:jc w:val="both"/>
      </w:pPr>
      <w:r>
        <w:rPr>
          <w:rStyle w:val="a3"/>
        </w:rPr>
        <w:t>Экологическое картографирование, его использование в целях управления.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21"/>
        </w:tabs>
        <w:ind w:firstLine="820"/>
        <w:jc w:val="both"/>
      </w:pPr>
      <w:r>
        <w:rPr>
          <w:rStyle w:val="a3"/>
        </w:rPr>
        <w:t>Экологический консалтинг и возможности его использования.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41"/>
        </w:tabs>
        <w:ind w:firstLine="820"/>
        <w:jc w:val="both"/>
      </w:pPr>
      <w:r>
        <w:rPr>
          <w:rStyle w:val="a3"/>
        </w:rPr>
        <w:t>Источники экологического права, основные направления законодательного регулирования охраны окружающей среды и рационального природопользования.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117"/>
        </w:tabs>
        <w:ind w:firstLine="820"/>
        <w:jc w:val="both"/>
      </w:pPr>
      <w:r>
        <w:rPr>
          <w:rStyle w:val="a3"/>
        </w:rPr>
        <w:t>Система законодательных актов экологического законодательства РФ. Природоохранные и природно-ресурсные законодательные акты.</w:t>
      </w:r>
    </w:p>
    <w:p w:rsidR="00462D78" w:rsidRDefault="00AB3014">
      <w:pPr>
        <w:pStyle w:val="1"/>
        <w:numPr>
          <w:ilvl w:val="0"/>
          <w:numId w:val="11"/>
        </w:numPr>
        <w:tabs>
          <w:tab w:val="left" w:pos="1222"/>
        </w:tabs>
        <w:spacing w:after="240"/>
        <w:ind w:firstLine="820"/>
        <w:jc w:val="both"/>
      </w:pPr>
      <w:r>
        <w:rPr>
          <w:rStyle w:val="a3"/>
        </w:rPr>
        <w:t>Региональное природоохранное законодательство и его развитие.</w:t>
      </w:r>
    </w:p>
    <w:p w:rsidR="00462D78" w:rsidRDefault="00AB3014">
      <w:pPr>
        <w:pStyle w:val="a5"/>
        <w:ind w:left="1210" w:firstLine="0"/>
      </w:pPr>
      <w:r>
        <w:rPr>
          <w:rStyle w:val="a4"/>
          <w:b/>
          <w:bCs/>
        </w:rPr>
        <w:t>Градация перевода рейтинговых баллов обучающихся в пятибалльную</w:t>
      </w:r>
    </w:p>
    <w:p w:rsidR="00462D78" w:rsidRDefault="00AB3014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B3014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462D78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62D7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D78" w:rsidRDefault="00462D7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462D7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D78" w:rsidRDefault="00462D7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D78" w:rsidRDefault="00462D7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462D7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D78" w:rsidRDefault="00462D7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462D7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D78" w:rsidRDefault="00462D7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D78" w:rsidRDefault="00AB301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462D78" w:rsidRDefault="00462D78">
      <w:pPr>
        <w:spacing w:after="239" w:line="1" w:lineRule="exact"/>
      </w:pPr>
    </w:p>
    <w:p w:rsidR="00462D78" w:rsidRDefault="00AB3014">
      <w:pPr>
        <w:pStyle w:val="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62D78" w:rsidRDefault="00AB3014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62D78" w:rsidRDefault="00AB3014">
      <w:pPr>
        <w:pStyle w:val="1"/>
        <w:numPr>
          <w:ilvl w:val="0"/>
          <w:numId w:val="1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62D78" w:rsidRDefault="00AB3014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62D78" w:rsidRDefault="00AB3014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462D78" w:rsidRDefault="00AB3014">
      <w:pPr>
        <w:pStyle w:val="20"/>
        <w:keepNext/>
        <w:keepLines/>
        <w:numPr>
          <w:ilvl w:val="0"/>
          <w:numId w:val="13"/>
        </w:numPr>
        <w:tabs>
          <w:tab w:val="left" w:pos="11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462D78" w:rsidRDefault="00AB3014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462D78" w:rsidRDefault="00AB3014">
      <w:pPr>
        <w:pStyle w:val="20"/>
        <w:keepNext/>
        <w:keepLines/>
        <w:numPr>
          <w:ilvl w:val="0"/>
          <w:numId w:val="13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462D78" w:rsidRDefault="00AB3014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462D78" w:rsidRDefault="00AB3014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62D78">
      <w:pgSz w:w="11900" w:h="16840"/>
      <w:pgMar w:top="1108" w:right="807" w:bottom="1357" w:left="1595" w:header="680" w:footer="9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A2" w:rsidRDefault="00AB3014">
      <w:r>
        <w:separator/>
      </w:r>
    </w:p>
  </w:endnote>
  <w:endnote w:type="continuationSeparator" w:id="0">
    <w:p w:rsidR="000833A2" w:rsidRDefault="00AB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78" w:rsidRDefault="00462D78"/>
  </w:footnote>
  <w:footnote w:type="continuationSeparator" w:id="0">
    <w:p w:rsidR="00462D78" w:rsidRDefault="00462D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46E"/>
    <w:multiLevelType w:val="multilevel"/>
    <w:tmpl w:val="E390B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26CC2"/>
    <w:multiLevelType w:val="multilevel"/>
    <w:tmpl w:val="552E1E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46A67"/>
    <w:multiLevelType w:val="multilevel"/>
    <w:tmpl w:val="829E49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E3F6B"/>
    <w:multiLevelType w:val="multilevel"/>
    <w:tmpl w:val="40623F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C383A"/>
    <w:multiLevelType w:val="multilevel"/>
    <w:tmpl w:val="A2808D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163E5"/>
    <w:multiLevelType w:val="multilevel"/>
    <w:tmpl w:val="159C4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17C3E"/>
    <w:multiLevelType w:val="multilevel"/>
    <w:tmpl w:val="5642B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A18E8"/>
    <w:multiLevelType w:val="multilevel"/>
    <w:tmpl w:val="7A2A30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83E44"/>
    <w:multiLevelType w:val="multilevel"/>
    <w:tmpl w:val="EF088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27A77"/>
    <w:multiLevelType w:val="multilevel"/>
    <w:tmpl w:val="F1A4B2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981BE8"/>
    <w:multiLevelType w:val="multilevel"/>
    <w:tmpl w:val="7AFEDFA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D0930"/>
    <w:multiLevelType w:val="multilevel"/>
    <w:tmpl w:val="6722F1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0E3B1C"/>
    <w:multiLevelType w:val="multilevel"/>
    <w:tmpl w:val="DB12C7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2D78"/>
    <w:rsid w:val="000833A2"/>
    <w:rsid w:val="00462D78"/>
    <w:rsid w:val="00793CEF"/>
    <w:rsid w:val="00A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2846</Words>
  <Characters>16226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2025-01-14T13:11:00Z</dcterms:created>
  <dcterms:modified xsi:type="dcterms:W3CDTF">2025-01-27T11:40:00Z</dcterms:modified>
</cp:coreProperties>
</file>