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A2" w:rsidRDefault="000232A2">
      <w:pPr>
        <w:spacing w:line="179" w:lineRule="exact"/>
        <w:rPr>
          <w:sz w:val="14"/>
          <w:szCs w:val="14"/>
        </w:rPr>
      </w:pPr>
    </w:p>
    <w:p w:rsidR="003C24C5" w:rsidRPr="00415E3F" w:rsidRDefault="003C24C5" w:rsidP="003C24C5">
      <w:pPr>
        <w:jc w:val="center"/>
        <w:rPr>
          <w:rFonts w:ascii="Times New Roman" w:hAnsi="Times New Roman" w:cs="Times New Roman"/>
        </w:rPr>
      </w:pPr>
      <w:r w:rsidRPr="00415E3F">
        <w:rPr>
          <w:rFonts w:ascii="Times New Roman" w:hAnsi="Times New Roman" w:cs="Times New Roman"/>
        </w:rPr>
        <w:t>ЧАСТНОЕ ОБРАЗОВАТЕЛЬНОЕ УЧРЕЖДЕНИЕ ВЫСШЕГО ОБРАЗОВАНИЯ</w:t>
      </w:r>
    </w:p>
    <w:p w:rsidR="003C24C5" w:rsidRDefault="003C24C5" w:rsidP="003C24C5">
      <w:pPr>
        <w:jc w:val="center"/>
        <w:rPr>
          <w:rFonts w:ascii="Times New Roman" w:hAnsi="Times New Roman" w:cs="Times New Roman"/>
        </w:rPr>
      </w:pPr>
      <w:r>
        <w:rPr>
          <w:noProof/>
        </w:rPr>
        <w:drawing>
          <wp:anchor distT="0" distB="0" distL="114300" distR="114300" simplePos="0" relativeHeight="251660288" behindDoc="1" locked="0" layoutInCell="1" allowOverlap="1" wp14:anchorId="12032079" wp14:editId="1D017C2E">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3C24C5" w:rsidRDefault="003C24C5" w:rsidP="003C24C5">
      <w:pPr>
        <w:jc w:val="center"/>
        <w:rPr>
          <w:rFonts w:ascii="Times New Roman" w:hAnsi="Times New Roman" w:cs="Times New Roman"/>
        </w:rPr>
      </w:pPr>
      <w:r>
        <w:rPr>
          <w:noProof/>
        </w:rPr>
        <w:drawing>
          <wp:anchor distT="0" distB="0" distL="114300" distR="114300" simplePos="0" relativeHeight="251659264" behindDoc="1" locked="0" layoutInCell="1" allowOverlap="1" wp14:anchorId="5D05A95B" wp14:editId="3D3EEE30">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4C5" w:rsidRPr="00415E3F" w:rsidRDefault="003C24C5" w:rsidP="003C24C5">
      <w:pPr>
        <w:jc w:val="center"/>
        <w:rPr>
          <w:rFonts w:ascii="Times New Roman" w:hAnsi="Times New Roman" w:cs="Times New Roman"/>
        </w:rPr>
      </w:pPr>
      <w:r>
        <w:rPr>
          <w:rFonts w:ascii="Times New Roman" w:hAnsi="Times New Roman" w:cs="Times New Roman"/>
        </w:rPr>
        <w:t xml:space="preserve">                                                            УТВЕРДЖЕНО</w:t>
      </w:r>
    </w:p>
    <w:p w:rsidR="003C24C5" w:rsidRPr="00415E3F" w:rsidRDefault="003C24C5" w:rsidP="003C24C5">
      <w:pPr>
        <w:rPr>
          <w:rFonts w:ascii="Times New Roman" w:hAnsi="Times New Roman" w:cs="Times New Roman"/>
          <w:sz w:val="20"/>
        </w:rPr>
      </w:pPr>
      <w:r w:rsidRPr="00415E3F">
        <w:rPr>
          <w:rFonts w:ascii="Times New Roman" w:hAnsi="Times New Roman" w:cs="Times New Roman"/>
          <w:sz w:val="20"/>
        </w:rPr>
        <w:t xml:space="preserve">Рассмотрено и одобрено на заседании Учебно-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3C24C5" w:rsidRPr="00415E3F" w:rsidRDefault="003C24C5" w:rsidP="003C24C5">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3C24C5" w:rsidRPr="00415E3F" w:rsidRDefault="003C24C5" w:rsidP="003C24C5">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3C24C5" w:rsidRPr="00415E3F" w:rsidRDefault="003C24C5" w:rsidP="003C24C5">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0232A2" w:rsidRDefault="000232A2">
      <w:pPr>
        <w:spacing w:line="1" w:lineRule="exact"/>
        <w:sectPr w:rsidR="000232A2">
          <w:pgSz w:w="11900" w:h="16840"/>
          <w:pgMar w:top="1100" w:right="741" w:bottom="689" w:left="1579" w:header="0" w:footer="3" w:gutter="0"/>
          <w:pgNumType w:start="1"/>
          <w:cols w:space="720"/>
          <w:noEndnote/>
          <w:docGrid w:linePitch="360"/>
        </w:sectPr>
      </w:pPr>
    </w:p>
    <w:p w:rsidR="003C24C5" w:rsidRDefault="003C24C5">
      <w:pPr>
        <w:pStyle w:val="1"/>
        <w:spacing w:after="940"/>
        <w:ind w:firstLine="0"/>
        <w:jc w:val="center"/>
        <w:rPr>
          <w:rStyle w:val="a3"/>
          <w:b/>
          <w:bCs/>
        </w:rPr>
      </w:pPr>
    </w:p>
    <w:p w:rsidR="003C24C5" w:rsidRDefault="003C24C5" w:rsidP="003C24C5">
      <w:pPr>
        <w:pStyle w:val="1"/>
        <w:spacing w:after="940"/>
        <w:ind w:firstLine="0"/>
        <w:rPr>
          <w:rStyle w:val="a3"/>
          <w:b/>
          <w:bCs/>
        </w:rPr>
      </w:pPr>
    </w:p>
    <w:p w:rsidR="000232A2" w:rsidRDefault="003C24C5">
      <w:pPr>
        <w:pStyle w:val="1"/>
        <w:spacing w:after="940"/>
        <w:ind w:firstLine="0"/>
        <w:jc w:val="center"/>
      </w:pPr>
      <w:r>
        <w:rPr>
          <w:noProof/>
        </w:rPr>
        <mc:AlternateContent>
          <mc:Choice Requires="wps">
            <w:drawing>
              <wp:anchor distT="0" distB="0" distL="114300" distR="114300" simplePos="0" relativeHeight="125829381" behindDoc="0" locked="0" layoutInCell="1" allowOverlap="1">
                <wp:simplePos x="0" y="0"/>
                <wp:positionH relativeFrom="page">
                  <wp:posOffset>1130300</wp:posOffset>
                </wp:positionH>
                <wp:positionV relativeFrom="paragraph">
                  <wp:posOffset>1041400</wp:posOffset>
                </wp:positionV>
                <wp:extent cx="1356360" cy="179197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356360" cy="1791970"/>
                        </a:xfrm>
                        <a:prstGeom prst="rect">
                          <a:avLst/>
                        </a:prstGeom>
                        <a:noFill/>
                      </wps:spPr>
                      <wps:txbx>
                        <w:txbxContent>
                          <w:p w:rsidR="000232A2" w:rsidRDefault="003C24C5">
                            <w:pPr>
                              <w:pStyle w:val="1"/>
                              <w:spacing w:after="240"/>
                              <w:ind w:firstLine="0"/>
                            </w:pPr>
                            <w:r>
                              <w:rPr>
                                <w:rStyle w:val="a3"/>
                              </w:rPr>
                              <w:t>Направление подготовки</w:t>
                            </w:r>
                          </w:p>
                          <w:p w:rsidR="000232A2" w:rsidRDefault="003C24C5">
                            <w:pPr>
                              <w:pStyle w:val="1"/>
                              <w:spacing w:after="520"/>
                              <w:ind w:firstLine="0"/>
                            </w:pPr>
                            <w:r>
                              <w:rPr>
                                <w:rStyle w:val="a3"/>
                              </w:rPr>
                              <w:t>Направленность (профиль)</w:t>
                            </w:r>
                          </w:p>
                          <w:p w:rsidR="000232A2" w:rsidRDefault="003C24C5">
                            <w:pPr>
                              <w:pStyle w:val="1"/>
                              <w:spacing w:after="240"/>
                              <w:ind w:firstLine="0"/>
                            </w:pPr>
                            <w:r>
                              <w:rPr>
                                <w:rStyle w:val="a3"/>
                              </w:rPr>
                              <w:t>Уровень программы</w:t>
                            </w:r>
                          </w:p>
                          <w:p w:rsidR="000232A2" w:rsidRDefault="003C24C5">
                            <w:pPr>
                              <w:pStyle w:val="1"/>
                              <w:spacing w:after="380"/>
                              <w:ind w:firstLine="0"/>
                            </w:pPr>
                            <w:r>
                              <w:rPr>
                                <w:rStyle w:val="a3"/>
                              </w:rPr>
                              <w:t>Форма обучения</w:t>
                            </w:r>
                          </w:p>
                        </w:txbxContent>
                      </wps:txbx>
                      <wps:bodyPr lIns="0" tIns="0" rIns="0" bIns="0"/>
                    </wps:wsp>
                  </a:graphicData>
                </a:graphic>
              </wp:anchor>
            </w:drawing>
          </mc:Choice>
          <mc:Fallback xmlns:w15="http://schemas.microsoft.com/office/word/2012/wordml">
            <w:pict>
              <v:shape id="_x0000_s1031" type="#_x0000_t202" style="position:absolute;margin-left:89.pt;margin-top:82.pt;width:106.8pt;height:141.09999999999999pt;z-index:-12582937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2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4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380" w:line="240" w:lineRule="auto"/>
                        <w:ind w:left="0" w:right="0" w:firstLine="0"/>
                        <w:jc w:val="left"/>
                      </w:pPr>
                      <w:r>
                        <w:rPr>
                          <w:rStyle w:val="CharStyle3"/>
                        </w:rPr>
                        <w:t>Форма обучения</w:t>
                      </w:r>
                    </w:p>
                  </w:txbxContent>
                </v:textbox>
                <w10:wrap type="square" side="right" anchorx="page"/>
              </v:shape>
            </w:pict>
          </mc:Fallback>
        </mc:AlternateContent>
      </w:r>
      <w:r>
        <w:rPr>
          <w:rStyle w:val="a3"/>
          <w:b/>
          <w:bCs/>
        </w:rPr>
        <w:t>ФОНД ОЦЕНОЧНЫХ СРЕДСТВ</w:t>
      </w:r>
      <w:r>
        <w:rPr>
          <w:rStyle w:val="a3"/>
          <w:b/>
          <w:bCs/>
        </w:rPr>
        <w:br/>
        <w:t>К РАБОЧЕЙ ПРОГРАММЕ ДИСЦИПЛИНЫ</w:t>
      </w:r>
      <w:r>
        <w:rPr>
          <w:rStyle w:val="a3"/>
          <w:b/>
          <w:bCs/>
        </w:rPr>
        <w:br/>
        <w:t>«КОРПОРАТИВНАЯ СОЦИАЛЬНАЯ ОТВЕТСТВЕННОСТЬ»</w:t>
      </w:r>
    </w:p>
    <w:p w:rsidR="000232A2" w:rsidRDefault="003C24C5">
      <w:pPr>
        <w:pStyle w:val="1"/>
        <w:spacing w:after="640"/>
        <w:ind w:firstLine="0"/>
        <w:jc w:val="center"/>
      </w:pPr>
      <w:r>
        <w:rPr>
          <w:rStyle w:val="a3"/>
          <w:b/>
          <w:bCs/>
        </w:rPr>
        <w:t>38.03.04 Государственное и муниципальное управление</w:t>
      </w:r>
    </w:p>
    <w:p w:rsidR="000232A2" w:rsidRDefault="003C24C5">
      <w:pPr>
        <w:pStyle w:val="1"/>
        <w:spacing w:after="500"/>
        <w:ind w:firstLine="0"/>
        <w:jc w:val="center"/>
      </w:pPr>
      <w:r>
        <w:rPr>
          <w:rStyle w:val="a3"/>
          <w:b/>
          <w:bCs/>
        </w:rPr>
        <w:t>Эффективное государственное управление</w:t>
      </w:r>
    </w:p>
    <w:p w:rsidR="000232A2" w:rsidRDefault="003C24C5">
      <w:pPr>
        <w:pStyle w:val="1"/>
        <w:spacing w:after="240"/>
        <w:ind w:firstLine="0"/>
        <w:jc w:val="center"/>
      </w:pPr>
      <w:r>
        <w:rPr>
          <w:rStyle w:val="a3"/>
          <w:b/>
          <w:bCs/>
        </w:rPr>
        <w:t>бакалавриат</w:t>
      </w:r>
    </w:p>
    <w:p w:rsidR="000232A2" w:rsidRDefault="00F13EDA">
      <w:pPr>
        <w:pStyle w:val="1"/>
        <w:spacing w:after="3280"/>
        <w:ind w:firstLine="0"/>
        <w:jc w:val="center"/>
      </w:pPr>
      <w:r>
        <w:rPr>
          <w:rStyle w:val="a3"/>
          <w:b/>
          <w:bCs/>
        </w:rPr>
        <w:t>О</w:t>
      </w:r>
      <w:bookmarkStart w:id="0" w:name="_GoBack"/>
      <w:bookmarkEnd w:id="0"/>
      <w:r w:rsidR="003C24C5">
        <w:rPr>
          <w:rStyle w:val="a3"/>
          <w:b/>
          <w:bCs/>
        </w:rPr>
        <w:t>чно-заочная</w:t>
      </w:r>
    </w:p>
    <w:p w:rsidR="000232A2" w:rsidRDefault="003C24C5">
      <w:pPr>
        <w:pStyle w:val="1"/>
        <w:ind w:firstLine="0"/>
        <w:jc w:val="center"/>
      </w:pPr>
      <w:r>
        <w:rPr>
          <w:rStyle w:val="a3"/>
        </w:rPr>
        <w:t>Рязань</w:t>
      </w:r>
    </w:p>
    <w:p w:rsidR="000232A2" w:rsidRDefault="003C24C5">
      <w:pPr>
        <w:pStyle w:val="1"/>
        <w:spacing w:after="560"/>
        <w:ind w:firstLine="0"/>
        <w:jc w:val="center"/>
        <w:rPr>
          <w:rStyle w:val="a3"/>
        </w:rPr>
      </w:pPr>
      <w:r>
        <w:rPr>
          <w:rStyle w:val="a3"/>
        </w:rPr>
        <w:t>2024 г.</w:t>
      </w:r>
    </w:p>
    <w:p w:rsidR="003C24C5" w:rsidRDefault="003C24C5">
      <w:pPr>
        <w:pStyle w:val="1"/>
        <w:spacing w:after="560"/>
        <w:ind w:firstLine="0"/>
        <w:jc w:val="center"/>
        <w:rPr>
          <w:rStyle w:val="a3"/>
        </w:rPr>
      </w:pPr>
    </w:p>
    <w:p w:rsidR="003C24C5" w:rsidRDefault="003C24C5">
      <w:pPr>
        <w:pStyle w:val="1"/>
        <w:spacing w:after="560"/>
        <w:ind w:firstLine="0"/>
        <w:jc w:val="center"/>
      </w:pPr>
    </w:p>
    <w:p w:rsidR="000232A2" w:rsidRDefault="003C24C5">
      <w:pPr>
        <w:pStyle w:val="20"/>
        <w:keepNext/>
        <w:keepLines/>
        <w:ind w:firstLine="820"/>
        <w:jc w:val="both"/>
      </w:pPr>
      <w:bookmarkStart w:id="1" w:name="bookmark4"/>
      <w:r>
        <w:rPr>
          <w:rStyle w:val="2"/>
          <w:b/>
          <w:bCs/>
        </w:rPr>
        <w:lastRenderedPageBreak/>
        <w:t>Фонд оценочных средств текущей и промежуточной аттестации по дисциплине «Корпоративная социальная ответственность»</w:t>
      </w:r>
      <w:bookmarkEnd w:id="1"/>
    </w:p>
    <w:p w:rsidR="000232A2" w:rsidRDefault="003C24C5">
      <w:pPr>
        <w:pStyle w:val="1"/>
        <w:ind w:firstLine="820"/>
        <w:jc w:val="both"/>
      </w:pPr>
      <w:r>
        <w:rPr>
          <w:rStyle w:val="a3"/>
        </w:rPr>
        <w:t>Фонд оценочных средств (далее – ФОС) является неотъемлемой частью рабочей программы дисциплины и основной профессиональной образовательной программы.</w:t>
      </w:r>
    </w:p>
    <w:p w:rsidR="000232A2" w:rsidRDefault="003C24C5">
      <w:pPr>
        <w:pStyle w:val="1"/>
        <w:ind w:firstLine="820"/>
        <w:jc w:val="both"/>
      </w:pPr>
      <w:r>
        <w:rPr>
          <w:rStyle w:val="a3"/>
        </w:rPr>
        <w:t>Фонд оценочных средств представляет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зачетно-экзаменационной сессии).</w:t>
      </w:r>
    </w:p>
    <w:p w:rsidR="000232A2" w:rsidRDefault="003C24C5">
      <w:pPr>
        <w:pStyle w:val="1"/>
        <w:ind w:firstLine="820"/>
        <w:jc w:val="both"/>
      </w:pPr>
      <w:r>
        <w:rPr>
          <w:rStyle w:val="a3"/>
        </w:rPr>
        <w:t>Цель ФОС – установление соответствия уровня подготовки обучающихся на данном этапе обучения требованиям рабочей программы дисциплины.</w:t>
      </w:r>
    </w:p>
    <w:p w:rsidR="000232A2" w:rsidRDefault="003C24C5">
      <w:pPr>
        <w:pStyle w:val="1"/>
        <w:ind w:firstLine="820"/>
        <w:jc w:val="both"/>
      </w:pPr>
      <w:r>
        <w:rPr>
          <w:rStyle w:val="a3"/>
        </w:rPr>
        <w:t>Основными задачами ФОС по учебной дисциплине являются:</w:t>
      </w:r>
    </w:p>
    <w:p w:rsidR="000232A2" w:rsidRDefault="003C24C5">
      <w:pPr>
        <w:pStyle w:val="1"/>
        <w:numPr>
          <w:ilvl w:val="0"/>
          <w:numId w:val="1"/>
        </w:numPr>
        <w:tabs>
          <w:tab w:val="left" w:pos="1242"/>
        </w:tabs>
        <w:spacing w:line="262" w:lineRule="auto"/>
        <w:ind w:firstLine="820"/>
        <w:jc w:val="both"/>
      </w:pPr>
      <w:r>
        <w:rPr>
          <w:rStyle w:val="a3"/>
        </w:rPr>
        <w:t>контроль достижений целей реализации ОП – формирование компетенций;</w:t>
      </w:r>
    </w:p>
    <w:p w:rsidR="000232A2" w:rsidRDefault="003C24C5">
      <w:pPr>
        <w:pStyle w:val="1"/>
        <w:numPr>
          <w:ilvl w:val="0"/>
          <w:numId w:val="1"/>
        </w:numPr>
        <w:tabs>
          <w:tab w:val="left" w:pos="1133"/>
        </w:tabs>
        <w:spacing w:line="252" w:lineRule="auto"/>
        <w:ind w:firstLine="820"/>
        <w:jc w:val="both"/>
      </w:pPr>
      <w:r>
        <w:rPr>
          <w:rStyle w:val="a3"/>
        </w:rPr>
        <w:t>контроль процесса приобретения обучающимся необходимых знаний, умений, навыков(владения/опыта деятельности) и уровня сформированности компетенций;</w:t>
      </w:r>
    </w:p>
    <w:p w:rsidR="000232A2" w:rsidRDefault="003C24C5">
      <w:pPr>
        <w:pStyle w:val="1"/>
        <w:numPr>
          <w:ilvl w:val="0"/>
          <w:numId w:val="1"/>
        </w:numPr>
        <w:tabs>
          <w:tab w:val="left" w:pos="1242"/>
        </w:tabs>
        <w:spacing w:line="262" w:lineRule="auto"/>
        <w:ind w:firstLine="820"/>
        <w:jc w:val="both"/>
      </w:pPr>
      <w:r>
        <w:rPr>
          <w:rStyle w:val="a3"/>
        </w:rPr>
        <w:t>оценка достижений обучающегося;</w:t>
      </w:r>
    </w:p>
    <w:p w:rsidR="000232A2" w:rsidRDefault="003C24C5">
      <w:pPr>
        <w:pStyle w:val="1"/>
        <w:numPr>
          <w:ilvl w:val="0"/>
          <w:numId w:val="1"/>
        </w:numPr>
        <w:tabs>
          <w:tab w:val="left" w:pos="1133"/>
        </w:tabs>
        <w:spacing w:after="240"/>
        <w:ind w:firstLine="82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0232A2" w:rsidRDefault="003C24C5">
      <w:pPr>
        <w:pStyle w:val="1"/>
        <w:numPr>
          <w:ilvl w:val="0"/>
          <w:numId w:val="2"/>
        </w:numPr>
        <w:tabs>
          <w:tab w:val="left" w:pos="1133"/>
        </w:tabs>
        <w:ind w:firstLine="820"/>
        <w:jc w:val="both"/>
      </w:pPr>
      <w:r>
        <w:rPr>
          <w:rStyle w:val="a3"/>
          <w:b/>
          <w:bCs/>
        </w:rPr>
        <w:t>Планируемые результаты обучения по дисциплине, соотнесенных с планируемыми результатами освоения программы</w:t>
      </w:r>
    </w:p>
    <w:p w:rsidR="000232A2" w:rsidRDefault="003C24C5">
      <w:pPr>
        <w:pStyle w:val="a5"/>
        <w:ind w:left="91" w:firstLine="0"/>
      </w:pPr>
      <w:r>
        <w:rPr>
          <w:rStyle w:val="a4"/>
        </w:rPr>
        <w:t>Процесс освоения дисциплины «Корпоративная социальная ответственность» направлен на формирование следующих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5"/>
        <w:gridCol w:w="7709"/>
      </w:tblGrid>
      <w:tr w:rsidR="000232A2">
        <w:trPr>
          <w:trHeight w:hRule="exact" w:val="274"/>
          <w:jc w:val="center"/>
        </w:trPr>
        <w:tc>
          <w:tcPr>
            <w:tcW w:w="667" w:type="dxa"/>
            <w:tcBorders>
              <w:top w:val="single" w:sz="4" w:space="0" w:color="auto"/>
              <w:left w:val="single" w:sz="4" w:space="0" w:color="auto"/>
            </w:tcBorders>
            <w:shd w:val="clear" w:color="auto" w:fill="auto"/>
            <w:vAlign w:val="bottom"/>
          </w:tcPr>
          <w:p w:rsidR="000232A2" w:rsidRDefault="003C24C5">
            <w:pPr>
              <w:pStyle w:val="a7"/>
              <w:ind w:firstLine="0"/>
              <w:rPr>
                <w:sz w:val="22"/>
                <w:szCs w:val="22"/>
              </w:rPr>
            </w:pPr>
            <w:r>
              <w:rPr>
                <w:rStyle w:val="a6"/>
                <w:b/>
                <w:bCs/>
                <w:sz w:val="22"/>
                <w:szCs w:val="22"/>
              </w:rPr>
              <w:t>№</w:t>
            </w:r>
          </w:p>
        </w:tc>
        <w:tc>
          <w:tcPr>
            <w:tcW w:w="1205" w:type="dxa"/>
            <w:tcBorders>
              <w:top w:val="single" w:sz="4" w:space="0" w:color="auto"/>
              <w:left w:val="single" w:sz="4" w:space="0" w:color="auto"/>
            </w:tcBorders>
            <w:shd w:val="clear" w:color="auto" w:fill="auto"/>
            <w:vAlign w:val="bottom"/>
          </w:tcPr>
          <w:p w:rsidR="000232A2" w:rsidRDefault="003C24C5">
            <w:pPr>
              <w:pStyle w:val="a7"/>
              <w:ind w:firstLine="0"/>
              <w:rPr>
                <w:sz w:val="22"/>
                <w:szCs w:val="22"/>
              </w:rPr>
            </w:pPr>
            <w:r>
              <w:rPr>
                <w:rStyle w:val="a6"/>
                <w:b/>
                <w:bCs/>
                <w:sz w:val="22"/>
                <w:szCs w:val="22"/>
              </w:rPr>
              <w:t>Код</w:t>
            </w:r>
          </w:p>
        </w:tc>
        <w:tc>
          <w:tcPr>
            <w:tcW w:w="7709"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both"/>
              <w:rPr>
                <w:sz w:val="22"/>
                <w:szCs w:val="22"/>
              </w:rPr>
            </w:pPr>
            <w:r>
              <w:rPr>
                <w:rStyle w:val="a6"/>
                <w:b/>
                <w:bCs/>
                <w:sz w:val="22"/>
                <w:szCs w:val="22"/>
              </w:rPr>
              <w:t>Содержание компетенции</w:t>
            </w:r>
          </w:p>
        </w:tc>
      </w:tr>
      <w:tr w:rsidR="000232A2">
        <w:trPr>
          <w:trHeight w:hRule="exact" w:val="562"/>
          <w:jc w:val="center"/>
        </w:trPr>
        <w:tc>
          <w:tcPr>
            <w:tcW w:w="667" w:type="dxa"/>
            <w:tcBorders>
              <w:top w:val="single" w:sz="4" w:space="0" w:color="auto"/>
              <w:left w:val="single" w:sz="4" w:space="0" w:color="auto"/>
            </w:tcBorders>
            <w:shd w:val="clear" w:color="auto" w:fill="auto"/>
            <w:vAlign w:val="center"/>
          </w:tcPr>
          <w:p w:rsidR="000232A2" w:rsidRDefault="003C24C5">
            <w:pPr>
              <w:pStyle w:val="a7"/>
              <w:ind w:firstLine="0"/>
            </w:pPr>
            <w:r>
              <w:rPr>
                <w:rStyle w:val="a6"/>
              </w:rPr>
              <w:t>1</w:t>
            </w:r>
          </w:p>
        </w:tc>
        <w:tc>
          <w:tcPr>
            <w:tcW w:w="1205" w:type="dxa"/>
            <w:tcBorders>
              <w:top w:val="single" w:sz="4" w:space="0" w:color="auto"/>
              <w:left w:val="single" w:sz="4" w:space="0" w:color="auto"/>
            </w:tcBorders>
            <w:shd w:val="clear" w:color="auto" w:fill="auto"/>
            <w:vAlign w:val="center"/>
          </w:tcPr>
          <w:p w:rsidR="000232A2" w:rsidRDefault="003C24C5">
            <w:pPr>
              <w:pStyle w:val="a7"/>
              <w:ind w:firstLine="0"/>
              <w:jc w:val="center"/>
            </w:pPr>
            <w:r>
              <w:rPr>
                <w:rStyle w:val="a6"/>
              </w:rPr>
              <w:t>УК-1</w:t>
            </w:r>
          </w:p>
        </w:tc>
        <w:tc>
          <w:tcPr>
            <w:tcW w:w="7709"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pPr>
            <w:r>
              <w:rPr>
                <w:rStyle w:val="a6"/>
              </w:rPr>
              <w:t>Способен осуществлять поиск, критический анализ и синтез информации, применять системный подход для решения поставленных задач</w:t>
            </w:r>
          </w:p>
        </w:tc>
      </w:tr>
      <w:tr w:rsidR="000232A2">
        <w:trPr>
          <w:trHeight w:hRule="exact" w:val="854"/>
          <w:jc w:val="center"/>
        </w:trPr>
        <w:tc>
          <w:tcPr>
            <w:tcW w:w="667" w:type="dxa"/>
            <w:tcBorders>
              <w:top w:val="single" w:sz="4" w:space="0" w:color="auto"/>
              <w:left w:val="single" w:sz="4" w:space="0" w:color="auto"/>
              <w:bottom w:val="single" w:sz="4" w:space="0" w:color="auto"/>
            </w:tcBorders>
            <w:shd w:val="clear" w:color="auto" w:fill="auto"/>
            <w:vAlign w:val="center"/>
          </w:tcPr>
          <w:p w:rsidR="000232A2" w:rsidRDefault="003C24C5">
            <w:pPr>
              <w:pStyle w:val="a7"/>
              <w:ind w:firstLine="0"/>
            </w:pPr>
            <w:r>
              <w:rPr>
                <w:rStyle w:val="a6"/>
              </w:rPr>
              <w:t>2</w:t>
            </w:r>
          </w:p>
        </w:tc>
        <w:tc>
          <w:tcPr>
            <w:tcW w:w="1205" w:type="dxa"/>
            <w:tcBorders>
              <w:top w:val="single" w:sz="4" w:space="0" w:color="auto"/>
              <w:left w:val="single" w:sz="4" w:space="0" w:color="auto"/>
              <w:bottom w:val="single" w:sz="4" w:space="0" w:color="auto"/>
            </w:tcBorders>
            <w:shd w:val="clear" w:color="auto" w:fill="auto"/>
            <w:vAlign w:val="center"/>
          </w:tcPr>
          <w:p w:rsidR="000232A2" w:rsidRDefault="003C24C5">
            <w:pPr>
              <w:pStyle w:val="a7"/>
              <w:ind w:firstLine="240"/>
            </w:pPr>
            <w:r>
              <w:rPr>
                <w:rStyle w:val="a6"/>
              </w:rPr>
              <w:t>ОПК-1</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232A2" w:rsidRDefault="003C24C5">
            <w:pPr>
              <w:pStyle w:val="a7"/>
              <w:ind w:firstLine="0"/>
            </w:pPr>
            <w:r>
              <w:rPr>
                <w:rStyle w:val="a6"/>
              </w:rPr>
              <w:t>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bl>
    <w:p w:rsidR="000232A2" w:rsidRDefault="000232A2">
      <w:pPr>
        <w:spacing w:after="239" w:line="1" w:lineRule="exact"/>
      </w:pPr>
    </w:p>
    <w:p w:rsidR="000232A2" w:rsidRDefault="000232A2">
      <w:pPr>
        <w:spacing w:line="1" w:lineRule="exact"/>
      </w:pPr>
    </w:p>
    <w:p w:rsidR="000232A2" w:rsidRDefault="003C24C5">
      <w:pPr>
        <w:pStyle w:val="a5"/>
        <w:ind w:left="806" w:firstLine="0"/>
      </w:pPr>
      <w:r>
        <w:rPr>
          <w:rStyle w:val="a4"/>
          <w:b/>
          <w:bCs/>
        </w:rPr>
        <w:t>Формы текущего контроля успеваемости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258"/>
        <w:gridCol w:w="1363"/>
        <w:gridCol w:w="1690"/>
      </w:tblGrid>
      <w:tr w:rsidR="000232A2">
        <w:trPr>
          <w:trHeight w:hRule="exact" w:val="802"/>
          <w:jc w:val="center"/>
        </w:trPr>
        <w:tc>
          <w:tcPr>
            <w:tcW w:w="2242" w:type="dxa"/>
            <w:tcBorders>
              <w:top w:val="single" w:sz="4" w:space="0" w:color="auto"/>
              <w:left w:val="single" w:sz="4" w:space="0" w:color="auto"/>
            </w:tcBorders>
            <w:shd w:val="clear" w:color="auto" w:fill="auto"/>
            <w:vAlign w:val="bottom"/>
          </w:tcPr>
          <w:p w:rsidR="000232A2" w:rsidRDefault="003C24C5">
            <w:pPr>
              <w:pStyle w:val="a7"/>
              <w:spacing w:line="252" w:lineRule="auto"/>
              <w:ind w:firstLine="0"/>
              <w:jc w:val="center"/>
              <w:rPr>
                <w:sz w:val="22"/>
                <w:szCs w:val="22"/>
              </w:rPr>
            </w:pPr>
            <w:r>
              <w:rPr>
                <w:rStyle w:val="a6"/>
                <w:b/>
                <w:bCs/>
                <w:sz w:val="22"/>
                <w:szCs w:val="22"/>
              </w:rPr>
              <w:t>Наименование и содержание по темам (разделам)</w:t>
            </w:r>
          </w:p>
        </w:tc>
        <w:tc>
          <w:tcPr>
            <w:tcW w:w="4258" w:type="dxa"/>
            <w:tcBorders>
              <w:top w:val="single" w:sz="4" w:space="0" w:color="auto"/>
              <w:left w:val="single" w:sz="4" w:space="0" w:color="auto"/>
            </w:tcBorders>
            <w:shd w:val="clear" w:color="auto" w:fill="auto"/>
          </w:tcPr>
          <w:p w:rsidR="000232A2" w:rsidRDefault="003C24C5">
            <w:pPr>
              <w:pStyle w:val="a7"/>
              <w:ind w:firstLine="0"/>
              <w:jc w:val="center"/>
              <w:rPr>
                <w:sz w:val="22"/>
                <w:szCs w:val="22"/>
              </w:rPr>
            </w:pPr>
            <w:r>
              <w:rPr>
                <w:rStyle w:val="a6"/>
                <w:b/>
                <w:bCs/>
                <w:sz w:val="22"/>
                <w:szCs w:val="22"/>
              </w:rPr>
              <w:t>Краткое содержание</w:t>
            </w:r>
          </w:p>
        </w:tc>
        <w:tc>
          <w:tcPr>
            <w:tcW w:w="1363" w:type="dxa"/>
            <w:tcBorders>
              <w:top w:val="single" w:sz="4" w:space="0" w:color="auto"/>
              <w:left w:val="single" w:sz="4" w:space="0" w:color="auto"/>
            </w:tcBorders>
            <w:shd w:val="clear" w:color="auto" w:fill="auto"/>
            <w:vAlign w:val="bottom"/>
          </w:tcPr>
          <w:p w:rsidR="000232A2" w:rsidRDefault="003C24C5">
            <w:pPr>
              <w:pStyle w:val="a7"/>
              <w:spacing w:line="252" w:lineRule="auto"/>
              <w:ind w:firstLine="0"/>
              <w:jc w:val="center"/>
              <w:rPr>
                <w:sz w:val="22"/>
                <w:szCs w:val="22"/>
              </w:rPr>
            </w:pPr>
            <w:r>
              <w:rPr>
                <w:rStyle w:val="a6"/>
                <w:b/>
                <w:bCs/>
                <w:sz w:val="22"/>
                <w:szCs w:val="22"/>
              </w:rPr>
              <w:t>Формы текущего контроля</w:t>
            </w:r>
          </w:p>
        </w:tc>
        <w:tc>
          <w:tcPr>
            <w:tcW w:w="1690" w:type="dxa"/>
            <w:tcBorders>
              <w:top w:val="single" w:sz="4" w:space="0" w:color="auto"/>
              <w:left w:val="single" w:sz="4" w:space="0" w:color="auto"/>
              <w:right w:val="single" w:sz="4" w:space="0" w:color="auto"/>
            </w:tcBorders>
            <w:shd w:val="clear" w:color="auto" w:fill="auto"/>
          </w:tcPr>
          <w:p w:rsidR="000232A2" w:rsidRDefault="003C24C5">
            <w:pPr>
              <w:pStyle w:val="a7"/>
              <w:ind w:firstLine="0"/>
              <w:jc w:val="center"/>
              <w:rPr>
                <w:sz w:val="22"/>
                <w:szCs w:val="22"/>
              </w:rPr>
            </w:pPr>
            <w:r>
              <w:rPr>
                <w:rStyle w:val="a6"/>
                <w:b/>
                <w:bCs/>
                <w:sz w:val="22"/>
                <w:szCs w:val="22"/>
              </w:rPr>
              <w:t>Компетенции</w:t>
            </w:r>
          </w:p>
        </w:tc>
      </w:tr>
      <w:tr w:rsidR="000232A2">
        <w:trPr>
          <w:trHeight w:hRule="exact" w:val="3878"/>
          <w:jc w:val="center"/>
        </w:trPr>
        <w:tc>
          <w:tcPr>
            <w:tcW w:w="2242" w:type="dxa"/>
            <w:tcBorders>
              <w:top w:val="single" w:sz="4" w:space="0" w:color="auto"/>
              <w:left w:val="single" w:sz="4" w:space="0" w:color="auto"/>
            </w:tcBorders>
            <w:shd w:val="clear" w:color="auto" w:fill="auto"/>
            <w:vAlign w:val="center"/>
          </w:tcPr>
          <w:p w:rsidR="000232A2" w:rsidRDefault="003C24C5">
            <w:pPr>
              <w:pStyle w:val="a7"/>
              <w:ind w:firstLine="0"/>
            </w:pPr>
            <w:r>
              <w:rPr>
                <w:rStyle w:val="a6"/>
              </w:rPr>
              <w:t>Роль социально ответственного поведения в развитии современной компании</w:t>
            </w:r>
          </w:p>
        </w:tc>
        <w:tc>
          <w:tcPr>
            <w:tcW w:w="4258" w:type="dxa"/>
            <w:tcBorders>
              <w:top w:val="single" w:sz="4" w:space="0" w:color="auto"/>
              <w:left w:val="single" w:sz="4" w:space="0" w:color="auto"/>
            </w:tcBorders>
            <w:shd w:val="clear" w:color="auto" w:fill="auto"/>
            <w:vAlign w:val="bottom"/>
          </w:tcPr>
          <w:p w:rsidR="000232A2" w:rsidRDefault="003C24C5">
            <w:pPr>
              <w:pStyle w:val="a7"/>
              <w:ind w:firstLine="0"/>
              <w:jc w:val="both"/>
            </w:pPr>
            <w:r>
              <w:rPr>
                <w:rStyle w:val="a6"/>
              </w:rPr>
              <w:t>Содержание понятий «корпоративный имидж» и «деловая репутация». Роль корпоративной социальной ответственности в создании положительного имиджа и деловой репутации компаний. Эволюция концепции социальной ответственности и ее интерпретации: классический подход, теория корпоративного альтруизма, теория «разумного эгоизма», интегрированный подход. Этапы развития концепции социальной ответственности.</w:t>
            </w:r>
          </w:p>
        </w:tc>
        <w:tc>
          <w:tcPr>
            <w:tcW w:w="1363" w:type="dxa"/>
            <w:tcBorders>
              <w:top w:val="single" w:sz="4" w:space="0" w:color="auto"/>
              <w:left w:val="single" w:sz="4" w:space="0" w:color="auto"/>
            </w:tcBorders>
            <w:shd w:val="clear" w:color="auto" w:fill="auto"/>
            <w:vAlign w:val="center"/>
          </w:tcPr>
          <w:p w:rsidR="000232A2" w:rsidRDefault="003C24C5">
            <w:pPr>
              <w:pStyle w:val="a7"/>
              <w:ind w:firstLine="0"/>
              <w:jc w:val="center"/>
            </w:pPr>
            <w:r>
              <w:rPr>
                <w:rStyle w:val="a6"/>
              </w:rPr>
              <w:t>О Р</w:t>
            </w:r>
          </w:p>
        </w:tc>
        <w:tc>
          <w:tcPr>
            <w:tcW w:w="1690" w:type="dxa"/>
            <w:tcBorders>
              <w:top w:val="single" w:sz="4" w:space="0" w:color="auto"/>
              <w:left w:val="single" w:sz="4" w:space="0" w:color="auto"/>
              <w:right w:val="single" w:sz="4" w:space="0" w:color="auto"/>
            </w:tcBorders>
            <w:shd w:val="clear" w:color="auto" w:fill="auto"/>
            <w:vAlign w:val="center"/>
          </w:tcPr>
          <w:p w:rsidR="000232A2" w:rsidRDefault="003C24C5">
            <w:pPr>
              <w:pStyle w:val="a7"/>
              <w:ind w:firstLine="0"/>
              <w:jc w:val="center"/>
            </w:pPr>
            <w:r>
              <w:rPr>
                <w:rStyle w:val="a6"/>
              </w:rPr>
              <w:t>УК-1</w:t>
            </w:r>
          </w:p>
          <w:p w:rsidR="000232A2" w:rsidRDefault="003C24C5">
            <w:pPr>
              <w:pStyle w:val="a7"/>
              <w:ind w:firstLine="0"/>
              <w:jc w:val="center"/>
            </w:pPr>
            <w:r>
              <w:rPr>
                <w:rStyle w:val="a6"/>
              </w:rPr>
              <w:t>ОПК-1</w:t>
            </w:r>
          </w:p>
        </w:tc>
      </w:tr>
      <w:tr w:rsidR="000232A2">
        <w:trPr>
          <w:trHeight w:hRule="exact" w:val="1118"/>
          <w:jc w:val="center"/>
        </w:trPr>
        <w:tc>
          <w:tcPr>
            <w:tcW w:w="2242" w:type="dxa"/>
            <w:tcBorders>
              <w:top w:val="single" w:sz="4" w:space="0" w:color="auto"/>
              <w:left w:val="single" w:sz="4" w:space="0" w:color="auto"/>
              <w:bottom w:val="single" w:sz="4" w:space="0" w:color="auto"/>
            </w:tcBorders>
            <w:shd w:val="clear" w:color="auto" w:fill="auto"/>
            <w:vAlign w:val="bottom"/>
          </w:tcPr>
          <w:p w:rsidR="000232A2" w:rsidRDefault="003C24C5">
            <w:pPr>
              <w:pStyle w:val="a7"/>
              <w:ind w:firstLine="0"/>
            </w:pPr>
            <w:r>
              <w:rPr>
                <w:rStyle w:val="a6"/>
              </w:rPr>
              <w:t>Модели корпоративной социальной ответственности:</w:t>
            </w:r>
          </w:p>
        </w:tc>
        <w:tc>
          <w:tcPr>
            <w:tcW w:w="4258" w:type="dxa"/>
            <w:tcBorders>
              <w:top w:val="single" w:sz="4" w:space="0" w:color="auto"/>
              <w:left w:val="single" w:sz="4" w:space="0" w:color="auto"/>
              <w:bottom w:val="single" w:sz="4" w:space="0" w:color="auto"/>
            </w:tcBorders>
            <w:shd w:val="clear" w:color="auto" w:fill="auto"/>
            <w:vAlign w:val="bottom"/>
          </w:tcPr>
          <w:p w:rsidR="000232A2" w:rsidRDefault="003C24C5">
            <w:pPr>
              <w:pStyle w:val="a7"/>
              <w:ind w:firstLine="0"/>
              <w:jc w:val="both"/>
            </w:pPr>
            <w:r>
              <w:rPr>
                <w:rStyle w:val="a6"/>
              </w:rPr>
              <w:t>Модель пирамиды корпоративной социальной ответственности А. Керолла. Современные подходы к корпоративной социальной</w:t>
            </w:r>
          </w:p>
        </w:tc>
        <w:tc>
          <w:tcPr>
            <w:tcW w:w="1363" w:type="dxa"/>
            <w:tcBorders>
              <w:top w:val="single" w:sz="4" w:space="0" w:color="auto"/>
              <w:left w:val="single" w:sz="4" w:space="0" w:color="auto"/>
              <w:bottom w:val="single" w:sz="4" w:space="0" w:color="auto"/>
            </w:tcBorders>
            <w:shd w:val="clear" w:color="auto" w:fill="auto"/>
            <w:vAlign w:val="center"/>
          </w:tcPr>
          <w:p w:rsidR="000232A2" w:rsidRDefault="003C24C5">
            <w:pPr>
              <w:pStyle w:val="a7"/>
              <w:ind w:firstLine="0"/>
              <w:jc w:val="center"/>
            </w:pPr>
            <w:r>
              <w:rPr>
                <w:rStyle w:val="a6"/>
              </w:rPr>
              <w:t>О Р</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232A2" w:rsidRDefault="003C24C5">
            <w:pPr>
              <w:pStyle w:val="a7"/>
              <w:ind w:firstLine="0"/>
              <w:jc w:val="center"/>
            </w:pPr>
            <w:r>
              <w:rPr>
                <w:rStyle w:val="a6"/>
              </w:rPr>
              <w:t>УК-1</w:t>
            </w:r>
          </w:p>
          <w:p w:rsidR="000232A2" w:rsidRDefault="003C24C5">
            <w:pPr>
              <w:pStyle w:val="a7"/>
              <w:ind w:firstLine="0"/>
              <w:jc w:val="center"/>
            </w:pPr>
            <w:r>
              <w:rPr>
                <w:rStyle w:val="a6"/>
              </w:rPr>
              <w:t>ОПК-1</w:t>
            </w:r>
          </w:p>
        </w:tc>
      </w:tr>
    </w:tbl>
    <w:p w:rsidR="000232A2" w:rsidRDefault="003C24C5">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258"/>
        <w:gridCol w:w="1363"/>
        <w:gridCol w:w="1690"/>
      </w:tblGrid>
      <w:tr w:rsidR="000232A2">
        <w:trPr>
          <w:trHeight w:hRule="exact" w:val="1949"/>
          <w:jc w:val="center"/>
        </w:trPr>
        <w:tc>
          <w:tcPr>
            <w:tcW w:w="2242" w:type="dxa"/>
            <w:tcBorders>
              <w:top w:val="single" w:sz="4" w:space="0" w:color="auto"/>
              <w:left w:val="single" w:sz="4" w:space="0" w:color="auto"/>
            </w:tcBorders>
            <w:shd w:val="clear" w:color="auto" w:fill="auto"/>
          </w:tcPr>
          <w:p w:rsidR="000232A2" w:rsidRDefault="003C24C5">
            <w:pPr>
              <w:pStyle w:val="a7"/>
              <w:ind w:firstLine="0"/>
            </w:pPr>
            <w:r>
              <w:rPr>
                <w:rStyle w:val="a6"/>
              </w:rPr>
              <w:lastRenderedPageBreak/>
              <w:t>зарубежный опыт</w:t>
            </w:r>
          </w:p>
        </w:tc>
        <w:tc>
          <w:tcPr>
            <w:tcW w:w="4258" w:type="dxa"/>
            <w:tcBorders>
              <w:top w:val="single" w:sz="4" w:space="0" w:color="auto"/>
              <w:left w:val="single" w:sz="4" w:space="0" w:color="auto"/>
            </w:tcBorders>
            <w:shd w:val="clear" w:color="auto" w:fill="auto"/>
            <w:vAlign w:val="bottom"/>
          </w:tcPr>
          <w:p w:rsidR="000232A2" w:rsidRDefault="003C24C5">
            <w:pPr>
              <w:pStyle w:val="a7"/>
              <w:ind w:firstLine="0"/>
              <w:jc w:val="both"/>
            </w:pPr>
            <w:r>
              <w:rPr>
                <w:rStyle w:val="a6"/>
              </w:rPr>
              <w:t>ответственности: агентская теория, теория оценки эффективности корпоративной социальной деятельности и др. Роль стейкхолдеров в деятельности корпорации. Характеристика основных групп заинтересованных сторон</w:t>
            </w:r>
          </w:p>
        </w:tc>
        <w:tc>
          <w:tcPr>
            <w:tcW w:w="1363" w:type="dxa"/>
            <w:tcBorders>
              <w:top w:val="single" w:sz="4" w:space="0" w:color="auto"/>
              <w:left w:val="single" w:sz="4" w:space="0" w:color="auto"/>
            </w:tcBorders>
            <w:shd w:val="clear" w:color="auto" w:fill="auto"/>
          </w:tcPr>
          <w:p w:rsidR="000232A2" w:rsidRDefault="000232A2">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0232A2" w:rsidRDefault="000232A2">
            <w:pPr>
              <w:rPr>
                <w:sz w:val="10"/>
                <w:szCs w:val="10"/>
              </w:rPr>
            </w:pPr>
          </w:p>
        </w:tc>
      </w:tr>
      <w:tr w:rsidR="000232A2">
        <w:trPr>
          <w:trHeight w:hRule="exact" w:val="2491"/>
          <w:jc w:val="center"/>
        </w:trPr>
        <w:tc>
          <w:tcPr>
            <w:tcW w:w="2242" w:type="dxa"/>
            <w:tcBorders>
              <w:top w:val="single" w:sz="4" w:space="0" w:color="auto"/>
              <w:left w:val="single" w:sz="4" w:space="0" w:color="auto"/>
            </w:tcBorders>
            <w:shd w:val="clear" w:color="auto" w:fill="auto"/>
            <w:vAlign w:val="center"/>
          </w:tcPr>
          <w:p w:rsidR="000232A2" w:rsidRDefault="003C24C5">
            <w:pPr>
              <w:pStyle w:val="a7"/>
              <w:ind w:firstLine="0"/>
            </w:pPr>
            <w:r>
              <w:rPr>
                <w:rStyle w:val="a6"/>
              </w:rPr>
              <w:t>Особенности реализации концепции корпоративной социальной ответственности в России</w:t>
            </w:r>
          </w:p>
        </w:tc>
        <w:tc>
          <w:tcPr>
            <w:tcW w:w="4258" w:type="dxa"/>
            <w:tcBorders>
              <w:top w:val="single" w:sz="4" w:space="0" w:color="auto"/>
              <w:left w:val="single" w:sz="4" w:space="0" w:color="auto"/>
            </w:tcBorders>
            <w:shd w:val="clear" w:color="auto" w:fill="auto"/>
            <w:vAlign w:val="bottom"/>
          </w:tcPr>
          <w:p w:rsidR="000232A2" w:rsidRDefault="003C24C5">
            <w:pPr>
              <w:pStyle w:val="a7"/>
              <w:ind w:firstLine="0"/>
              <w:jc w:val="both"/>
            </w:pPr>
            <w:r>
              <w:rPr>
                <w:rStyle w:val="a6"/>
              </w:rPr>
              <w:t>Роль социальных программ в деятельности компании. Инструменты реализации социальных программ: благотворительные пожертвования, социальные инвестиции, эквивалентное финансирование, денежные гранты, социально значимый маркетинг, корпоративное волонтерств</w:t>
            </w:r>
          </w:p>
        </w:tc>
        <w:tc>
          <w:tcPr>
            <w:tcW w:w="1363" w:type="dxa"/>
            <w:tcBorders>
              <w:top w:val="single" w:sz="4" w:space="0" w:color="auto"/>
              <w:left w:val="single" w:sz="4" w:space="0" w:color="auto"/>
            </w:tcBorders>
            <w:shd w:val="clear" w:color="auto" w:fill="auto"/>
            <w:vAlign w:val="center"/>
          </w:tcPr>
          <w:p w:rsidR="000232A2" w:rsidRDefault="003C24C5">
            <w:pPr>
              <w:pStyle w:val="a7"/>
              <w:ind w:firstLine="0"/>
              <w:jc w:val="center"/>
            </w:pPr>
            <w:r>
              <w:rPr>
                <w:rStyle w:val="a6"/>
              </w:rPr>
              <w:t>О Р</w:t>
            </w:r>
          </w:p>
        </w:tc>
        <w:tc>
          <w:tcPr>
            <w:tcW w:w="1690" w:type="dxa"/>
            <w:tcBorders>
              <w:top w:val="single" w:sz="4" w:space="0" w:color="auto"/>
              <w:left w:val="single" w:sz="4" w:space="0" w:color="auto"/>
              <w:right w:val="single" w:sz="4" w:space="0" w:color="auto"/>
            </w:tcBorders>
            <w:shd w:val="clear" w:color="auto" w:fill="auto"/>
            <w:vAlign w:val="center"/>
          </w:tcPr>
          <w:p w:rsidR="000232A2" w:rsidRDefault="003C24C5">
            <w:pPr>
              <w:pStyle w:val="a7"/>
              <w:ind w:firstLine="560"/>
            </w:pPr>
            <w:r>
              <w:rPr>
                <w:rStyle w:val="a6"/>
              </w:rPr>
              <w:t>УК-1</w:t>
            </w:r>
          </w:p>
          <w:p w:rsidR="000232A2" w:rsidRDefault="003C24C5">
            <w:pPr>
              <w:pStyle w:val="a7"/>
              <w:ind w:firstLine="0"/>
              <w:jc w:val="center"/>
            </w:pPr>
            <w:r>
              <w:rPr>
                <w:rStyle w:val="a6"/>
              </w:rPr>
              <w:t>ОПК-1</w:t>
            </w:r>
          </w:p>
        </w:tc>
      </w:tr>
      <w:tr w:rsidR="000232A2">
        <w:trPr>
          <w:trHeight w:hRule="exact" w:val="2496"/>
          <w:jc w:val="center"/>
        </w:trPr>
        <w:tc>
          <w:tcPr>
            <w:tcW w:w="2242" w:type="dxa"/>
            <w:tcBorders>
              <w:top w:val="single" w:sz="4" w:space="0" w:color="auto"/>
              <w:left w:val="single" w:sz="4" w:space="0" w:color="auto"/>
            </w:tcBorders>
            <w:shd w:val="clear" w:color="auto" w:fill="auto"/>
            <w:vAlign w:val="center"/>
          </w:tcPr>
          <w:p w:rsidR="000232A2" w:rsidRDefault="003C24C5">
            <w:pPr>
              <w:pStyle w:val="a7"/>
              <w:ind w:firstLine="0"/>
            </w:pPr>
            <w:r>
              <w:rPr>
                <w:rStyle w:val="a6"/>
              </w:rPr>
              <w:t>Специфика оценки деловой репутации компании на основе корпоративной социальной ответственности</w:t>
            </w:r>
          </w:p>
        </w:tc>
        <w:tc>
          <w:tcPr>
            <w:tcW w:w="4258" w:type="dxa"/>
            <w:tcBorders>
              <w:top w:val="single" w:sz="4" w:space="0" w:color="auto"/>
              <w:left w:val="single" w:sz="4" w:space="0" w:color="auto"/>
            </w:tcBorders>
            <w:shd w:val="clear" w:color="auto" w:fill="auto"/>
          </w:tcPr>
          <w:p w:rsidR="000232A2" w:rsidRDefault="003C24C5">
            <w:pPr>
              <w:pStyle w:val="a7"/>
              <w:ind w:firstLine="0"/>
              <w:jc w:val="both"/>
            </w:pPr>
            <w:r>
              <w:rPr>
                <w:rStyle w:val="a6"/>
              </w:rPr>
              <w:t>Определения понятий «социальная ответственность бизнеса» и «корпоративная социальная ответственность». Составляющие компоненты корпоративной социальной ответственности: социальные обязательства, социальное реагирование, социальная ответственность.</w:t>
            </w:r>
          </w:p>
        </w:tc>
        <w:tc>
          <w:tcPr>
            <w:tcW w:w="1363" w:type="dxa"/>
            <w:tcBorders>
              <w:top w:val="single" w:sz="4" w:space="0" w:color="auto"/>
              <w:left w:val="single" w:sz="4" w:space="0" w:color="auto"/>
            </w:tcBorders>
            <w:shd w:val="clear" w:color="auto" w:fill="auto"/>
            <w:vAlign w:val="center"/>
          </w:tcPr>
          <w:p w:rsidR="000232A2" w:rsidRDefault="003C24C5">
            <w:pPr>
              <w:pStyle w:val="a7"/>
              <w:ind w:firstLine="0"/>
              <w:jc w:val="center"/>
            </w:pPr>
            <w:r>
              <w:rPr>
                <w:rStyle w:val="a6"/>
              </w:rPr>
              <w:t>О Р</w:t>
            </w:r>
          </w:p>
        </w:tc>
        <w:tc>
          <w:tcPr>
            <w:tcW w:w="1690" w:type="dxa"/>
            <w:tcBorders>
              <w:top w:val="single" w:sz="4" w:space="0" w:color="auto"/>
              <w:left w:val="single" w:sz="4" w:space="0" w:color="auto"/>
              <w:right w:val="single" w:sz="4" w:space="0" w:color="auto"/>
            </w:tcBorders>
            <w:shd w:val="clear" w:color="auto" w:fill="auto"/>
            <w:vAlign w:val="center"/>
          </w:tcPr>
          <w:p w:rsidR="000232A2" w:rsidRDefault="003C24C5">
            <w:pPr>
              <w:pStyle w:val="a7"/>
              <w:ind w:firstLine="560"/>
            </w:pPr>
            <w:r>
              <w:rPr>
                <w:rStyle w:val="a6"/>
              </w:rPr>
              <w:t>УК-1</w:t>
            </w:r>
          </w:p>
          <w:p w:rsidR="000232A2" w:rsidRDefault="003C24C5">
            <w:pPr>
              <w:pStyle w:val="a7"/>
              <w:ind w:firstLine="0"/>
              <w:jc w:val="center"/>
            </w:pPr>
            <w:r>
              <w:rPr>
                <w:rStyle w:val="a6"/>
              </w:rPr>
              <w:t>ОПК-1</w:t>
            </w:r>
          </w:p>
        </w:tc>
      </w:tr>
      <w:tr w:rsidR="000232A2">
        <w:trPr>
          <w:trHeight w:hRule="exact" w:val="1944"/>
          <w:jc w:val="center"/>
        </w:trPr>
        <w:tc>
          <w:tcPr>
            <w:tcW w:w="2242" w:type="dxa"/>
            <w:tcBorders>
              <w:top w:val="single" w:sz="4" w:space="0" w:color="auto"/>
              <w:left w:val="single" w:sz="4" w:space="0" w:color="auto"/>
            </w:tcBorders>
            <w:shd w:val="clear" w:color="auto" w:fill="auto"/>
            <w:vAlign w:val="center"/>
          </w:tcPr>
          <w:p w:rsidR="000232A2" w:rsidRDefault="003C24C5">
            <w:pPr>
              <w:pStyle w:val="a7"/>
              <w:ind w:firstLine="0"/>
            </w:pPr>
            <w:r>
              <w:rPr>
                <w:rStyle w:val="a6"/>
              </w:rPr>
              <w:t>Сущность социального инвестирования в корпорациях</w:t>
            </w:r>
          </w:p>
        </w:tc>
        <w:tc>
          <w:tcPr>
            <w:tcW w:w="4258" w:type="dxa"/>
            <w:tcBorders>
              <w:top w:val="single" w:sz="4" w:space="0" w:color="auto"/>
              <w:left w:val="single" w:sz="4" w:space="0" w:color="auto"/>
            </w:tcBorders>
            <w:shd w:val="clear" w:color="auto" w:fill="auto"/>
            <w:vAlign w:val="bottom"/>
          </w:tcPr>
          <w:p w:rsidR="000232A2" w:rsidRDefault="003C24C5">
            <w:pPr>
              <w:pStyle w:val="a7"/>
              <w:ind w:firstLine="0"/>
              <w:jc w:val="both"/>
            </w:pPr>
            <w:r>
              <w:rPr>
                <w:rStyle w:val="a6"/>
              </w:rPr>
              <w:t>Модели корпоративной социальной ответственности в зарубежных странах: американская, европейская, британская, канадская и азиатская. Роль «этичных инвестиций» в повышении уровня инвестиционной привлекательности корпораций.</w:t>
            </w:r>
          </w:p>
        </w:tc>
        <w:tc>
          <w:tcPr>
            <w:tcW w:w="1363" w:type="dxa"/>
            <w:tcBorders>
              <w:top w:val="single" w:sz="4" w:space="0" w:color="auto"/>
              <w:left w:val="single" w:sz="4" w:space="0" w:color="auto"/>
            </w:tcBorders>
            <w:shd w:val="clear" w:color="auto" w:fill="auto"/>
            <w:vAlign w:val="center"/>
          </w:tcPr>
          <w:p w:rsidR="000232A2" w:rsidRDefault="003C24C5">
            <w:pPr>
              <w:pStyle w:val="a7"/>
              <w:ind w:firstLine="0"/>
              <w:jc w:val="center"/>
            </w:pPr>
            <w:r>
              <w:rPr>
                <w:rStyle w:val="a6"/>
              </w:rPr>
              <w:t>О Р</w:t>
            </w:r>
          </w:p>
        </w:tc>
        <w:tc>
          <w:tcPr>
            <w:tcW w:w="1690" w:type="dxa"/>
            <w:tcBorders>
              <w:top w:val="single" w:sz="4" w:space="0" w:color="auto"/>
              <w:left w:val="single" w:sz="4" w:space="0" w:color="auto"/>
              <w:right w:val="single" w:sz="4" w:space="0" w:color="auto"/>
            </w:tcBorders>
            <w:shd w:val="clear" w:color="auto" w:fill="auto"/>
            <w:vAlign w:val="center"/>
          </w:tcPr>
          <w:p w:rsidR="000232A2" w:rsidRDefault="003C24C5">
            <w:pPr>
              <w:pStyle w:val="a7"/>
              <w:ind w:firstLine="560"/>
            </w:pPr>
            <w:r>
              <w:rPr>
                <w:rStyle w:val="a6"/>
              </w:rPr>
              <w:t>УК-1</w:t>
            </w:r>
          </w:p>
          <w:p w:rsidR="000232A2" w:rsidRDefault="003C24C5">
            <w:pPr>
              <w:pStyle w:val="a7"/>
              <w:ind w:firstLine="0"/>
              <w:jc w:val="center"/>
            </w:pPr>
            <w:r>
              <w:rPr>
                <w:rStyle w:val="a6"/>
              </w:rPr>
              <w:t>ОПК-1</w:t>
            </w:r>
          </w:p>
        </w:tc>
      </w:tr>
      <w:tr w:rsidR="000232A2">
        <w:trPr>
          <w:trHeight w:hRule="exact" w:val="3600"/>
          <w:jc w:val="center"/>
        </w:trPr>
        <w:tc>
          <w:tcPr>
            <w:tcW w:w="2242" w:type="dxa"/>
            <w:tcBorders>
              <w:top w:val="single" w:sz="4" w:space="0" w:color="auto"/>
              <w:left w:val="single" w:sz="4" w:space="0" w:color="auto"/>
            </w:tcBorders>
            <w:shd w:val="clear" w:color="auto" w:fill="auto"/>
            <w:vAlign w:val="center"/>
          </w:tcPr>
          <w:p w:rsidR="000232A2" w:rsidRDefault="003C24C5">
            <w:pPr>
              <w:pStyle w:val="a7"/>
              <w:ind w:firstLine="0"/>
            </w:pPr>
            <w:r>
              <w:rPr>
                <w:rStyle w:val="a6"/>
              </w:rPr>
              <w:t>Особенности механизма социального инвестирования</w:t>
            </w:r>
          </w:p>
        </w:tc>
        <w:tc>
          <w:tcPr>
            <w:tcW w:w="4258" w:type="dxa"/>
            <w:tcBorders>
              <w:top w:val="single" w:sz="4" w:space="0" w:color="auto"/>
              <w:left w:val="single" w:sz="4" w:space="0" w:color="auto"/>
            </w:tcBorders>
            <w:shd w:val="clear" w:color="auto" w:fill="auto"/>
          </w:tcPr>
          <w:p w:rsidR="000232A2" w:rsidRDefault="003C24C5">
            <w:pPr>
              <w:pStyle w:val="a7"/>
              <w:ind w:firstLine="0"/>
              <w:jc w:val="both"/>
            </w:pPr>
            <w:r>
              <w:rPr>
                <w:rStyle w:val="a6"/>
              </w:rPr>
              <w:t>Оценка деятельности корпорации «этическими инвесторами». Этические индексы: Индекс Домини, индекс устойчивого развития Доу Джонса. Развитие концепции социального маркетинга и корпоративного гражданства в развитых рыночных экономиках. Корпоративная социальная ответственность с позиции концепции корпоративного гражданства. Роль корпоративного управления в соблюдении8 принципов КСО.</w:t>
            </w:r>
          </w:p>
        </w:tc>
        <w:tc>
          <w:tcPr>
            <w:tcW w:w="1363" w:type="dxa"/>
            <w:tcBorders>
              <w:top w:val="single" w:sz="4" w:space="0" w:color="auto"/>
              <w:left w:val="single" w:sz="4" w:space="0" w:color="auto"/>
            </w:tcBorders>
            <w:shd w:val="clear" w:color="auto" w:fill="auto"/>
            <w:vAlign w:val="center"/>
          </w:tcPr>
          <w:p w:rsidR="000232A2" w:rsidRDefault="003C24C5">
            <w:pPr>
              <w:pStyle w:val="a7"/>
              <w:ind w:firstLine="0"/>
              <w:jc w:val="center"/>
            </w:pPr>
            <w:r>
              <w:rPr>
                <w:rStyle w:val="a6"/>
              </w:rPr>
              <w:t>О Р</w:t>
            </w:r>
          </w:p>
        </w:tc>
        <w:tc>
          <w:tcPr>
            <w:tcW w:w="1690" w:type="dxa"/>
            <w:tcBorders>
              <w:top w:val="single" w:sz="4" w:space="0" w:color="auto"/>
              <w:left w:val="single" w:sz="4" w:space="0" w:color="auto"/>
              <w:right w:val="single" w:sz="4" w:space="0" w:color="auto"/>
            </w:tcBorders>
            <w:shd w:val="clear" w:color="auto" w:fill="auto"/>
            <w:vAlign w:val="center"/>
          </w:tcPr>
          <w:p w:rsidR="000232A2" w:rsidRDefault="003C24C5">
            <w:pPr>
              <w:pStyle w:val="a7"/>
              <w:ind w:firstLine="560"/>
            </w:pPr>
            <w:r>
              <w:rPr>
                <w:rStyle w:val="a6"/>
              </w:rPr>
              <w:t>УК-1</w:t>
            </w:r>
          </w:p>
          <w:p w:rsidR="000232A2" w:rsidRDefault="003C24C5">
            <w:pPr>
              <w:pStyle w:val="a7"/>
              <w:ind w:firstLine="0"/>
              <w:jc w:val="center"/>
            </w:pPr>
            <w:r>
              <w:rPr>
                <w:rStyle w:val="a6"/>
              </w:rPr>
              <w:t>ОПК-1</w:t>
            </w:r>
          </w:p>
        </w:tc>
      </w:tr>
      <w:tr w:rsidR="000232A2">
        <w:trPr>
          <w:trHeight w:hRule="exact" w:val="1949"/>
          <w:jc w:val="center"/>
        </w:trPr>
        <w:tc>
          <w:tcPr>
            <w:tcW w:w="2242" w:type="dxa"/>
            <w:tcBorders>
              <w:top w:val="single" w:sz="4" w:space="0" w:color="auto"/>
              <w:left w:val="single" w:sz="4" w:space="0" w:color="auto"/>
              <w:bottom w:val="single" w:sz="4" w:space="0" w:color="auto"/>
            </w:tcBorders>
            <w:shd w:val="clear" w:color="auto" w:fill="auto"/>
            <w:vAlign w:val="center"/>
          </w:tcPr>
          <w:p w:rsidR="000232A2" w:rsidRDefault="003C24C5">
            <w:pPr>
              <w:pStyle w:val="a7"/>
              <w:ind w:firstLine="0"/>
            </w:pPr>
            <w:r>
              <w:rPr>
                <w:rStyle w:val="a6"/>
              </w:rPr>
              <w:t>Роль социальных стратегических альянсов в современной экономике</w:t>
            </w:r>
          </w:p>
        </w:tc>
        <w:tc>
          <w:tcPr>
            <w:tcW w:w="4258" w:type="dxa"/>
            <w:tcBorders>
              <w:top w:val="single" w:sz="4" w:space="0" w:color="auto"/>
              <w:left w:val="single" w:sz="4" w:space="0" w:color="auto"/>
              <w:bottom w:val="single" w:sz="4" w:space="0" w:color="auto"/>
            </w:tcBorders>
            <w:shd w:val="clear" w:color="auto" w:fill="auto"/>
            <w:vAlign w:val="bottom"/>
          </w:tcPr>
          <w:p w:rsidR="000232A2" w:rsidRDefault="003C24C5">
            <w:pPr>
              <w:pStyle w:val="a7"/>
              <w:ind w:firstLine="0"/>
              <w:jc w:val="both"/>
            </w:pPr>
            <w:r>
              <w:rPr>
                <w:rStyle w:val="a6"/>
              </w:rPr>
              <w:t>Понятие социального альянса. Распространение социальных стратегических альянсов в мировой экономике. Структура социального стратегического альянса и его стадии жизненного цикла. Характеристика экологического и образовательного</w:t>
            </w:r>
          </w:p>
        </w:tc>
        <w:tc>
          <w:tcPr>
            <w:tcW w:w="1363" w:type="dxa"/>
            <w:tcBorders>
              <w:top w:val="single" w:sz="4" w:space="0" w:color="auto"/>
              <w:left w:val="single" w:sz="4" w:space="0" w:color="auto"/>
              <w:bottom w:val="single" w:sz="4" w:space="0" w:color="auto"/>
            </w:tcBorders>
            <w:shd w:val="clear" w:color="auto" w:fill="auto"/>
            <w:vAlign w:val="center"/>
          </w:tcPr>
          <w:p w:rsidR="000232A2" w:rsidRDefault="003C24C5">
            <w:pPr>
              <w:pStyle w:val="a7"/>
              <w:ind w:firstLine="0"/>
              <w:jc w:val="center"/>
            </w:pPr>
            <w:r>
              <w:rPr>
                <w:rStyle w:val="a6"/>
              </w:rPr>
              <w:t>О Р</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232A2" w:rsidRDefault="003C24C5">
            <w:pPr>
              <w:pStyle w:val="a7"/>
              <w:ind w:firstLine="560"/>
            </w:pPr>
            <w:r>
              <w:rPr>
                <w:rStyle w:val="a6"/>
              </w:rPr>
              <w:t>УК-1</w:t>
            </w:r>
          </w:p>
          <w:p w:rsidR="000232A2" w:rsidRDefault="003C24C5">
            <w:pPr>
              <w:pStyle w:val="a7"/>
              <w:ind w:firstLine="0"/>
              <w:jc w:val="center"/>
            </w:pPr>
            <w:r>
              <w:rPr>
                <w:rStyle w:val="a6"/>
              </w:rPr>
              <w:t>ОПК-1</w:t>
            </w:r>
          </w:p>
        </w:tc>
      </w:tr>
    </w:tbl>
    <w:p w:rsidR="000232A2" w:rsidRDefault="003C24C5">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258"/>
        <w:gridCol w:w="1363"/>
        <w:gridCol w:w="1690"/>
      </w:tblGrid>
      <w:tr w:rsidR="000232A2">
        <w:trPr>
          <w:trHeight w:hRule="exact" w:val="1397"/>
          <w:jc w:val="center"/>
        </w:trPr>
        <w:tc>
          <w:tcPr>
            <w:tcW w:w="2242" w:type="dxa"/>
            <w:tcBorders>
              <w:top w:val="single" w:sz="4" w:space="0" w:color="auto"/>
              <w:left w:val="single" w:sz="4" w:space="0" w:color="auto"/>
            </w:tcBorders>
            <w:shd w:val="clear" w:color="auto" w:fill="auto"/>
          </w:tcPr>
          <w:p w:rsidR="000232A2" w:rsidRDefault="000232A2">
            <w:pPr>
              <w:rPr>
                <w:sz w:val="10"/>
                <w:szCs w:val="10"/>
              </w:rPr>
            </w:pPr>
          </w:p>
        </w:tc>
        <w:tc>
          <w:tcPr>
            <w:tcW w:w="4258" w:type="dxa"/>
            <w:tcBorders>
              <w:top w:val="single" w:sz="4" w:space="0" w:color="auto"/>
              <w:left w:val="single" w:sz="4" w:space="0" w:color="auto"/>
            </w:tcBorders>
            <w:shd w:val="clear" w:color="auto" w:fill="auto"/>
            <w:vAlign w:val="bottom"/>
          </w:tcPr>
          <w:p w:rsidR="000232A2" w:rsidRDefault="003C24C5">
            <w:pPr>
              <w:pStyle w:val="a7"/>
              <w:ind w:firstLine="0"/>
              <w:jc w:val="both"/>
            </w:pPr>
            <w:r>
              <w:rPr>
                <w:rStyle w:val="a6"/>
              </w:rPr>
              <w:t>стратегических альянсов. Зарубежный опыт образования и управления подобными альянсами, возможность его использования в отечественной практике.</w:t>
            </w:r>
          </w:p>
        </w:tc>
        <w:tc>
          <w:tcPr>
            <w:tcW w:w="1363" w:type="dxa"/>
            <w:tcBorders>
              <w:top w:val="single" w:sz="4" w:space="0" w:color="auto"/>
              <w:left w:val="single" w:sz="4" w:space="0" w:color="auto"/>
            </w:tcBorders>
            <w:shd w:val="clear" w:color="auto" w:fill="auto"/>
          </w:tcPr>
          <w:p w:rsidR="000232A2" w:rsidRDefault="000232A2">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0232A2" w:rsidRDefault="000232A2">
            <w:pPr>
              <w:rPr>
                <w:sz w:val="10"/>
                <w:szCs w:val="10"/>
              </w:rPr>
            </w:pPr>
          </w:p>
        </w:tc>
      </w:tr>
      <w:tr w:rsidR="000232A2">
        <w:trPr>
          <w:trHeight w:hRule="exact" w:val="5803"/>
          <w:jc w:val="center"/>
        </w:trPr>
        <w:tc>
          <w:tcPr>
            <w:tcW w:w="2242" w:type="dxa"/>
            <w:tcBorders>
              <w:top w:val="single" w:sz="4" w:space="0" w:color="auto"/>
              <w:left w:val="single" w:sz="4" w:space="0" w:color="auto"/>
            </w:tcBorders>
            <w:shd w:val="clear" w:color="auto" w:fill="auto"/>
            <w:vAlign w:val="center"/>
          </w:tcPr>
          <w:p w:rsidR="000232A2" w:rsidRDefault="003C24C5">
            <w:pPr>
              <w:pStyle w:val="a7"/>
              <w:ind w:firstLine="0"/>
            </w:pPr>
            <w:r>
              <w:rPr>
                <w:rStyle w:val="a6"/>
              </w:rPr>
              <w:t>Международные стандарты корпоративной социальной ответственности и роль корпоративной социальной отчетности</w:t>
            </w:r>
          </w:p>
        </w:tc>
        <w:tc>
          <w:tcPr>
            <w:tcW w:w="4258" w:type="dxa"/>
            <w:tcBorders>
              <w:top w:val="single" w:sz="4" w:space="0" w:color="auto"/>
              <w:left w:val="single" w:sz="4" w:space="0" w:color="auto"/>
            </w:tcBorders>
            <w:shd w:val="clear" w:color="auto" w:fill="auto"/>
            <w:vAlign w:val="bottom"/>
          </w:tcPr>
          <w:p w:rsidR="000232A2" w:rsidRDefault="003C24C5">
            <w:pPr>
              <w:pStyle w:val="a7"/>
              <w:ind w:firstLine="0"/>
              <w:jc w:val="both"/>
            </w:pPr>
            <w:r>
              <w:rPr>
                <w:rStyle w:val="a6"/>
              </w:rPr>
              <w:t xml:space="preserve">Международные стандарты принципов корпоративной социальной ответственности: глобальный договор, глобальные принципы Салливана и др. Принципы рекомендаций </w:t>
            </w:r>
            <w:r>
              <w:rPr>
                <w:rStyle w:val="a6"/>
                <w:lang w:val="en-US" w:eastAsia="en-US"/>
              </w:rPr>
              <w:t>GRI</w:t>
            </w:r>
            <w:r w:rsidRPr="00F13EDA">
              <w:rPr>
                <w:rStyle w:val="a6"/>
                <w:lang w:eastAsia="en-US"/>
              </w:rPr>
              <w:t xml:space="preserve">. </w:t>
            </w:r>
            <w:r>
              <w:rPr>
                <w:rStyle w:val="a6"/>
              </w:rPr>
              <w:t>Характеристика стандартов социальной ответственности. Виды социальной отчетности: зарубежный опыт. Роль корпоративного социального отчета в деятельности компании. Основные функции корпоративной социальной отчетности. Особенности составления нефинансовых отчетов. Влияние социальной ответственности на финансовые результаты компании. Индексы, отражающие влияние социальной ответственности на развитие корпорации. Особенности составления корпоративной социальной отчетности в России.</w:t>
            </w:r>
          </w:p>
        </w:tc>
        <w:tc>
          <w:tcPr>
            <w:tcW w:w="1363" w:type="dxa"/>
            <w:tcBorders>
              <w:top w:val="single" w:sz="4" w:space="0" w:color="auto"/>
              <w:left w:val="single" w:sz="4" w:space="0" w:color="auto"/>
            </w:tcBorders>
            <w:shd w:val="clear" w:color="auto" w:fill="auto"/>
            <w:vAlign w:val="center"/>
          </w:tcPr>
          <w:p w:rsidR="000232A2" w:rsidRDefault="003C24C5">
            <w:pPr>
              <w:pStyle w:val="a7"/>
              <w:ind w:firstLine="0"/>
              <w:jc w:val="center"/>
            </w:pPr>
            <w:r>
              <w:rPr>
                <w:rStyle w:val="a6"/>
              </w:rPr>
              <w:t>О Р</w:t>
            </w:r>
          </w:p>
        </w:tc>
        <w:tc>
          <w:tcPr>
            <w:tcW w:w="1690" w:type="dxa"/>
            <w:tcBorders>
              <w:top w:val="single" w:sz="4" w:space="0" w:color="auto"/>
              <w:left w:val="single" w:sz="4" w:space="0" w:color="auto"/>
              <w:right w:val="single" w:sz="4" w:space="0" w:color="auto"/>
            </w:tcBorders>
            <w:shd w:val="clear" w:color="auto" w:fill="auto"/>
            <w:vAlign w:val="center"/>
          </w:tcPr>
          <w:p w:rsidR="000232A2" w:rsidRDefault="003C24C5">
            <w:pPr>
              <w:pStyle w:val="a7"/>
              <w:ind w:firstLine="0"/>
              <w:jc w:val="center"/>
            </w:pPr>
            <w:r>
              <w:rPr>
                <w:rStyle w:val="a6"/>
              </w:rPr>
              <w:t>УК-1</w:t>
            </w:r>
          </w:p>
          <w:p w:rsidR="000232A2" w:rsidRDefault="003C24C5">
            <w:pPr>
              <w:pStyle w:val="a7"/>
              <w:ind w:firstLine="0"/>
              <w:jc w:val="center"/>
            </w:pPr>
            <w:r>
              <w:rPr>
                <w:rStyle w:val="a6"/>
              </w:rPr>
              <w:t>ОПК-1</w:t>
            </w:r>
          </w:p>
        </w:tc>
      </w:tr>
      <w:tr w:rsidR="000232A2">
        <w:trPr>
          <w:trHeight w:hRule="exact" w:val="6370"/>
          <w:jc w:val="center"/>
        </w:trPr>
        <w:tc>
          <w:tcPr>
            <w:tcW w:w="2242" w:type="dxa"/>
            <w:tcBorders>
              <w:top w:val="single" w:sz="4" w:space="0" w:color="auto"/>
              <w:left w:val="single" w:sz="4" w:space="0" w:color="auto"/>
              <w:bottom w:val="single" w:sz="4" w:space="0" w:color="auto"/>
            </w:tcBorders>
            <w:shd w:val="clear" w:color="auto" w:fill="auto"/>
            <w:vAlign w:val="center"/>
          </w:tcPr>
          <w:p w:rsidR="000232A2" w:rsidRDefault="003C24C5">
            <w:pPr>
              <w:pStyle w:val="a7"/>
              <w:ind w:firstLine="0"/>
            </w:pPr>
            <w:r>
              <w:rPr>
                <w:rStyle w:val="a6"/>
              </w:rPr>
              <w:t>Взаимодействие государства и бизнеса в обеспечении социально ответственного поведений корпораций.</w:t>
            </w:r>
          </w:p>
        </w:tc>
        <w:tc>
          <w:tcPr>
            <w:tcW w:w="4258" w:type="dxa"/>
            <w:tcBorders>
              <w:top w:val="single" w:sz="4" w:space="0" w:color="auto"/>
              <w:left w:val="single" w:sz="4" w:space="0" w:color="auto"/>
              <w:bottom w:val="single" w:sz="4" w:space="0" w:color="auto"/>
            </w:tcBorders>
            <w:shd w:val="clear" w:color="auto" w:fill="auto"/>
          </w:tcPr>
          <w:p w:rsidR="000232A2" w:rsidRDefault="003C24C5">
            <w:pPr>
              <w:pStyle w:val="a7"/>
              <w:ind w:firstLine="0"/>
              <w:jc w:val="both"/>
            </w:pPr>
            <w:r>
              <w:rPr>
                <w:rStyle w:val="a6"/>
              </w:rPr>
              <w:t>Необходимость эффективного взаимодействия бизнеса и государства на современном этапе развития экономики для продвижения принципов корпоративной социальной ответственности. Основные направления взаимодействия бизнеса и власти. Зарубежный опыт эффективного взаимодействия государства и бизнеса. Особенности воплощения концепции социальной ответственности бизнеса в России. Роль органов государственной власти разных уровней на формирование социальной ответственности бизнеса в России. Социальный аудит как мера измерения корпоративной социальной ответственности компании. Государственно-частное партнерство как эффективный инструмент внедрения инновационных и социально ориентированных подходов в экономике.</w:t>
            </w:r>
          </w:p>
        </w:tc>
        <w:tc>
          <w:tcPr>
            <w:tcW w:w="1363" w:type="dxa"/>
            <w:tcBorders>
              <w:top w:val="single" w:sz="4" w:space="0" w:color="auto"/>
              <w:left w:val="single" w:sz="4" w:space="0" w:color="auto"/>
              <w:bottom w:val="single" w:sz="4" w:space="0" w:color="auto"/>
            </w:tcBorders>
            <w:shd w:val="clear" w:color="auto" w:fill="auto"/>
            <w:vAlign w:val="center"/>
          </w:tcPr>
          <w:p w:rsidR="000232A2" w:rsidRDefault="003C24C5">
            <w:pPr>
              <w:pStyle w:val="a7"/>
              <w:ind w:firstLine="0"/>
              <w:jc w:val="center"/>
            </w:pPr>
            <w:r>
              <w:rPr>
                <w:rStyle w:val="a6"/>
              </w:rPr>
              <w:t>О Р</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232A2" w:rsidRDefault="003C24C5">
            <w:pPr>
              <w:pStyle w:val="a7"/>
              <w:ind w:firstLine="0"/>
              <w:jc w:val="center"/>
            </w:pPr>
            <w:r>
              <w:rPr>
                <w:rStyle w:val="a6"/>
              </w:rPr>
              <w:t>УК-1</w:t>
            </w:r>
          </w:p>
          <w:p w:rsidR="000232A2" w:rsidRDefault="003C24C5">
            <w:pPr>
              <w:pStyle w:val="a7"/>
              <w:ind w:firstLine="0"/>
              <w:jc w:val="center"/>
            </w:pPr>
            <w:r>
              <w:rPr>
                <w:rStyle w:val="a6"/>
              </w:rPr>
              <w:t>ОПК-1</w:t>
            </w:r>
          </w:p>
        </w:tc>
      </w:tr>
    </w:tbl>
    <w:p w:rsidR="000232A2" w:rsidRDefault="000232A2">
      <w:pPr>
        <w:spacing w:after="239" w:line="1" w:lineRule="exact"/>
      </w:pPr>
    </w:p>
    <w:p w:rsidR="000232A2" w:rsidRDefault="003C24C5">
      <w:pPr>
        <w:pStyle w:val="1"/>
        <w:numPr>
          <w:ilvl w:val="0"/>
          <w:numId w:val="2"/>
        </w:numPr>
        <w:tabs>
          <w:tab w:val="left" w:pos="1128"/>
        </w:tabs>
        <w:ind w:firstLine="820"/>
      </w:pPr>
      <w:r>
        <w:rPr>
          <w:rStyle w:val="a3"/>
          <w:b/>
          <w:bCs/>
        </w:rPr>
        <w:t>Соответствие уровня освоения компетенции планируемым результатам обучения и критериям их оценивания</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5"/>
        <w:gridCol w:w="7709"/>
      </w:tblGrid>
      <w:tr w:rsidR="000232A2">
        <w:trPr>
          <w:trHeight w:hRule="exact" w:val="293"/>
          <w:jc w:val="center"/>
        </w:trPr>
        <w:tc>
          <w:tcPr>
            <w:tcW w:w="667" w:type="dxa"/>
            <w:tcBorders>
              <w:top w:val="single" w:sz="4" w:space="0" w:color="auto"/>
              <w:left w:val="single" w:sz="4" w:space="0" w:color="auto"/>
            </w:tcBorders>
            <w:shd w:val="clear" w:color="auto" w:fill="D9D9D9"/>
            <w:vAlign w:val="bottom"/>
          </w:tcPr>
          <w:p w:rsidR="000232A2" w:rsidRDefault="003C24C5">
            <w:pPr>
              <w:pStyle w:val="a7"/>
              <w:ind w:firstLine="0"/>
            </w:pPr>
            <w:r>
              <w:rPr>
                <w:rStyle w:val="a6"/>
                <w:b/>
                <w:bCs/>
              </w:rPr>
              <w:lastRenderedPageBreak/>
              <w:t>№</w:t>
            </w:r>
          </w:p>
        </w:tc>
        <w:tc>
          <w:tcPr>
            <w:tcW w:w="1205" w:type="dxa"/>
            <w:tcBorders>
              <w:top w:val="single" w:sz="4" w:space="0" w:color="auto"/>
              <w:left w:val="single" w:sz="4" w:space="0" w:color="auto"/>
            </w:tcBorders>
            <w:shd w:val="clear" w:color="auto" w:fill="D9D9D9"/>
            <w:vAlign w:val="bottom"/>
          </w:tcPr>
          <w:p w:rsidR="000232A2" w:rsidRDefault="003C24C5">
            <w:pPr>
              <w:pStyle w:val="a7"/>
              <w:ind w:firstLine="0"/>
            </w:pPr>
            <w:r>
              <w:rPr>
                <w:rStyle w:val="a6"/>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0232A2" w:rsidRDefault="003C24C5">
            <w:pPr>
              <w:pStyle w:val="a7"/>
              <w:ind w:firstLine="0"/>
              <w:jc w:val="both"/>
            </w:pPr>
            <w:r>
              <w:rPr>
                <w:rStyle w:val="a6"/>
                <w:b/>
                <w:bCs/>
              </w:rPr>
              <w:t>Содержание компетенции</w:t>
            </w:r>
          </w:p>
        </w:tc>
      </w:tr>
      <w:tr w:rsidR="000232A2">
        <w:trPr>
          <w:trHeight w:hRule="exact" w:val="562"/>
          <w:jc w:val="center"/>
        </w:trPr>
        <w:tc>
          <w:tcPr>
            <w:tcW w:w="667" w:type="dxa"/>
            <w:tcBorders>
              <w:top w:val="single" w:sz="4" w:space="0" w:color="auto"/>
              <w:left w:val="single" w:sz="4" w:space="0" w:color="auto"/>
            </w:tcBorders>
            <w:shd w:val="clear" w:color="auto" w:fill="auto"/>
            <w:vAlign w:val="center"/>
          </w:tcPr>
          <w:p w:rsidR="000232A2" w:rsidRDefault="003C24C5">
            <w:pPr>
              <w:pStyle w:val="a7"/>
              <w:ind w:firstLine="0"/>
            </w:pPr>
            <w:r>
              <w:rPr>
                <w:rStyle w:val="a6"/>
              </w:rPr>
              <w:t>1</w:t>
            </w:r>
          </w:p>
        </w:tc>
        <w:tc>
          <w:tcPr>
            <w:tcW w:w="1205" w:type="dxa"/>
            <w:tcBorders>
              <w:top w:val="single" w:sz="4" w:space="0" w:color="auto"/>
              <w:left w:val="single" w:sz="4" w:space="0" w:color="auto"/>
            </w:tcBorders>
            <w:shd w:val="clear" w:color="auto" w:fill="auto"/>
            <w:vAlign w:val="center"/>
          </w:tcPr>
          <w:p w:rsidR="000232A2" w:rsidRDefault="003C24C5">
            <w:pPr>
              <w:pStyle w:val="a7"/>
              <w:ind w:firstLine="0"/>
              <w:jc w:val="center"/>
            </w:pPr>
            <w:r>
              <w:rPr>
                <w:rStyle w:val="a6"/>
              </w:rPr>
              <w:t>УК-1</w:t>
            </w:r>
          </w:p>
        </w:tc>
        <w:tc>
          <w:tcPr>
            <w:tcW w:w="7709"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both"/>
            </w:pPr>
            <w:r>
              <w:rPr>
                <w:rStyle w:val="a6"/>
              </w:rPr>
              <w:t>Способен осуществлять поиск, критический анализ и синтез информации, применять системный подход для решения поставленных задач</w:t>
            </w:r>
          </w:p>
        </w:tc>
      </w:tr>
      <w:tr w:rsidR="000232A2">
        <w:trPr>
          <w:trHeight w:hRule="exact" w:val="845"/>
          <w:jc w:val="center"/>
        </w:trPr>
        <w:tc>
          <w:tcPr>
            <w:tcW w:w="667" w:type="dxa"/>
            <w:tcBorders>
              <w:top w:val="single" w:sz="4" w:space="0" w:color="auto"/>
              <w:left w:val="single" w:sz="4" w:space="0" w:color="auto"/>
              <w:bottom w:val="single" w:sz="4" w:space="0" w:color="auto"/>
            </w:tcBorders>
            <w:shd w:val="clear" w:color="auto" w:fill="auto"/>
            <w:vAlign w:val="center"/>
          </w:tcPr>
          <w:p w:rsidR="000232A2" w:rsidRDefault="003C24C5">
            <w:pPr>
              <w:pStyle w:val="a7"/>
              <w:ind w:firstLine="0"/>
            </w:pPr>
            <w:r>
              <w:rPr>
                <w:rStyle w:val="a6"/>
              </w:rPr>
              <w:t>2</w:t>
            </w:r>
          </w:p>
        </w:tc>
        <w:tc>
          <w:tcPr>
            <w:tcW w:w="1205" w:type="dxa"/>
            <w:tcBorders>
              <w:top w:val="single" w:sz="4" w:space="0" w:color="auto"/>
              <w:left w:val="single" w:sz="4" w:space="0" w:color="auto"/>
              <w:bottom w:val="single" w:sz="4" w:space="0" w:color="auto"/>
            </w:tcBorders>
            <w:shd w:val="clear" w:color="auto" w:fill="auto"/>
            <w:vAlign w:val="center"/>
          </w:tcPr>
          <w:p w:rsidR="000232A2" w:rsidRDefault="003C24C5">
            <w:pPr>
              <w:pStyle w:val="a7"/>
              <w:ind w:firstLine="240"/>
            </w:pPr>
            <w:r>
              <w:rPr>
                <w:rStyle w:val="a6"/>
              </w:rPr>
              <w:t>ОПК-1</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0232A2" w:rsidRDefault="003C24C5">
            <w:pPr>
              <w:pStyle w:val="a7"/>
              <w:ind w:firstLine="0"/>
              <w:jc w:val="both"/>
            </w:pPr>
            <w:r>
              <w:rPr>
                <w:rStyle w:val="a6"/>
              </w:rPr>
              <w:t>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bl>
    <w:p w:rsidR="000232A2" w:rsidRDefault="000232A2">
      <w:pPr>
        <w:sectPr w:rsidR="000232A2">
          <w:type w:val="continuous"/>
          <w:pgSz w:w="11900" w:h="16840"/>
          <w:pgMar w:top="1100" w:right="741" w:bottom="689" w:left="1579" w:header="672" w:footer="261"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4258"/>
        <w:gridCol w:w="2410"/>
        <w:gridCol w:w="2222"/>
        <w:gridCol w:w="1963"/>
        <w:gridCol w:w="1992"/>
      </w:tblGrid>
      <w:tr w:rsidR="000232A2">
        <w:trPr>
          <w:trHeight w:hRule="exact" w:val="499"/>
          <w:jc w:val="center"/>
        </w:trPr>
        <w:tc>
          <w:tcPr>
            <w:tcW w:w="2386" w:type="dxa"/>
            <w:vMerge w:val="restart"/>
            <w:tcBorders>
              <w:top w:val="single" w:sz="4" w:space="0" w:color="auto"/>
              <w:left w:val="single" w:sz="4" w:space="0" w:color="auto"/>
            </w:tcBorders>
            <w:shd w:val="clear" w:color="auto" w:fill="auto"/>
          </w:tcPr>
          <w:p w:rsidR="000232A2" w:rsidRDefault="003C24C5">
            <w:pPr>
              <w:pStyle w:val="a7"/>
              <w:ind w:firstLine="0"/>
              <w:jc w:val="both"/>
              <w:rPr>
                <w:sz w:val="20"/>
                <w:szCs w:val="20"/>
              </w:rPr>
            </w:pPr>
            <w:r>
              <w:rPr>
                <w:rStyle w:val="a6"/>
                <w:b/>
                <w:bCs/>
                <w:sz w:val="20"/>
                <w:szCs w:val="20"/>
              </w:rPr>
              <w:lastRenderedPageBreak/>
              <w:t>Перечень компетенций</w:t>
            </w:r>
          </w:p>
        </w:tc>
        <w:tc>
          <w:tcPr>
            <w:tcW w:w="4258" w:type="dxa"/>
            <w:vMerge w:val="restart"/>
            <w:tcBorders>
              <w:top w:val="single" w:sz="4" w:space="0" w:color="auto"/>
              <w:left w:val="single" w:sz="4" w:space="0" w:color="auto"/>
            </w:tcBorders>
            <w:shd w:val="clear" w:color="auto" w:fill="auto"/>
          </w:tcPr>
          <w:p w:rsidR="000232A2" w:rsidRDefault="003C24C5">
            <w:pPr>
              <w:pStyle w:val="a7"/>
              <w:ind w:firstLine="0"/>
              <w:jc w:val="center"/>
              <w:rPr>
                <w:sz w:val="20"/>
                <w:szCs w:val="20"/>
              </w:rPr>
            </w:pPr>
            <w:r>
              <w:rPr>
                <w:rStyle w:val="a6"/>
                <w:b/>
                <w:bCs/>
                <w:sz w:val="20"/>
                <w:szCs w:val="20"/>
              </w:rPr>
              <w:t>Показатели оценивания компетенций</w:t>
            </w:r>
          </w:p>
        </w:tc>
        <w:tc>
          <w:tcPr>
            <w:tcW w:w="8587" w:type="dxa"/>
            <w:gridSpan w:val="4"/>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center"/>
              <w:rPr>
                <w:sz w:val="20"/>
                <w:szCs w:val="20"/>
              </w:rPr>
            </w:pPr>
            <w:r>
              <w:rPr>
                <w:rStyle w:val="a6"/>
                <w:b/>
                <w:bCs/>
                <w:sz w:val="20"/>
                <w:szCs w:val="20"/>
              </w:rPr>
              <w:t>Критерии оценивания результатов обучения по образовательной программе (уровни освоения компетенций)</w:t>
            </w:r>
          </w:p>
        </w:tc>
      </w:tr>
      <w:tr w:rsidR="000232A2">
        <w:trPr>
          <w:trHeight w:hRule="exact" w:val="254"/>
          <w:jc w:val="center"/>
        </w:trPr>
        <w:tc>
          <w:tcPr>
            <w:tcW w:w="2386" w:type="dxa"/>
            <w:vMerge/>
            <w:tcBorders>
              <w:left w:val="single" w:sz="4" w:space="0" w:color="auto"/>
            </w:tcBorders>
            <w:shd w:val="clear" w:color="auto" w:fill="auto"/>
          </w:tcPr>
          <w:p w:rsidR="000232A2" w:rsidRDefault="000232A2"/>
        </w:tc>
        <w:tc>
          <w:tcPr>
            <w:tcW w:w="4258" w:type="dxa"/>
            <w:vMerge/>
            <w:tcBorders>
              <w:left w:val="single" w:sz="4" w:space="0" w:color="auto"/>
            </w:tcBorders>
            <w:shd w:val="clear" w:color="auto" w:fill="auto"/>
          </w:tcPr>
          <w:p w:rsidR="000232A2" w:rsidRDefault="000232A2"/>
        </w:tc>
        <w:tc>
          <w:tcPr>
            <w:tcW w:w="2410" w:type="dxa"/>
            <w:tcBorders>
              <w:top w:val="single" w:sz="4" w:space="0" w:color="auto"/>
              <w:left w:val="single" w:sz="4" w:space="0" w:color="auto"/>
            </w:tcBorders>
            <w:shd w:val="clear" w:color="auto" w:fill="auto"/>
            <w:vAlign w:val="bottom"/>
          </w:tcPr>
          <w:p w:rsidR="000232A2" w:rsidRDefault="003C24C5">
            <w:pPr>
              <w:pStyle w:val="a7"/>
              <w:ind w:firstLine="0"/>
              <w:jc w:val="center"/>
              <w:rPr>
                <w:sz w:val="20"/>
                <w:szCs w:val="20"/>
              </w:rPr>
            </w:pPr>
            <w:r>
              <w:rPr>
                <w:rStyle w:val="a6"/>
                <w:b/>
                <w:bCs/>
                <w:sz w:val="20"/>
                <w:szCs w:val="20"/>
              </w:rPr>
              <w:t>Неудовлетворительно</w:t>
            </w:r>
          </w:p>
        </w:tc>
        <w:tc>
          <w:tcPr>
            <w:tcW w:w="2222" w:type="dxa"/>
            <w:tcBorders>
              <w:top w:val="single" w:sz="4" w:space="0" w:color="auto"/>
              <w:left w:val="single" w:sz="4" w:space="0" w:color="auto"/>
            </w:tcBorders>
            <w:shd w:val="clear" w:color="auto" w:fill="auto"/>
            <w:vAlign w:val="bottom"/>
          </w:tcPr>
          <w:p w:rsidR="000232A2" w:rsidRDefault="003C24C5">
            <w:pPr>
              <w:pStyle w:val="a7"/>
              <w:ind w:firstLine="200"/>
              <w:rPr>
                <w:sz w:val="20"/>
                <w:szCs w:val="20"/>
              </w:rPr>
            </w:pPr>
            <w:r>
              <w:rPr>
                <w:rStyle w:val="a6"/>
                <w:b/>
                <w:bCs/>
                <w:sz w:val="20"/>
                <w:szCs w:val="20"/>
              </w:rPr>
              <w:t>Удовлетворительно</w:t>
            </w:r>
          </w:p>
        </w:tc>
        <w:tc>
          <w:tcPr>
            <w:tcW w:w="1963" w:type="dxa"/>
            <w:tcBorders>
              <w:top w:val="single" w:sz="4" w:space="0" w:color="auto"/>
              <w:left w:val="single" w:sz="4" w:space="0" w:color="auto"/>
            </w:tcBorders>
            <w:shd w:val="clear" w:color="auto" w:fill="auto"/>
            <w:vAlign w:val="bottom"/>
          </w:tcPr>
          <w:p w:rsidR="000232A2" w:rsidRDefault="003C24C5">
            <w:pPr>
              <w:pStyle w:val="a7"/>
              <w:ind w:firstLine="0"/>
              <w:jc w:val="center"/>
              <w:rPr>
                <w:sz w:val="20"/>
                <w:szCs w:val="20"/>
              </w:rPr>
            </w:pPr>
            <w:r>
              <w:rPr>
                <w:rStyle w:val="a6"/>
                <w:b/>
                <w:bCs/>
                <w:sz w:val="20"/>
                <w:szCs w:val="20"/>
              </w:rPr>
              <w:t>Хорошо</w:t>
            </w:r>
          </w:p>
        </w:tc>
        <w:tc>
          <w:tcPr>
            <w:tcW w:w="1992"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center"/>
              <w:rPr>
                <w:sz w:val="20"/>
                <w:szCs w:val="20"/>
              </w:rPr>
            </w:pPr>
            <w:r>
              <w:rPr>
                <w:rStyle w:val="a6"/>
                <w:b/>
                <w:bCs/>
                <w:sz w:val="20"/>
                <w:szCs w:val="20"/>
              </w:rPr>
              <w:t>Отлично</w:t>
            </w:r>
          </w:p>
        </w:tc>
      </w:tr>
      <w:tr w:rsidR="000232A2">
        <w:trPr>
          <w:trHeight w:hRule="exact" w:val="2539"/>
          <w:jc w:val="center"/>
        </w:trPr>
        <w:tc>
          <w:tcPr>
            <w:tcW w:w="2386" w:type="dxa"/>
            <w:tcBorders>
              <w:top w:val="single" w:sz="4" w:space="0" w:color="auto"/>
              <w:left w:val="single" w:sz="4" w:space="0" w:color="auto"/>
            </w:tcBorders>
            <w:shd w:val="clear" w:color="auto" w:fill="auto"/>
          </w:tcPr>
          <w:p w:rsidR="000232A2" w:rsidRDefault="003C24C5">
            <w:pPr>
              <w:pStyle w:val="a7"/>
              <w:ind w:firstLine="0"/>
              <w:jc w:val="both"/>
              <w:rPr>
                <w:sz w:val="20"/>
                <w:szCs w:val="20"/>
              </w:rPr>
            </w:pPr>
            <w:r>
              <w:rPr>
                <w:rStyle w:val="a6"/>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c>
          <w:tcPr>
            <w:tcW w:w="4258" w:type="dxa"/>
            <w:tcBorders>
              <w:top w:val="single" w:sz="4" w:space="0" w:color="auto"/>
              <w:left w:val="single" w:sz="4" w:space="0" w:color="auto"/>
            </w:tcBorders>
            <w:shd w:val="clear" w:color="auto" w:fill="auto"/>
          </w:tcPr>
          <w:p w:rsidR="000232A2" w:rsidRDefault="003C24C5">
            <w:pPr>
              <w:pStyle w:val="a7"/>
              <w:ind w:firstLine="0"/>
              <w:jc w:val="both"/>
              <w:rPr>
                <w:sz w:val="20"/>
                <w:szCs w:val="20"/>
              </w:rPr>
            </w:pPr>
            <w:r>
              <w:rPr>
                <w:rStyle w:val="a6"/>
                <w:b/>
                <w:bCs/>
                <w:sz w:val="20"/>
                <w:szCs w:val="20"/>
              </w:rPr>
              <w:t xml:space="preserve">на уровне знаний: </w:t>
            </w:r>
            <w:r>
              <w:rPr>
                <w:rStyle w:val="a6"/>
                <w:sz w:val="20"/>
                <w:szCs w:val="20"/>
              </w:rPr>
              <w:t>основные закономерности возникновения, функционирования и развития системы государственного регулирования и антикризисного управления</w:t>
            </w:r>
          </w:p>
          <w:p w:rsidR="000232A2" w:rsidRDefault="003C24C5">
            <w:pPr>
              <w:pStyle w:val="a7"/>
              <w:ind w:firstLine="0"/>
              <w:jc w:val="both"/>
              <w:rPr>
                <w:sz w:val="20"/>
                <w:szCs w:val="20"/>
              </w:rPr>
            </w:pPr>
            <w:r>
              <w:rPr>
                <w:rStyle w:val="a6"/>
                <w:b/>
                <w:bCs/>
                <w:sz w:val="20"/>
                <w:szCs w:val="20"/>
              </w:rPr>
              <w:t xml:space="preserve">на уровне умений : </w:t>
            </w:r>
            <w:r>
              <w:rPr>
                <w:rStyle w:val="a6"/>
                <w:sz w:val="20"/>
                <w:szCs w:val="20"/>
              </w:rPr>
              <w:t>выявлять оценивать ключевые факторы кризисного состояния экономической системы</w:t>
            </w:r>
          </w:p>
          <w:p w:rsidR="000232A2" w:rsidRDefault="003C24C5">
            <w:pPr>
              <w:pStyle w:val="a7"/>
              <w:ind w:firstLine="0"/>
              <w:jc w:val="both"/>
              <w:rPr>
                <w:sz w:val="20"/>
                <w:szCs w:val="20"/>
              </w:rPr>
            </w:pPr>
            <w:r>
              <w:rPr>
                <w:rStyle w:val="a6"/>
                <w:b/>
                <w:bCs/>
                <w:sz w:val="20"/>
                <w:szCs w:val="20"/>
              </w:rPr>
              <w:t xml:space="preserve">на уровне навыков: </w:t>
            </w:r>
            <w:r>
              <w:rPr>
                <w:rStyle w:val="a6"/>
                <w:sz w:val="20"/>
                <w:szCs w:val="20"/>
              </w:rPr>
              <w:t>определять социально</w:t>
            </w:r>
            <w:r>
              <w:rPr>
                <w:rStyle w:val="a6"/>
                <w:sz w:val="20"/>
                <w:szCs w:val="20"/>
              </w:rPr>
              <w:softHyphen/>
              <w:t>экономическую эффективность мер антикризисного воздействия</w:t>
            </w:r>
          </w:p>
        </w:tc>
        <w:tc>
          <w:tcPr>
            <w:tcW w:w="2410" w:type="dxa"/>
            <w:tcBorders>
              <w:top w:val="single" w:sz="4" w:space="0" w:color="auto"/>
              <w:left w:val="single" w:sz="4" w:space="0" w:color="auto"/>
            </w:tcBorders>
            <w:shd w:val="clear" w:color="auto" w:fill="auto"/>
          </w:tcPr>
          <w:p w:rsidR="000232A2" w:rsidRDefault="003C24C5">
            <w:pPr>
              <w:pStyle w:val="a7"/>
              <w:ind w:firstLine="0"/>
              <w:rPr>
                <w:sz w:val="20"/>
                <w:szCs w:val="20"/>
              </w:rPr>
            </w:pPr>
            <w:r>
              <w:rPr>
                <w:rStyle w:val="a6"/>
                <w:sz w:val="20"/>
                <w:szCs w:val="20"/>
              </w:rPr>
              <w:t>Отсутствие знаний, умений и навыков</w:t>
            </w:r>
          </w:p>
        </w:tc>
        <w:tc>
          <w:tcPr>
            <w:tcW w:w="2222" w:type="dxa"/>
            <w:tcBorders>
              <w:top w:val="single" w:sz="4" w:space="0" w:color="auto"/>
              <w:left w:val="single" w:sz="4" w:space="0" w:color="auto"/>
            </w:tcBorders>
            <w:shd w:val="clear" w:color="auto" w:fill="auto"/>
          </w:tcPr>
          <w:p w:rsidR="000232A2" w:rsidRDefault="003C24C5">
            <w:pPr>
              <w:pStyle w:val="a7"/>
              <w:spacing w:line="252" w:lineRule="auto"/>
              <w:ind w:firstLine="0"/>
              <w:rPr>
                <w:sz w:val="20"/>
                <w:szCs w:val="20"/>
              </w:rPr>
            </w:pPr>
            <w:r>
              <w:rPr>
                <w:rStyle w:val="a6"/>
                <w:sz w:val="20"/>
                <w:szCs w:val="20"/>
              </w:rPr>
              <w:t>В целом успешная, но не систематичная демонстрация знаний, умений и навыков.</w:t>
            </w:r>
          </w:p>
        </w:tc>
        <w:tc>
          <w:tcPr>
            <w:tcW w:w="1963" w:type="dxa"/>
            <w:tcBorders>
              <w:top w:val="single" w:sz="4" w:space="0" w:color="auto"/>
              <w:left w:val="single" w:sz="4" w:space="0" w:color="auto"/>
            </w:tcBorders>
            <w:shd w:val="clear" w:color="auto" w:fill="auto"/>
          </w:tcPr>
          <w:p w:rsidR="000232A2" w:rsidRDefault="003C24C5">
            <w:pPr>
              <w:pStyle w:val="a7"/>
              <w:spacing w:line="252" w:lineRule="auto"/>
              <w:ind w:firstLine="0"/>
              <w:rPr>
                <w:sz w:val="20"/>
                <w:szCs w:val="20"/>
              </w:rPr>
            </w:pPr>
            <w:r>
              <w:rPr>
                <w:rStyle w:val="a6"/>
                <w:sz w:val="20"/>
                <w:szCs w:val="20"/>
              </w:rPr>
              <w:t>В целом успешная демонстрация знаний, умений и навыков. Однако, знания, умения и навыки содержат отдельные пробелы.</w:t>
            </w:r>
          </w:p>
        </w:tc>
        <w:tc>
          <w:tcPr>
            <w:tcW w:w="1992" w:type="dxa"/>
            <w:tcBorders>
              <w:top w:val="single" w:sz="4" w:space="0" w:color="auto"/>
              <w:left w:val="single" w:sz="4" w:space="0" w:color="auto"/>
              <w:right w:val="single" w:sz="4" w:space="0" w:color="auto"/>
            </w:tcBorders>
            <w:shd w:val="clear" w:color="auto" w:fill="auto"/>
          </w:tcPr>
          <w:p w:rsidR="000232A2" w:rsidRDefault="003C24C5">
            <w:pPr>
              <w:pStyle w:val="a7"/>
              <w:spacing w:line="252" w:lineRule="auto"/>
              <w:ind w:firstLine="0"/>
              <w:rPr>
                <w:sz w:val="20"/>
                <w:szCs w:val="20"/>
              </w:rPr>
            </w:pPr>
            <w:r>
              <w:rPr>
                <w:rStyle w:val="a6"/>
                <w:sz w:val="20"/>
                <w:szCs w:val="20"/>
              </w:rPr>
              <w:t>Владение полной системой знаний, сформированные умения, успешное и систематическое владение навыками.</w:t>
            </w:r>
          </w:p>
        </w:tc>
      </w:tr>
      <w:tr w:rsidR="000232A2">
        <w:trPr>
          <w:trHeight w:hRule="exact" w:val="2318"/>
          <w:jc w:val="center"/>
        </w:trPr>
        <w:tc>
          <w:tcPr>
            <w:tcW w:w="2386" w:type="dxa"/>
            <w:tcBorders>
              <w:top w:val="single" w:sz="4" w:space="0" w:color="auto"/>
              <w:left w:val="single" w:sz="4" w:space="0" w:color="auto"/>
              <w:bottom w:val="single" w:sz="4" w:space="0" w:color="auto"/>
            </w:tcBorders>
            <w:shd w:val="clear" w:color="auto" w:fill="auto"/>
          </w:tcPr>
          <w:p w:rsidR="000232A2" w:rsidRDefault="003C24C5">
            <w:pPr>
              <w:pStyle w:val="a7"/>
              <w:tabs>
                <w:tab w:val="left" w:pos="1334"/>
              </w:tabs>
              <w:ind w:firstLine="0"/>
              <w:jc w:val="both"/>
              <w:rPr>
                <w:sz w:val="20"/>
                <w:szCs w:val="20"/>
              </w:rPr>
            </w:pPr>
            <w:r>
              <w:rPr>
                <w:rStyle w:val="a6"/>
                <w:sz w:val="20"/>
                <w:szCs w:val="20"/>
              </w:rPr>
              <w:t>ОПК-1.</w:t>
            </w:r>
            <w:r>
              <w:rPr>
                <w:rStyle w:val="a6"/>
                <w:sz w:val="20"/>
                <w:szCs w:val="20"/>
              </w:rPr>
              <w:tab/>
              <w:t>Способен</w:t>
            </w:r>
          </w:p>
          <w:p w:rsidR="000232A2" w:rsidRDefault="003C24C5">
            <w:pPr>
              <w:pStyle w:val="a7"/>
              <w:tabs>
                <w:tab w:val="left" w:pos="1603"/>
              </w:tabs>
              <w:ind w:firstLine="0"/>
              <w:jc w:val="both"/>
              <w:rPr>
                <w:sz w:val="20"/>
                <w:szCs w:val="20"/>
              </w:rPr>
            </w:pPr>
            <w:r>
              <w:rPr>
                <w:rStyle w:val="a6"/>
                <w:sz w:val="20"/>
                <w:szCs w:val="20"/>
              </w:rPr>
              <w:t>обеспечивать приоритет прав и свобод человека; соблюдать</w:t>
            </w:r>
            <w:r>
              <w:rPr>
                <w:rStyle w:val="a6"/>
                <w:sz w:val="20"/>
                <w:szCs w:val="20"/>
              </w:rPr>
              <w:tab/>
              <w:t>нормы</w:t>
            </w:r>
          </w:p>
          <w:p w:rsidR="000232A2" w:rsidRDefault="003C24C5">
            <w:pPr>
              <w:pStyle w:val="a7"/>
              <w:ind w:firstLine="0"/>
              <w:jc w:val="both"/>
              <w:rPr>
                <w:sz w:val="20"/>
                <w:szCs w:val="20"/>
              </w:rPr>
            </w:pPr>
            <w:r>
              <w:rPr>
                <w:rStyle w:val="a6"/>
                <w:sz w:val="20"/>
                <w:szCs w:val="20"/>
              </w:rPr>
              <w:t>законодательства Российской Федерации и служебной этики в своей профессиональной деятельности;</w:t>
            </w:r>
          </w:p>
        </w:tc>
        <w:tc>
          <w:tcPr>
            <w:tcW w:w="4258" w:type="dxa"/>
            <w:tcBorders>
              <w:top w:val="single" w:sz="4" w:space="0" w:color="auto"/>
              <w:left w:val="single" w:sz="4" w:space="0" w:color="auto"/>
              <w:bottom w:val="single" w:sz="4" w:space="0" w:color="auto"/>
            </w:tcBorders>
            <w:shd w:val="clear" w:color="auto" w:fill="auto"/>
            <w:vAlign w:val="bottom"/>
          </w:tcPr>
          <w:p w:rsidR="000232A2" w:rsidRDefault="003C24C5">
            <w:pPr>
              <w:pStyle w:val="a7"/>
              <w:ind w:firstLine="0"/>
              <w:jc w:val="both"/>
              <w:rPr>
                <w:sz w:val="20"/>
                <w:szCs w:val="20"/>
              </w:rPr>
            </w:pPr>
            <w:r>
              <w:rPr>
                <w:rStyle w:val="a6"/>
                <w:b/>
                <w:bCs/>
                <w:sz w:val="20"/>
                <w:szCs w:val="20"/>
              </w:rPr>
              <w:t xml:space="preserve">на уровне знаний </w:t>
            </w:r>
            <w:r>
              <w:rPr>
                <w:rStyle w:val="a6"/>
                <w:sz w:val="20"/>
                <w:szCs w:val="20"/>
              </w:rPr>
              <w:t>знает как применять правовые нормы в своей профессиональной деятельности.</w:t>
            </w:r>
          </w:p>
          <w:p w:rsidR="000232A2" w:rsidRDefault="003C24C5">
            <w:pPr>
              <w:pStyle w:val="a7"/>
              <w:ind w:firstLine="0"/>
              <w:jc w:val="both"/>
              <w:rPr>
                <w:sz w:val="20"/>
                <w:szCs w:val="20"/>
              </w:rPr>
            </w:pPr>
            <w:r>
              <w:rPr>
                <w:rStyle w:val="a6"/>
                <w:b/>
                <w:bCs/>
                <w:sz w:val="20"/>
                <w:szCs w:val="20"/>
              </w:rPr>
              <w:t xml:space="preserve">на уровне умений </w:t>
            </w:r>
            <w:r>
              <w:rPr>
                <w:rStyle w:val="a6"/>
                <w:sz w:val="20"/>
                <w:szCs w:val="20"/>
              </w:rPr>
              <w:t>умеет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p w:rsidR="000232A2" w:rsidRDefault="003C24C5">
            <w:pPr>
              <w:pStyle w:val="a7"/>
              <w:ind w:firstLine="0"/>
              <w:jc w:val="both"/>
              <w:rPr>
                <w:sz w:val="20"/>
                <w:szCs w:val="20"/>
              </w:rPr>
            </w:pPr>
            <w:r>
              <w:rPr>
                <w:rStyle w:val="a6"/>
                <w:b/>
                <w:bCs/>
                <w:sz w:val="20"/>
                <w:szCs w:val="20"/>
              </w:rPr>
              <w:t xml:space="preserve">на уровне навыков </w:t>
            </w:r>
            <w:r>
              <w:rPr>
                <w:rStyle w:val="a6"/>
                <w:sz w:val="20"/>
                <w:szCs w:val="20"/>
              </w:rPr>
              <w:t>применять этические нормы в профессиональном взаимодействии.</w:t>
            </w:r>
          </w:p>
        </w:tc>
        <w:tc>
          <w:tcPr>
            <w:tcW w:w="2410" w:type="dxa"/>
            <w:tcBorders>
              <w:top w:val="single" w:sz="4" w:space="0" w:color="auto"/>
              <w:left w:val="single" w:sz="4" w:space="0" w:color="auto"/>
              <w:bottom w:val="single" w:sz="4" w:space="0" w:color="auto"/>
            </w:tcBorders>
            <w:shd w:val="clear" w:color="auto" w:fill="auto"/>
          </w:tcPr>
          <w:p w:rsidR="000232A2" w:rsidRDefault="003C24C5">
            <w:pPr>
              <w:pStyle w:val="a7"/>
              <w:ind w:firstLine="0"/>
              <w:rPr>
                <w:sz w:val="20"/>
                <w:szCs w:val="20"/>
              </w:rPr>
            </w:pPr>
            <w:r>
              <w:rPr>
                <w:rStyle w:val="a6"/>
                <w:sz w:val="20"/>
                <w:szCs w:val="20"/>
              </w:rPr>
              <w:t>Отсутствие знаний, умений и навыков</w:t>
            </w:r>
          </w:p>
        </w:tc>
        <w:tc>
          <w:tcPr>
            <w:tcW w:w="2222" w:type="dxa"/>
            <w:tcBorders>
              <w:top w:val="single" w:sz="4" w:space="0" w:color="auto"/>
              <w:left w:val="single" w:sz="4" w:space="0" w:color="auto"/>
              <w:bottom w:val="single" w:sz="4" w:space="0" w:color="auto"/>
            </w:tcBorders>
            <w:shd w:val="clear" w:color="auto" w:fill="auto"/>
          </w:tcPr>
          <w:p w:rsidR="000232A2" w:rsidRDefault="003C24C5">
            <w:pPr>
              <w:pStyle w:val="a7"/>
              <w:spacing w:line="254" w:lineRule="auto"/>
              <w:ind w:firstLine="0"/>
              <w:rPr>
                <w:sz w:val="20"/>
                <w:szCs w:val="20"/>
              </w:rPr>
            </w:pPr>
            <w:r>
              <w:rPr>
                <w:rStyle w:val="a6"/>
                <w:sz w:val="20"/>
                <w:szCs w:val="20"/>
              </w:rPr>
              <w:t>В целом успешная, но не систематичная демонстрация знаний, умений и навыков.</w:t>
            </w:r>
          </w:p>
        </w:tc>
        <w:tc>
          <w:tcPr>
            <w:tcW w:w="1963" w:type="dxa"/>
            <w:tcBorders>
              <w:top w:val="single" w:sz="4" w:space="0" w:color="auto"/>
              <w:left w:val="single" w:sz="4" w:space="0" w:color="auto"/>
              <w:bottom w:val="single" w:sz="4" w:space="0" w:color="auto"/>
            </w:tcBorders>
            <w:shd w:val="clear" w:color="auto" w:fill="auto"/>
          </w:tcPr>
          <w:p w:rsidR="000232A2" w:rsidRDefault="003C24C5">
            <w:pPr>
              <w:pStyle w:val="a7"/>
              <w:spacing w:line="252" w:lineRule="auto"/>
              <w:ind w:firstLine="0"/>
              <w:rPr>
                <w:sz w:val="20"/>
                <w:szCs w:val="20"/>
              </w:rPr>
            </w:pPr>
            <w:r>
              <w:rPr>
                <w:rStyle w:val="a6"/>
                <w:sz w:val="20"/>
                <w:szCs w:val="20"/>
              </w:rPr>
              <w:t>В целом успешная демонстрация знаний, умений и навыков. Однако, знания, умения и навыки содержат отдельные пробелы.</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0232A2" w:rsidRDefault="003C24C5">
            <w:pPr>
              <w:pStyle w:val="a7"/>
              <w:spacing w:line="252" w:lineRule="auto"/>
              <w:ind w:firstLine="0"/>
              <w:rPr>
                <w:sz w:val="20"/>
                <w:szCs w:val="20"/>
              </w:rPr>
            </w:pPr>
            <w:r>
              <w:rPr>
                <w:rStyle w:val="a6"/>
                <w:sz w:val="20"/>
                <w:szCs w:val="20"/>
              </w:rPr>
              <w:t>Владение полной системой знаний, сформированные умения, успешное и систематическое владение навыками.</w:t>
            </w:r>
          </w:p>
        </w:tc>
      </w:tr>
    </w:tbl>
    <w:p w:rsidR="000232A2" w:rsidRDefault="000232A2">
      <w:pPr>
        <w:sectPr w:rsidR="000232A2">
          <w:pgSz w:w="16840" w:h="11900" w:orient="landscape"/>
          <w:pgMar w:top="1133" w:right="591" w:bottom="773" w:left="1018" w:header="705" w:footer="345" w:gutter="0"/>
          <w:cols w:space="720"/>
          <w:noEndnote/>
          <w:docGrid w:linePitch="360"/>
        </w:sectPr>
      </w:pPr>
    </w:p>
    <w:p w:rsidR="000232A2" w:rsidRDefault="003C24C5">
      <w:pPr>
        <w:pStyle w:val="20"/>
        <w:keepNext/>
        <w:keepLines/>
        <w:numPr>
          <w:ilvl w:val="0"/>
          <w:numId w:val="2"/>
        </w:numPr>
        <w:tabs>
          <w:tab w:val="left" w:pos="1121"/>
        </w:tabs>
        <w:jc w:val="both"/>
      </w:pPr>
      <w:bookmarkStart w:id="2" w:name="bookmark6"/>
      <w:r>
        <w:rPr>
          <w:rStyle w:val="2"/>
          <w:b/>
          <w:bCs/>
        </w:rPr>
        <w:lastRenderedPageBreak/>
        <w:t>Фонд оценочных средств и материалы текущего контроля успеваемости обучающихся и промежуточной аттестации по дисциплине</w:t>
      </w:r>
      <w:bookmarkEnd w:id="2"/>
    </w:p>
    <w:p w:rsidR="000232A2" w:rsidRDefault="003C24C5">
      <w:pPr>
        <w:pStyle w:val="1"/>
        <w:numPr>
          <w:ilvl w:val="1"/>
          <w:numId w:val="2"/>
        </w:numPr>
        <w:tabs>
          <w:tab w:val="left" w:pos="1256"/>
        </w:tabs>
        <w:ind w:firstLine="800"/>
        <w:jc w:val="both"/>
      </w:pPr>
      <w:r>
        <w:rPr>
          <w:rStyle w:val="a3"/>
        </w:rPr>
        <w:t>В ходе реализации дисциплины «Корпоративная социальная ответственность» используются следующие формы текущего контроля успеваемости обучающихся: опрос, реферат.</w:t>
      </w:r>
    </w:p>
    <w:p w:rsidR="000232A2" w:rsidRDefault="003C24C5">
      <w:pPr>
        <w:pStyle w:val="1"/>
        <w:numPr>
          <w:ilvl w:val="1"/>
          <w:numId w:val="2"/>
        </w:numPr>
        <w:tabs>
          <w:tab w:val="left" w:pos="1251"/>
        </w:tabs>
        <w:ind w:firstLine="800"/>
        <w:jc w:val="both"/>
      </w:pPr>
      <w:r>
        <w:rPr>
          <w:rStyle w:val="a3"/>
        </w:rPr>
        <w:t>Преподаватель при текущем контроле успеваемости, оценивает уровень подготовленности обучающихся к занятию по следующим показателям:</w:t>
      </w:r>
    </w:p>
    <w:p w:rsidR="000232A2" w:rsidRDefault="003C24C5">
      <w:pPr>
        <w:pStyle w:val="1"/>
        <w:numPr>
          <w:ilvl w:val="0"/>
          <w:numId w:val="3"/>
        </w:numPr>
        <w:tabs>
          <w:tab w:val="left" w:pos="1125"/>
        </w:tabs>
        <w:spacing w:line="259" w:lineRule="auto"/>
        <w:ind w:firstLine="800"/>
        <w:jc w:val="both"/>
      </w:pPr>
      <w:r>
        <w:rPr>
          <w:rStyle w:val="a3"/>
        </w:rPr>
        <w:t>устные (письменные) ответы на вопросы преподавателя по теме занятия;</w:t>
      </w:r>
    </w:p>
    <w:p w:rsidR="000232A2" w:rsidRDefault="003C24C5">
      <w:pPr>
        <w:pStyle w:val="1"/>
        <w:numPr>
          <w:ilvl w:val="0"/>
          <w:numId w:val="3"/>
        </w:numPr>
        <w:tabs>
          <w:tab w:val="left" w:pos="1125"/>
        </w:tabs>
        <w:spacing w:line="259" w:lineRule="auto"/>
        <w:ind w:firstLine="800"/>
        <w:jc w:val="both"/>
      </w:pPr>
      <w:r>
        <w:rPr>
          <w:rStyle w:val="a3"/>
        </w:rPr>
        <w:t>аргументированности, актуальности, новизне содержания реферата и др.</w:t>
      </w:r>
    </w:p>
    <w:p w:rsidR="000232A2" w:rsidRDefault="003C24C5">
      <w:pPr>
        <w:pStyle w:val="1"/>
        <w:ind w:firstLine="800"/>
        <w:jc w:val="both"/>
      </w:pPr>
      <w:r>
        <w:rPr>
          <w:rStyle w:val="a3"/>
        </w:rPr>
        <w:t>Детализация баллов и критерии оценки текущего контроля успеваемости утверждается на заседании кафедры.</w:t>
      </w:r>
    </w:p>
    <w:p w:rsidR="000232A2" w:rsidRDefault="003C24C5">
      <w:pPr>
        <w:pStyle w:val="1"/>
        <w:spacing w:after="240"/>
        <w:ind w:firstLine="800"/>
        <w:jc w:val="both"/>
      </w:pPr>
      <w:r>
        <w:rPr>
          <w:rStyle w:val="a3"/>
        </w:rPr>
        <w:t>Форма проведения промежуточной аттестации – зачет с оценкой.</w:t>
      </w:r>
    </w:p>
    <w:p w:rsidR="000232A2" w:rsidRDefault="003C24C5">
      <w:pPr>
        <w:pStyle w:val="20"/>
        <w:keepNext/>
        <w:keepLines/>
        <w:numPr>
          <w:ilvl w:val="0"/>
          <w:numId w:val="3"/>
        </w:numPr>
        <w:tabs>
          <w:tab w:val="left" w:pos="1110"/>
        </w:tabs>
        <w:jc w:val="both"/>
      </w:pPr>
      <w:bookmarkStart w:id="3" w:name="bookmark8"/>
      <w:r>
        <w:rPr>
          <w:rStyle w:val="2"/>
          <w:b/>
          <w:bCs/>
        </w:rPr>
        <w:t>.2.1. Опрос</w:t>
      </w:r>
      <w:bookmarkEnd w:id="3"/>
    </w:p>
    <w:p w:rsidR="000232A2" w:rsidRDefault="003C24C5">
      <w:pPr>
        <w:pStyle w:val="1"/>
        <w:ind w:firstLine="800"/>
        <w:jc w:val="both"/>
      </w:pPr>
      <w:r>
        <w:rPr>
          <w:rStyle w:val="a3"/>
        </w:rPr>
        <w:t>Цель – развитие способности к самостоятельному поиску, анализу, систематизации и обобщению научной литературы. Опрос проходит по изученным темам.</w:t>
      </w:r>
    </w:p>
    <w:p w:rsidR="000232A2" w:rsidRDefault="003C24C5">
      <w:pPr>
        <w:pStyle w:val="1"/>
        <w:ind w:firstLine="800"/>
        <w:jc w:val="both"/>
      </w:pPr>
      <w:r>
        <w:rPr>
          <w:rStyle w:val="a3"/>
        </w:rPr>
        <w:t>Перечень вопросов для опроса:</w:t>
      </w:r>
    </w:p>
    <w:p w:rsidR="000232A2" w:rsidRDefault="003C24C5">
      <w:pPr>
        <w:pStyle w:val="1"/>
        <w:numPr>
          <w:ilvl w:val="0"/>
          <w:numId w:val="4"/>
        </w:numPr>
        <w:tabs>
          <w:tab w:val="left" w:pos="1121"/>
        </w:tabs>
        <w:ind w:firstLine="800"/>
        <w:jc w:val="both"/>
      </w:pPr>
      <w:r>
        <w:rPr>
          <w:rStyle w:val="a3"/>
        </w:rPr>
        <w:t>Интерпретации концепции социальной ответственности: классический подход, теория корпоративного альтруизма, теория «разумного эгоизма», интегрированный подход.</w:t>
      </w:r>
    </w:p>
    <w:p w:rsidR="000232A2" w:rsidRDefault="003C24C5">
      <w:pPr>
        <w:pStyle w:val="1"/>
        <w:numPr>
          <w:ilvl w:val="0"/>
          <w:numId w:val="4"/>
        </w:numPr>
        <w:tabs>
          <w:tab w:val="left" w:pos="1892"/>
        </w:tabs>
        <w:ind w:firstLine="800"/>
        <w:jc w:val="both"/>
      </w:pPr>
      <w:r>
        <w:rPr>
          <w:rStyle w:val="a3"/>
        </w:rPr>
        <w:t>Этапы развития концепции социальной ответственности.</w:t>
      </w:r>
    </w:p>
    <w:p w:rsidR="000232A2" w:rsidRDefault="003C24C5">
      <w:pPr>
        <w:pStyle w:val="1"/>
        <w:numPr>
          <w:ilvl w:val="0"/>
          <w:numId w:val="4"/>
        </w:numPr>
        <w:tabs>
          <w:tab w:val="left" w:pos="1892"/>
        </w:tabs>
        <w:ind w:firstLine="800"/>
        <w:jc w:val="both"/>
      </w:pPr>
      <w:r>
        <w:rPr>
          <w:rStyle w:val="a3"/>
        </w:rPr>
        <w:t>Модель пирамиды корпоративной социальной ответственности А. Керолла.</w:t>
      </w:r>
    </w:p>
    <w:p w:rsidR="000232A2" w:rsidRDefault="003C24C5">
      <w:pPr>
        <w:pStyle w:val="1"/>
        <w:numPr>
          <w:ilvl w:val="0"/>
          <w:numId w:val="2"/>
        </w:numPr>
        <w:tabs>
          <w:tab w:val="left" w:pos="1121"/>
        </w:tabs>
        <w:ind w:firstLine="800"/>
        <w:jc w:val="both"/>
      </w:pPr>
      <w:r>
        <w:rPr>
          <w:rStyle w:val="a3"/>
        </w:rPr>
        <w:t>Современные подходы к корпоративной социальной ответственности: агентская теория, теория оценки эффективности корпоративной социальной деятельности и др.</w:t>
      </w:r>
    </w:p>
    <w:p w:rsidR="000232A2" w:rsidRDefault="003C24C5">
      <w:pPr>
        <w:pStyle w:val="1"/>
        <w:numPr>
          <w:ilvl w:val="0"/>
          <w:numId w:val="2"/>
        </w:numPr>
        <w:tabs>
          <w:tab w:val="left" w:pos="1121"/>
        </w:tabs>
        <w:ind w:firstLine="800"/>
        <w:jc w:val="both"/>
      </w:pPr>
      <w:r>
        <w:rPr>
          <w:rStyle w:val="a3"/>
        </w:rPr>
        <w:t>Характеристика основных групп заинтересованных сторон (стейкхолдеров) и их роль в деятельности компании.</w:t>
      </w:r>
    </w:p>
    <w:p w:rsidR="000232A2" w:rsidRDefault="003C24C5">
      <w:pPr>
        <w:pStyle w:val="1"/>
        <w:numPr>
          <w:ilvl w:val="0"/>
          <w:numId w:val="2"/>
        </w:numPr>
        <w:tabs>
          <w:tab w:val="left" w:pos="1121"/>
        </w:tabs>
        <w:ind w:firstLine="800"/>
        <w:jc w:val="both"/>
      </w:pPr>
      <w:r>
        <w:rPr>
          <w:rStyle w:val="a3"/>
        </w:rPr>
        <w:t>Определения понятий «социальная ответственность бизнеса» и «корпоративная социальная ответственность».</w:t>
      </w:r>
    </w:p>
    <w:p w:rsidR="000232A2" w:rsidRDefault="003C24C5">
      <w:pPr>
        <w:pStyle w:val="1"/>
        <w:numPr>
          <w:ilvl w:val="0"/>
          <w:numId w:val="2"/>
        </w:numPr>
        <w:tabs>
          <w:tab w:val="left" w:pos="1121"/>
        </w:tabs>
        <w:ind w:firstLine="800"/>
        <w:jc w:val="both"/>
      </w:pPr>
      <w:r>
        <w:rPr>
          <w:rStyle w:val="a3"/>
        </w:rPr>
        <w:t>Сравнительный анализ концепции социальной ответственности и социального реагирования.</w:t>
      </w:r>
    </w:p>
    <w:p w:rsidR="000232A2" w:rsidRDefault="003C24C5">
      <w:pPr>
        <w:pStyle w:val="1"/>
        <w:numPr>
          <w:ilvl w:val="0"/>
          <w:numId w:val="2"/>
        </w:numPr>
        <w:tabs>
          <w:tab w:val="left" w:pos="1892"/>
        </w:tabs>
        <w:ind w:firstLine="800"/>
        <w:jc w:val="both"/>
      </w:pPr>
      <w:r>
        <w:rPr>
          <w:rStyle w:val="a3"/>
        </w:rPr>
        <w:t>Американская модель корпоративной социальной ответственности.</w:t>
      </w:r>
    </w:p>
    <w:p w:rsidR="000232A2" w:rsidRDefault="003C24C5">
      <w:pPr>
        <w:pStyle w:val="1"/>
        <w:numPr>
          <w:ilvl w:val="0"/>
          <w:numId w:val="2"/>
        </w:numPr>
        <w:tabs>
          <w:tab w:val="left" w:pos="1892"/>
        </w:tabs>
        <w:ind w:firstLine="800"/>
        <w:jc w:val="both"/>
      </w:pPr>
      <w:r>
        <w:rPr>
          <w:rStyle w:val="a3"/>
        </w:rPr>
        <w:t>Европейская модель корпоративной социальной ответственности.</w:t>
      </w:r>
    </w:p>
    <w:p w:rsidR="000232A2" w:rsidRDefault="003C24C5">
      <w:pPr>
        <w:pStyle w:val="1"/>
        <w:numPr>
          <w:ilvl w:val="0"/>
          <w:numId w:val="2"/>
        </w:numPr>
        <w:tabs>
          <w:tab w:val="left" w:pos="1892"/>
        </w:tabs>
        <w:ind w:firstLine="800"/>
        <w:jc w:val="both"/>
      </w:pPr>
      <w:r>
        <w:rPr>
          <w:rStyle w:val="a3"/>
        </w:rPr>
        <w:t>Канадская модель корпоративной социальной ответственности.</w:t>
      </w:r>
    </w:p>
    <w:p w:rsidR="000232A2" w:rsidRDefault="003C24C5">
      <w:pPr>
        <w:pStyle w:val="1"/>
        <w:numPr>
          <w:ilvl w:val="0"/>
          <w:numId w:val="2"/>
        </w:numPr>
        <w:tabs>
          <w:tab w:val="left" w:pos="1892"/>
        </w:tabs>
        <w:ind w:firstLine="800"/>
        <w:jc w:val="both"/>
      </w:pPr>
      <w:r>
        <w:rPr>
          <w:rStyle w:val="a3"/>
        </w:rPr>
        <w:t>Азиатская модель корпоративной социальной ответственности.</w:t>
      </w:r>
    </w:p>
    <w:p w:rsidR="000232A2" w:rsidRDefault="003C24C5">
      <w:pPr>
        <w:pStyle w:val="1"/>
        <w:numPr>
          <w:ilvl w:val="0"/>
          <w:numId w:val="2"/>
        </w:numPr>
        <w:tabs>
          <w:tab w:val="left" w:pos="1189"/>
        </w:tabs>
        <w:ind w:firstLine="800"/>
        <w:jc w:val="both"/>
      </w:pPr>
      <w:r>
        <w:rPr>
          <w:rStyle w:val="a3"/>
        </w:rPr>
        <w:t>Роль «этичных инвестиций» в повышении уровня инвестиционной привлекательности корпораций.</w:t>
      </w:r>
    </w:p>
    <w:p w:rsidR="000232A2" w:rsidRDefault="003C24C5">
      <w:pPr>
        <w:pStyle w:val="1"/>
        <w:numPr>
          <w:ilvl w:val="0"/>
          <w:numId w:val="2"/>
        </w:numPr>
        <w:tabs>
          <w:tab w:val="left" w:pos="1189"/>
        </w:tabs>
        <w:ind w:firstLine="800"/>
        <w:jc w:val="both"/>
      </w:pPr>
      <w:r>
        <w:rPr>
          <w:rStyle w:val="a3"/>
        </w:rPr>
        <w:t>Оценка деятельности корпорации «этическими инвесторами». Этические индексы: Индекс Домини, индекс устойчивого развития Доу Джонса.</w:t>
      </w:r>
    </w:p>
    <w:p w:rsidR="000232A2" w:rsidRDefault="003C24C5">
      <w:pPr>
        <w:pStyle w:val="1"/>
        <w:numPr>
          <w:ilvl w:val="0"/>
          <w:numId w:val="2"/>
        </w:numPr>
        <w:tabs>
          <w:tab w:val="left" w:pos="1189"/>
        </w:tabs>
        <w:ind w:firstLine="800"/>
        <w:jc w:val="both"/>
      </w:pPr>
      <w:r>
        <w:rPr>
          <w:rStyle w:val="a3"/>
        </w:rPr>
        <w:t>Характеристика концепции социального маркетинга и корпоративного гражданства в развитых рыночных экономиках.</w:t>
      </w:r>
    </w:p>
    <w:p w:rsidR="000232A2" w:rsidRDefault="003C24C5">
      <w:pPr>
        <w:pStyle w:val="1"/>
        <w:numPr>
          <w:ilvl w:val="0"/>
          <w:numId w:val="2"/>
        </w:numPr>
        <w:tabs>
          <w:tab w:val="left" w:pos="1189"/>
        </w:tabs>
        <w:ind w:firstLine="800"/>
        <w:jc w:val="both"/>
      </w:pPr>
      <w:r>
        <w:rPr>
          <w:rStyle w:val="a3"/>
        </w:rPr>
        <w:t>Особенности развития концепции корпоративной социальной ответственности в России: исторические, географические, социальные, политические и др.</w:t>
      </w:r>
    </w:p>
    <w:p w:rsidR="000232A2" w:rsidRDefault="003C24C5">
      <w:pPr>
        <w:pStyle w:val="1"/>
        <w:numPr>
          <w:ilvl w:val="0"/>
          <w:numId w:val="2"/>
        </w:numPr>
        <w:tabs>
          <w:tab w:val="left" w:pos="1184"/>
        </w:tabs>
        <w:ind w:firstLine="800"/>
        <w:jc w:val="both"/>
      </w:pPr>
      <w:r>
        <w:rPr>
          <w:rStyle w:val="a3"/>
        </w:rPr>
        <w:t>Опыт внедрения концепции корпоративной социальной ответственности отечественными компаниями.</w:t>
      </w:r>
    </w:p>
    <w:p w:rsidR="000232A2" w:rsidRDefault="003C24C5">
      <w:pPr>
        <w:pStyle w:val="1"/>
        <w:numPr>
          <w:ilvl w:val="0"/>
          <w:numId w:val="2"/>
        </w:numPr>
        <w:tabs>
          <w:tab w:val="left" w:pos="1184"/>
        </w:tabs>
        <w:ind w:firstLine="800"/>
        <w:jc w:val="both"/>
      </w:pPr>
      <w:r>
        <w:rPr>
          <w:rStyle w:val="a3"/>
        </w:rPr>
        <w:t>Партнерство с некоммерческими организациями как способ повышения социальной ответственности российского бизнеса.</w:t>
      </w:r>
    </w:p>
    <w:p w:rsidR="000232A2" w:rsidRDefault="003C24C5">
      <w:pPr>
        <w:pStyle w:val="1"/>
        <w:numPr>
          <w:ilvl w:val="0"/>
          <w:numId w:val="2"/>
        </w:numPr>
        <w:tabs>
          <w:tab w:val="left" w:pos="1189"/>
        </w:tabs>
        <w:ind w:firstLine="800"/>
        <w:jc w:val="both"/>
      </w:pPr>
      <w:r>
        <w:rPr>
          <w:rStyle w:val="a3"/>
        </w:rPr>
        <w:t>Роль социальных программ в формировании положительной деловой репутации корпораций: зарубежная и отечественная практика.</w:t>
      </w:r>
    </w:p>
    <w:p w:rsidR="000232A2" w:rsidRDefault="003C24C5">
      <w:pPr>
        <w:pStyle w:val="1"/>
        <w:numPr>
          <w:ilvl w:val="0"/>
          <w:numId w:val="2"/>
        </w:numPr>
        <w:tabs>
          <w:tab w:val="left" w:pos="1184"/>
        </w:tabs>
        <w:ind w:firstLine="800"/>
        <w:jc w:val="both"/>
      </w:pPr>
      <w:r>
        <w:rPr>
          <w:rStyle w:val="a3"/>
        </w:rPr>
        <w:t>Основные проблемы, затрудняющие реализацию принципов корпоративной социальной ответственности в России.</w:t>
      </w:r>
    </w:p>
    <w:p w:rsidR="000232A2" w:rsidRDefault="003C24C5">
      <w:pPr>
        <w:pStyle w:val="1"/>
        <w:numPr>
          <w:ilvl w:val="0"/>
          <w:numId w:val="2"/>
        </w:numPr>
        <w:tabs>
          <w:tab w:val="left" w:pos="1892"/>
        </w:tabs>
        <w:ind w:firstLine="800"/>
        <w:jc w:val="both"/>
      </w:pPr>
      <w:r>
        <w:rPr>
          <w:rStyle w:val="a3"/>
        </w:rPr>
        <w:t>Использование спонсорства в создании положительного имиджа компании.</w:t>
      </w:r>
    </w:p>
    <w:p w:rsidR="000232A2" w:rsidRDefault="003C24C5">
      <w:pPr>
        <w:pStyle w:val="1"/>
        <w:numPr>
          <w:ilvl w:val="0"/>
          <w:numId w:val="2"/>
        </w:numPr>
        <w:tabs>
          <w:tab w:val="left" w:pos="1184"/>
        </w:tabs>
        <w:ind w:firstLine="820"/>
        <w:jc w:val="both"/>
      </w:pPr>
      <w:r>
        <w:rPr>
          <w:rStyle w:val="a3"/>
        </w:rPr>
        <w:t xml:space="preserve">Сравнительная характеристика благотворительной деятельности в западных </w:t>
      </w:r>
      <w:r>
        <w:rPr>
          <w:rStyle w:val="a3"/>
        </w:rPr>
        <w:lastRenderedPageBreak/>
        <w:t>странах и России.</w:t>
      </w:r>
    </w:p>
    <w:p w:rsidR="000232A2" w:rsidRDefault="003C24C5">
      <w:pPr>
        <w:pStyle w:val="1"/>
        <w:numPr>
          <w:ilvl w:val="0"/>
          <w:numId w:val="2"/>
        </w:numPr>
        <w:tabs>
          <w:tab w:val="left" w:pos="1189"/>
        </w:tabs>
        <w:ind w:firstLine="820"/>
        <w:jc w:val="both"/>
      </w:pPr>
      <w:r>
        <w:rPr>
          <w:rStyle w:val="a3"/>
        </w:rPr>
        <w:t>Особенности ведения благотворительной деятельности отечественными компаниями.</w:t>
      </w:r>
    </w:p>
    <w:p w:rsidR="000232A2" w:rsidRDefault="003C24C5">
      <w:pPr>
        <w:pStyle w:val="1"/>
        <w:numPr>
          <w:ilvl w:val="0"/>
          <w:numId w:val="2"/>
        </w:numPr>
        <w:tabs>
          <w:tab w:val="left" w:pos="1184"/>
        </w:tabs>
        <w:ind w:firstLine="820"/>
        <w:jc w:val="both"/>
      </w:pPr>
      <w:r>
        <w:rPr>
          <w:rStyle w:val="a3"/>
        </w:rPr>
        <w:t>Разновидности количественного индекса социальных инвестиций российского бизнеса.</w:t>
      </w:r>
    </w:p>
    <w:p w:rsidR="000232A2" w:rsidRDefault="003C24C5">
      <w:pPr>
        <w:pStyle w:val="1"/>
        <w:numPr>
          <w:ilvl w:val="0"/>
          <w:numId w:val="2"/>
        </w:numPr>
        <w:tabs>
          <w:tab w:val="left" w:pos="1189"/>
        </w:tabs>
        <w:ind w:firstLine="820"/>
        <w:jc w:val="both"/>
      </w:pPr>
      <w:r>
        <w:rPr>
          <w:rStyle w:val="a3"/>
        </w:rPr>
        <w:t>Сущность и роль социальных инвестиций в деятельности компании. Классификация корпоративных социальных инвестиций.</w:t>
      </w:r>
    </w:p>
    <w:p w:rsidR="000232A2" w:rsidRDefault="003C24C5">
      <w:pPr>
        <w:pStyle w:val="1"/>
        <w:numPr>
          <w:ilvl w:val="0"/>
          <w:numId w:val="2"/>
        </w:numPr>
        <w:tabs>
          <w:tab w:val="left" w:pos="1948"/>
        </w:tabs>
        <w:ind w:firstLine="820"/>
        <w:jc w:val="both"/>
      </w:pPr>
      <w:r>
        <w:rPr>
          <w:rStyle w:val="a3"/>
        </w:rPr>
        <w:t>Принципы корпоративного социального инвестирования.</w:t>
      </w:r>
    </w:p>
    <w:p w:rsidR="000232A2" w:rsidRDefault="003C24C5">
      <w:pPr>
        <w:pStyle w:val="1"/>
        <w:numPr>
          <w:ilvl w:val="0"/>
          <w:numId w:val="2"/>
        </w:numPr>
        <w:tabs>
          <w:tab w:val="left" w:pos="1189"/>
        </w:tabs>
        <w:ind w:firstLine="820"/>
        <w:jc w:val="both"/>
      </w:pPr>
      <w:r>
        <w:rPr>
          <w:rStyle w:val="a3"/>
        </w:rPr>
        <w:t>Особенности взаимоотношения корпорации с социальной средой. Факторы внутренней и внешней среды, влияющие на деятельность компании.</w:t>
      </w:r>
    </w:p>
    <w:p w:rsidR="000232A2" w:rsidRDefault="003C24C5">
      <w:pPr>
        <w:pStyle w:val="1"/>
        <w:numPr>
          <w:ilvl w:val="0"/>
          <w:numId w:val="2"/>
        </w:numPr>
        <w:tabs>
          <w:tab w:val="left" w:pos="1948"/>
          <w:tab w:val="left" w:pos="6057"/>
        </w:tabs>
        <w:ind w:firstLine="820"/>
        <w:jc w:val="both"/>
      </w:pPr>
      <w:r>
        <w:rPr>
          <w:rStyle w:val="a3"/>
        </w:rPr>
        <w:t>Современные модели взаимодействия</w:t>
      </w:r>
      <w:r>
        <w:rPr>
          <w:rStyle w:val="a3"/>
        </w:rPr>
        <w:tab/>
        <w:t>«общество-бизнес-государство»:</w:t>
      </w:r>
    </w:p>
    <w:p w:rsidR="000232A2" w:rsidRDefault="003C24C5">
      <w:pPr>
        <w:pStyle w:val="1"/>
        <w:ind w:firstLine="0"/>
        <w:jc w:val="both"/>
      </w:pPr>
      <w:r>
        <w:rPr>
          <w:rStyle w:val="a3"/>
        </w:rPr>
        <w:t>американская, германская и скандинавская.</w:t>
      </w:r>
    </w:p>
    <w:p w:rsidR="000232A2" w:rsidRDefault="003C24C5">
      <w:pPr>
        <w:pStyle w:val="1"/>
        <w:numPr>
          <w:ilvl w:val="0"/>
          <w:numId w:val="2"/>
        </w:numPr>
        <w:tabs>
          <w:tab w:val="left" w:pos="1189"/>
        </w:tabs>
        <w:ind w:firstLine="820"/>
        <w:jc w:val="both"/>
      </w:pPr>
      <w:r>
        <w:rPr>
          <w:rStyle w:val="a3"/>
        </w:rPr>
        <w:t>Формы результата социального инвестирования: экономический доход, непосредственный результат, социальный эффект.</w:t>
      </w:r>
    </w:p>
    <w:p w:rsidR="000232A2" w:rsidRDefault="003C24C5">
      <w:pPr>
        <w:pStyle w:val="1"/>
        <w:numPr>
          <w:ilvl w:val="0"/>
          <w:numId w:val="2"/>
        </w:numPr>
        <w:tabs>
          <w:tab w:val="left" w:pos="1189"/>
        </w:tabs>
        <w:ind w:firstLine="820"/>
        <w:jc w:val="both"/>
      </w:pPr>
      <w:r>
        <w:rPr>
          <w:rStyle w:val="a3"/>
        </w:rPr>
        <w:t xml:space="preserve">Оценка возврата по инвестициям </w:t>
      </w:r>
      <w:r w:rsidRPr="003C24C5">
        <w:rPr>
          <w:rStyle w:val="a3"/>
          <w:lang w:eastAsia="en-US"/>
        </w:rPr>
        <w:t>(</w:t>
      </w:r>
      <w:r>
        <w:rPr>
          <w:rStyle w:val="a3"/>
          <w:lang w:val="en-US" w:eastAsia="en-US"/>
        </w:rPr>
        <w:t>ROI</w:t>
      </w:r>
      <w:r w:rsidRPr="003C24C5">
        <w:rPr>
          <w:rStyle w:val="a3"/>
          <w:lang w:eastAsia="en-US"/>
        </w:rPr>
        <w:t xml:space="preserve">), </w:t>
      </w:r>
      <w:r>
        <w:rPr>
          <w:rStyle w:val="a3"/>
        </w:rPr>
        <w:t xml:space="preserve">интегрированная система аудита корпоративной устойчивости </w:t>
      </w:r>
      <w:r w:rsidRPr="003C24C5">
        <w:rPr>
          <w:rStyle w:val="a3"/>
          <w:lang w:eastAsia="en-US"/>
        </w:rPr>
        <w:t>(</w:t>
      </w:r>
      <w:r>
        <w:rPr>
          <w:rStyle w:val="a3"/>
          <w:lang w:val="en-US" w:eastAsia="en-US"/>
        </w:rPr>
        <w:t>CRA</w:t>
      </w:r>
      <w:r w:rsidRPr="003C24C5">
        <w:rPr>
          <w:rStyle w:val="a3"/>
          <w:lang w:eastAsia="en-US"/>
        </w:rPr>
        <w:t xml:space="preserve">), </w:t>
      </w:r>
      <w:r>
        <w:rPr>
          <w:rStyle w:val="a3"/>
        </w:rPr>
        <w:t>Индекс эконометрического эффекта.</w:t>
      </w:r>
    </w:p>
    <w:p w:rsidR="000232A2" w:rsidRDefault="003C24C5">
      <w:pPr>
        <w:pStyle w:val="1"/>
        <w:numPr>
          <w:ilvl w:val="0"/>
          <w:numId w:val="2"/>
        </w:numPr>
        <w:tabs>
          <w:tab w:val="left" w:pos="1189"/>
        </w:tabs>
        <w:ind w:firstLine="820"/>
        <w:jc w:val="both"/>
      </w:pPr>
      <w:r>
        <w:rPr>
          <w:rStyle w:val="a3"/>
        </w:rPr>
        <w:t>Построение индексов социальных инвестиций: индекс удельных социальных инвестиций, доля социальных инвестиций и др.</w:t>
      </w:r>
    </w:p>
    <w:p w:rsidR="000232A2" w:rsidRDefault="003C24C5">
      <w:pPr>
        <w:pStyle w:val="1"/>
        <w:numPr>
          <w:ilvl w:val="0"/>
          <w:numId w:val="2"/>
        </w:numPr>
        <w:tabs>
          <w:tab w:val="left" w:pos="1948"/>
        </w:tabs>
        <w:ind w:firstLine="820"/>
        <w:jc w:val="both"/>
      </w:pPr>
      <w:r>
        <w:rPr>
          <w:rStyle w:val="a3"/>
        </w:rPr>
        <w:t>Распространение социальных стратегических альянсов в мировой экономике.</w:t>
      </w:r>
    </w:p>
    <w:p w:rsidR="000232A2" w:rsidRDefault="003C24C5">
      <w:pPr>
        <w:pStyle w:val="1"/>
        <w:numPr>
          <w:ilvl w:val="0"/>
          <w:numId w:val="2"/>
        </w:numPr>
        <w:tabs>
          <w:tab w:val="left" w:pos="1948"/>
        </w:tabs>
        <w:ind w:firstLine="820"/>
        <w:jc w:val="both"/>
      </w:pPr>
      <w:r>
        <w:rPr>
          <w:rStyle w:val="a3"/>
        </w:rPr>
        <w:t>Структура социального стратегического альянса и его стадии жизненного цикла.</w:t>
      </w:r>
    </w:p>
    <w:p w:rsidR="000232A2" w:rsidRDefault="003C24C5">
      <w:pPr>
        <w:pStyle w:val="1"/>
        <w:numPr>
          <w:ilvl w:val="0"/>
          <w:numId w:val="2"/>
        </w:numPr>
        <w:tabs>
          <w:tab w:val="left" w:pos="1184"/>
        </w:tabs>
        <w:ind w:firstLine="820"/>
        <w:jc w:val="both"/>
      </w:pPr>
      <w:r>
        <w:rPr>
          <w:rStyle w:val="a3"/>
        </w:rPr>
        <w:t>Международные стандарты принципов корпоративной социальной ответственности: глобальный договор, глобальные принципы Салливана и др.</w:t>
      </w:r>
    </w:p>
    <w:p w:rsidR="000232A2" w:rsidRDefault="003C24C5">
      <w:pPr>
        <w:pStyle w:val="1"/>
        <w:numPr>
          <w:ilvl w:val="0"/>
          <w:numId w:val="2"/>
        </w:numPr>
        <w:tabs>
          <w:tab w:val="left" w:pos="1948"/>
        </w:tabs>
        <w:ind w:firstLine="820"/>
        <w:jc w:val="both"/>
      </w:pPr>
      <w:r>
        <w:rPr>
          <w:rStyle w:val="a3"/>
        </w:rPr>
        <w:t>Особенности составления нефинансовых отчетов.</w:t>
      </w:r>
    </w:p>
    <w:p w:rsidR="000232A2" w:rsidRDefault="003C24C5">
      <w:pPr>
        <w:pStyle w:val="1"/>
        <w:numPr>
          <w:ilvl w:val="0"/>
          <w:numId w:val="2"/>
        </w:numPr>
        <w:tabs>
          <w:tab w:val="left" w:pos="1948"/>
        </w:tabs>
        <w:ind w:firstLine="820"/>
        <w:jc w:val="both"/>
      </w:pPr>
      <w:r>
        <w:rPr>
          <w:rStyle w:val="a3"/>
        </w:rPr>
        <w:t>Особенности составления корпоративной социальной отчетности в России.</w:t>
      </w:r>
    </w:p>
    <w:p w:rsidR="000232A2" w:rsidRDefault="003C24C5">
      <w:pPr>
        <w:pStyle w:val="1"/>
        <w:numPr>
          <w:ilvl w:val="0"/>
          <w:numId w:val="2"/>
        </w:numPr>
        <w:tabs>
          <w:tab w:val="left" w:pos="1189"/>
        </w:tabs>
        <w:ind w:firstLine="820"/>
        <w:jc w:val="both"/>
      </w:pPr>
      <w:r>
        <w:rPr>
          <w:rStyle w:val="a3"/>
        </w:rPr>
        <w:t>Основные направления взаимодействия бизнеса и власти в продвижении принципов КСО в России.</w:t>
      </w:r>
    </w:p>
    <w:p w:rsidR="000232A2" w:rsidRDefault="003C24C5">
      <w:pPr>
        <w:pStyle w:val="1"/>
        <w:numPr>
          <w:ilvl w:val="0"/>
          <w:numId w:val="2"/>
        </w:numPr>
        <w:tabs>
          <w:tab w:val="left" w:pos="1948"/>
        </w:tabs>
        <w:ind w:firstLine="820"/>
        <w:jc w:val="both"/>
      </w:pPr>
      <w:r>
        <w:rPr>
          <w:rStyle w:val="a3"/>
        </w:rPr>
        <w:t>Зарубежный опыт эффективного взаимодействия государства и бизнеса.</w:t>
      </w:r>
    </w:p>
    <w:p w:rsidR="000232A2" w:rsidRDefault="003C24C5">
      <w:pPr>
        <w:pStyle w:val="1"/>
        <w:numPr>
          <w:ilvl w:val="0"/>
          <w:numId w:val="2"/>
        </w:numPr>
        <w:tabs>
          <w:tab w:val="left" w:pos="1189"/>
        </w:tabs>
        <w:ind w:firstLine="820"/>
        <w:jc w:val="both"/>
      </w:pPr>
      <w:r>
        <w:rPr>
          <w:rStyle w:val="a3"/>
        </w:rPr>
        <w:t>Особенности воплощения концепции социальной ответственности бизнеса в России.</w:t>
      </w:r>
    </w:p>
    <w:p w:rsidR="000232A2" w:rsidRDefault="003C24C5">
      <w:pPr>
        <w:pStyle w:val="1"/>
        <w:numPr>
          <w:ilvl w:val="0"/>
          <w:numId w:val="2"/>
        </w:numPr>
        <w:tabs>
          <w:tab w:val="left" w:pos="1948"/>
        </w:tabs>
        <w:ind w:firstLine="820"/>
        <w:jc w:val="both"/>
      </w:pPr>
      <w:r>
        <w:rPr>
          <w:rStyle w:val="a3"/>
        </w:rPr>
        <w:t>Сущность, основные функции и задачи социального аудита.</w:t>
      </w:r>
    </w:p>
    <w:p w:rsidR="000232A2" w:rsidRDefault="003C24C5">
      <w:pPr>
        <w:pStyle w:val="1"/>
        <w:numPr>
          <w:ilvl w:val="0"/>
          <w:numId w:val="2"/>
        </w:numPr>
        <w:tabs>
          <w:tab w:val="left" w:pos="1189"/>
        </w:tabs>
        <w:spacing w:after="240"/>
        <w:ind w:firstLine="820"/>
        <w:jc w:val="both"/>
      </w:pPr>
      <w:r>
        <w:rPr>
          <w:rStyle w:val="a3"/>
        </w:rPr>
        <w:t>Государственно-частное партнерство как эффективный инструмент внедрения инновационных и социально ориентированных подходов в экономике.</w:t>
      </w:r>
    </w:p>
    <w:p w:rsidR="000232A2" w:rsidRDefault="003C24C5">
      <w:pPr>
        <w:pStyle w:val="1"/>
        <w:ind w:firstLine="820"/>
        <w:jc w:val="both"/>
      </w:pPr>
      <w:r>
        <w:rPr>
          <w:rStyle w:val="a3"/>
        </w:rPr>
        <w:t>Устный (письменный) опрос (контрольная работа)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рейтинг-баллами.</w:t>
      </w:r>
    </w:p>
    <w:p w:rsidR="000232A2" w:rsidRDefault="003C24C5">
      <w:pPr>
        <w:pStyle w:val="1"/>
        <w:ind w:firstLine="820"/>
        <w:jc w:val="both"/>
      </w:pPr>
      <w:r>
        <w:rPr>
          <w:rStyle w:val="a3"/>
        </w:rPr>
        <w:t>При оценивании учитывается:</w:t>
      </w:r>
    </w:p>
    <w:p w:rsidR="000232A2" w:rsidRDefault="003C24C5">
      <w:pPr>
        <w:pStyle w:val="1"/>
        <w:numPr>
          <w:ilvl w:val="0"/>
          <w:numId w:val="5"/>
        </w:numPr>
        <w:tabs>
          <w:tab w:val="left" w:pos="1218"/>
        </w:tabs>
        <w:ind w:firstLine="820"/>
        <w:jc w:val="both"/>
      </w:pPr>
      <w:r>
        <w:rPr>
          <w:rStyle w:val="a3"/>
        </w:rPr>
        <w:t>Целостность, правильность и полнота ответов</w:t>
      </w:r>
    </w:p>
    <w:p w:rsidR="000232A2" w:rsidRDefault="003C24C5">
      <w:pPr>
        <w:pStyle w:val="1"/>
        <w:numPr>
          <w:ilvl w:val="0"/>
          <w:numId w:val="5"/>
        </w:numPr>
        <w:tabs>
          <w:tab w:val="left" w:pos="1218"/>
        </w:tabs>
        <w:ind w:firstLine="820"/>
        <w:jc w:val="both"/>
      </w:pPr>
      <w:r>
        <w:rPr>
          <w:rStyle w:val="a3"/>
        </w:rPr>
        <w:t>В ответе приводятся примеры из практики, даты, Ф.И.О. авторов.</w:t>
      </w:r>
    </w:p>
    <w:p w:rsidR="000232A2" w:rsidRDefault="003C24C5">
      <w:pPr>
        <w:pStyle w:val="1"/>
        <w:numPr>
          <w:ilvl w:val="0"/>
          <w:numId w:val="5"/>
        </w:numPr>
        <w:tabs>
          <w:tab w:val="left" w:pos="1218"/>
        </w:tabs>
        <w:ind w:firstLine="820"/>
        <w:jc w:val="both"/>
      </w:pPr>
      <w:r>
        <w:rPr>
          <w:rStyle w:val="a3"/>
        </w:rPr>
        <w:t>Применяются профессиональные термины и определения</w:t>
      </w:r>
    </w:p>
    <w:p w:rsidR="000232A2" w:rsidRDefault="003C24C5">
      <w:pPr>
        <w:pStyle w:val="1"/>
        <w:ind w:firstLine="820"/>
        <w:jc w:val="both"/>
      </w:pPr>
      <w:r>
        <w:rPr>
          <w:rStyle w:val="a3"/>
        </w:rPr>
        <w:t>Процедура оценки опроса:</w:t>
      </w:r>
    </w:p>
    <w:p w:rsidR="000232A2" w:rsidRDefault="003C24C5">
      <w:pPr>
        <w:pStyle w:val="1"/>
        <w:numPr>
          <w:ilvl w:val="0"/>
          <w:numId w:val="6"/>
        </w:numPr>
        <w:tabs>
          <w:tab w:val="left" w:pos="1218"/>
        </w:tabs>
        <w:ind w:firstLine="820"/>
        <w:jc w:val="both"/>
      </w:pPr>
      <w:r>
        <w:rPr>
          <w:rStyle w:val="a3"/>
        </w:rPr>
        <w:t>Если ответ удовлетворяет 3-м условиям – 8-10 баллов.</w:t>
      </w:r>
    </w:p>
    <w:p w:rsidR="000232A2" w:rsidRDefault="003C24C5">
      <w:pPr>
        <w:pStyle w:val="1"/>
        <w:numPr>
          <w:ilvl w:val="0"/>
          <w:numId w:val="6"/>
        </w:numPr>
        <w:tabs>
          <w:tab w:val="left" w:pos="1218"/>
        </w:tabs>
        <w:ind w:firstLine="820"/>
        <w:jc w:val="both"/>
      </w:pPr>
      <w:r>
        <w:rPr>
          <w:rStyle w:val="a3"/>
        </w:rPr>
        <w:t>Если ответ удовлетворяет 2-м условиям – 6-7 баллов.</w:t>
      </w:r>
    </w:p>
    <w:p w:rsidR="000232A2" w:rsidRDefault="003C24C5">
      <w:pPr>
        <w:pStyle w:val="1"/>
        <w:numPr>
          <w:ilvl w:val="0"/>
          <w:numId w:val="6"/>
        </w:numPr>
        <w:tabs>
          <w:tab w:val="left" w:pos="1218"/>
        </w:tabs>
        <w:ind w:firstLine="820"/>
        <w:jc w:val="both"/>
      </w:pPr>
      <w:r>
        <w:rPr>
          <w:rStyle w:val="a3"/>
        </w:rPr>
        <w:t>Если ответ удовлетворяет 1-муусловию – 4-5 баллов.</w:t>
      </w:r>
    </w:p>
    <w:p w:rsidR="000232A2" w:rsidRDefault="003C24C5">
      <w:pPr>
        <w:pStyle w:val="1"/>
        <w:numPr>
          <w:ilvl w:val="0"/>
          <w:numId w:val="6"/>
        </w:numPr>
        <w:tabs>
          <w:tab w:val="left" w:pos="1218"/>
        </w:tabs>
        <w:ind w:firstLine="820"/>
        <w:jc w:val="both"/>
      </w:pPr>
      <w:r>
        <w:rPr>
          <w:rStyle w:val="a3"/>
        </w:rPr>
        <w:t>Если ответ не удовлетворяет ни одному условию – 0-3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7253"/>
      </w:tblGrid>
      <w:tr w:rsidR="000232A2">
        <w:trPr>
          <w:trHeight w:hRule="exact" w:val="566"/>
          <w:jc w:val="center"/>
        </w:trPr>
        <w:tc>
          <w:tcPr>
            <w:tcW w:w="2102" w:type="dxa"/>
            <w:tcBorders>
              <w:top w:val="single" w:sz="4" w:space="0" w:color="auto"/>
              <w:left w:val="single" w:sz="4" w:space="0" w:color="auto"/>
            </w:tcBorders>
            <w:shd w:val="clear" w:color="auto" w:fill="auto"/>
          </w:tcPr>
          <w:p w:rsidR="000232A2" w:rsidRDefault="003C24C5">
            <w:pPr>
              <w:pStyle w:val="a7"/>
              <w:ind w:firstLine="0"/>
              <w:jc w:val="center"/>
            </w:pPr>
            <w:r>
              <w:rPr>
                <w:rStyle w:val="a6"/>
              </w:rPr>
              <w:t>Рейтинг-баллы</w:t>
            </w:r>
          </w:p>
        </w:tc>
        <w:tc>
          <w:tcPr>
            <w:tcW w:w="7253"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center"/>
            </w:pPr>
            <w:r>
              <w:rPr>
                <w:rStyle w:val="a6"/>
              </w:rPr>
              <w:t>Аттестационная оценка обучающегося по дисциплине учебного плана в национальной системе оценивания</w:t>
            </w:r>
          </w:p>
        </w:tc>
      </w:tr>
      <w:tr w:rsidR="000232A2">
        <w:trPr>
          <w:trHeight w:hRule="exact" w:val="288"/>
          <w:jc w:val="center"/>
        </w:trPr>
        <w:tc>
          <w:tcPr>
            <w:tcW w:w="2102" w:type="dxa"/>
            <w:tcBorders>
              <w:top w:val="single" w:sz="4" w:space="0" w:color="auto"/>
              <w:left w:val="single" w:sz="4" w:space="0" w:color="auto"/>
            </w:tcBorders>
            <w:shd w:val="clear" w:color="auto" w:fill="auto"/>
            <w:vAlign w:val="bottom"/>
          </w:tcPr>
          <w:p w:rsidR="000232A2" w:rsidRDefault="003C24C5">
            <w:pPr>
              <w:pStyle w:val="a7"/>
              <w:ind w:firstLine="0"/>
              <w:jc w:val="center"/>
            </w:pPr>
            <w:r>
              <w:rPr>
                <w:rStyle w:val="a6"/>
              </w:rPr>
              <w:t>8-10</w:t>
            </w:r>
          </w:p>
        </w:tc>
        <w:tc>
          <w:tcPr>
            <w:tcW w:w="7253"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center"/>
            </w:pPr>
            <w:r>
              <w:rPr>
                <w:rStyle w:val="a6"/>
              </w:rPr>
              <w:t>отлично</w:t>
            </w:r>
          </w:p>
        </w:tc>
      </w:tr>
      <w:tr w:rsidR="000232A2">
        <w:trPr>
          <w:trHeight w:hRule="exact" w:val="283"/>
          <w:jc w:val="center"/>
        </w:trPr>
        <w:tc>
          <w:tcPr>
            <w:tcW w:w="2102" w:type="dxa"/>
            <w:tcBorders>
              <w:top w:val="single" w:sz="4" w:space="0" w:color="auto"/>
              <w:left w:val="single" w:sz="4" w:space="0" w:color="auto"/>
            </w:tcBorders>
            <w:shd w:val="clear" w:color="auto" w:fill="auto"/>
            <w:vAlign w:val="bottom"/>
          </w:tcPr>
          <w:p w:rsidR="000232A2" w:rsidRDefault="003C24C5">
            <w:pPr>
              <w:pStyle w:val="a7"/>
              <w:ind w:firstLine="0"/>
              <w:jc w:val="center"/>
            </w:pPr>
            <w:r>
              <w:rPr>
                <w:rStyle w:val="a6"/>
              </w:rPr>
              <w:t>6-7</w:t>
            </w:r>
          </w:p>
        </w:tc>
        <w:tc>
          <w:tcPr>
            <w:tcW w:w="7253"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center"/>
            </w:pPr>
            <w:r>
              <w:rPr>
                <w:rStyle w:val="a6"/>
              </w:rPr>
              <w:t>хорошо</w:t>
            </w:r>
          </w:p>
        </w:tc>
      </w:tr>
      <w:tr w:rsidR="000232A2">
        <w:trPr>
          <w:trHeight w:hRule="exact" w:val="288"/>
          <w:jc w:val="center"/>
        </w:trPr>
        <w:tc>
          <w:tcPr>
            <w:tcW w:w="2102" w:type="dxa"/>
            <w:tcBorders>
              <w:top w:val="single" w:sz="4" w:space="0" w:color="auto"/>
              <w:left w:val="single" w:sz="4" w:space="0" w:color="auto"/>
            </w:tcBorders>
            <w:shd w:val="clear" w:color="auto" w:fill="auto"/>
            <w:vAlign w:val="bottom"/>
          </w:tcPr>
          <w:p w:rsidR="000232A2" w:rsidRDefault="003C24C5">
            <w:pPr>
              <w:pStyle w:val="a7"/>
              <w:ind w:firstLine="0"/>
              <w:jc w:val="center"/>
            </w:pPr>
            <w:r>
              <w:rPr>
                <w:rStyle w:val="a6"/>
              </w:rPr>
              <w:t>4-5</w:t>
            </w:r>
          </w:p>
        </w:tc>
        <w:tc>
          <w:tcPr>
            <w:tcW w:w="7253"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center"/>
            </w:pPr>
            <w:r>
              <w:rPr>
                <w:rStyle w:val="a6"/>
              </w:rPr>
              <w:t>удовлетворительно</w:t>
            </w:r>
          </w:p>
        </w:tc>
      </w:tr>
      <w:tr w:rsidR="000232A2">
        <w:trPr>
          <w:trHeight w:hRule="exact" w:val="288"/>
          <w:jc w:val="center"/>
        </w:trPr>
        <w:tc>
          <w:tcPr>
            <w:tcW w:w="2102" w:type="dxa"/>
            <w:tcBorders>
              <w:top w:val="single" w:sz="4" w:space="0" w:color="auto"/>
              <w:left w:val="single" w:sz="4" w:space="0" w:color="auto"/>
              <w:bottom w:val="single" w:sz="4" w:space="0" w:color="auto"/>
            </w:tcBorders>
            <w:shd w:val="clear" w:color="auto" w:fill="auto"/>
            <w:vAlign w:val="bottom"/>
          </w:tcPr>
          <w:p w:rsidR="000232A2" w:rsidRDefault="003C24C5">
            <w:pPr>
              <w:pStyle w:val="a7"/>
              <w:ind w:firstLine="0"/>
              <w:jc w:val="center"/>
            </w:pPr>
            <w:r>
              <w:rPr>
                <w:rStyle w:val="a6"/>
              </w:rPr>
              <w:lastRenderedPageBreak/>
              <w:t>0-3</w:t>
            </w:r>
          </w:p>
        </w:tc>
        <w:tc>
          <w:tcPr>
            <w:tcW w:w="7253" w:type="dxa"/>
            <w:tcBorders>
              <w:top w:val="single" w:sz="4" w:space="0" w:color="auto"/>
              <w:left w:val="single" w:sz="4" w:space="0" w:color="auto"/>
              <w:bottom w:val="single" w:sz="4" w:space="0" w:color="auto"/>
              <w:right w:val="single" w:sz="4" w:space="0" w:color="auto"/>
            </w:tcBorders>
            <w:shd w:val="clear" w:color="auto" w:fill="auto"/>
            <w:vAlign w:val="bottom"/>
          </w:tcPr>
          <w:p w:rsidR="000232A2" w:rsidRDefault="003C24C5">
            <w:pPr>
              <w:pStyle w:val="a7"/>
              <w:ind w:firstLine="0"/>
              <w:jc w:val="center"/>
            </w:pPr>
            <w:r>
              <w:rPr>
                <w:rStyle w:val="a6"/>
              </w:rPr>
              <w:t>неудовлетворительно</w:t>
            </w:r>
          </w:p>
        </w:tc>
      </w:tr>
    </w:tbl>
    <w:p w:rsidR="000232A2" w:rsidRDefault="003C24C5">
      <w:pPr>
        <w:pStyle w:val="20"/>
        <w:keepNext/>
        <w:keepLines/>
        <w:ind w:firstLine="720"/>
        <w:jc w:val="both"/>
      </w:pPr>
      <w:bookmarkStart w:id="4" w:name="bookmark10"/>
      <w:r>
        <w:rPr>
          <w:rStyle w:val="2"/>
          <w:b/>
          <w:bCs/>
        </w:rPr>
        <w:t>Реферат</w:t>
      </w:r>
      <w:bookmarkEnd w:id="4"/>
    </w:p>
    <w:p w:rsidR="000232A2" w:rsidRDefault="003C24C5">
      <w:pPr>
        <w:pStyle w:val="1"/>
        <w:ind w:firstLine="720"/>
        <w:jc w:val="both"/>
      </w:pPr>
      <w:r>
        <w:rPr>
          <w:rStyle w:val="a3"/>
        </w:rPr>
        <w:t>Цель выполнения задания: задание ориентировано на многостороннее анализирование изучаемой темы, включая обоснование гипотез и постановку задач исследования в определенной области психологии. Реферирование способствует самостоятельному осуществлению студентом обработки научной информации. Написание реферата позволяет студенту научаться работать с научной информацией: осмыслять, анализировать, переструктурировать, обобщать, выдвигать гипотезы и решать поставленные задачи.</w:t>
      </w:r>
    </w:p>
    <w:p w:rsidR="000232A2" w:rsidRDefault="003C24C5">
      <w:pPr>
        <w:pStyle w:val="1"/>
        <w:ind w:firstLine="720"/>
        <w:jc w:val="both"/>
      </w:pPr>
      <w:r>
        <w:rPr>
          <w:rStyle w:val="a3"/>
        </w:rPr>
        <w:t>С помощью проектной деятельности проверяется: умение раскрывать тему; умение осуществлять сбор материала по проблеме исследования; умение использовать предметные понятия, в соответствии со стилем, темой и задачей работы; качество оформления работы, широта охвата источников и дополнительной литературы.</w:t>
      </w:r>
    </w:p>
    <w:p w:rsidR="000232A2" w:rsidRDefault="003C24C5">
      <w:pPr>
        <w:pStyle w:val="1"/>
        <w:ind w:firstLine="720"/>
        <w:jc w:val="both"/>
      </w:pPr>
      <w:r>
        <w:rPr>
          <w:rStyle w:val="a3"/>
        </w:rPr>
        <w:t>Описание задания</w:t>
      </w:r>
    </w:p>
    <w:p w:rsidR="000232A2" w:rsidRDefault="003C24C5">
      <w:pPr>
        <w:pStyle w:val="1"/>
        <w:ind w:firstLine="720"/>
        <w:jc w:val="both"/>
      </w:pPr>
      <w:r>
        <w:rPr>
          <w:rStyle w:val="a3"/>
        </w:rPr>
        <w:t>Реферат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определённую тему, включающий обзор соответствующих литературных и других источников. В реферате излагается сущность изучаемых вопросов, основные фактические данные и делаются общие выводы. Реферат представляет собой объективное, лишенное эмоций сообщение информации первоисточника на основе ее смысловой переработки. Он акцентирует внимание на новых сведениях и определяет целесообразность обращения к первоисточнику.</w:t>
      </w:r>
    </w:p>
    <w:p w:rsidR="000232A2" w:rsidRDefault="003C24C5">
      <w:pPr>
        <w:pStyle w:val="1"/>
        <w:ind w:firstLine="720"/>
        <w:jc w:val="both"/>
      </w:pPr>
      <w:r>
        <w:rPr>
          <w:rStyle w:val="a3"/>
        </w:rPr>
        <w:t>При этом происходит необходимое в процессе обучения упрощение восприятия информации посредством ее сжатия и систематизации.</w:t>
      </w:r>
    </w:p>
    <w:p w:rsidR="000232A2" w:rsidRDefault="003C24C5">
      <w:pPr>
        <w:pStyle w:val="1"/>
        <w:ind w:firstLine="720"/>
        <w:jc w:val="both"/>
      </w:pPr>
      <w:r>
        <w:rPr>
          <w:rStyle w:val="a3"/>
        </w:rPr>
        <w:t>Реферирование заключается в выборке из всего массива информации ключевых моментов и их фиксировании на основе сформулированных гипотез и задач.</w:t>
      </w:r>
    </w:p>
    <w:p w:rsidR="000232A2" w:rsidRDefault="003C24C5">
      <w:pPr>
        <w:pStyle w:val="1"/>
        <w:ind w:firstLine="720"/>
        <w:jc w:val="both"/>
      </w:pPr>
      <w:r>
        <w:rPr>
          <w:rStyle w:val="a3"/>
        </w:rPr>
        <w:t>Реферат оформляется в текстовом виде в свободной форме, где должно быть отражено ключевое содержание по раскрытию проблемы. Основным источником для оценивания является презентация.</w:t>
      </w:r>
    </w:p>
    <w:p w:rsidR="000232A2" w:rsidRDefault="003C24C5">
      <w:pPr>
        <w:pStyle w:val="1"/>
        <w:ind w:firstLine="720"/>
        <w:jc w:val="both"/>
      </w:pPr>
      <w:r>
        <w:rPr>
          <w:rStyle w:val="a3"/>
          <w:b/>
          <w:bCs/>
        </w:rPr>
        <w:t>Темы для рефератов:</w:t>
      </w:r>
    </w:p>
    <w:p w:rsidR="000232A2" w:rsidRDefault="003C24C5">
      <w:pPr>
        <w:pStyle w:val="1"/>
        <w:numPr>
          <w:ilvl w:val="0"/>
          <w:numId w:val="7"/>
        </w:numPr>
        <w:tabs>
          <w:tab w:val="left" w:pos="1054"/>
        </w:tabs>
        <w:ind w:firstLine="720"/>
        <w:jc w:val="both"/>
      </w:pPr>
      <w:r>
        <w:rPr>
          <w:rStyle w:val="a3"/>
        </w:rPr>
        <w:t>Понятие корпоративная социальная ответственность: различные интерпретации</w:t>
      </w:r>
    </w:p>
    <w:p w:rsidR="000232A2" w:rsidRDefault="003C24C5">
      <w:pPr>
        <w:pStyle w:val="1"/>
        <w:numPr>
          <w:ilvl w:val="0"/>
          <w:numId w:val="7"/>
        </w:numPr>
        <w:tabs>
          <w:tab w:val="left" w:pos="1182"/>
        </w:tabs>
        <w:ind w:firstLine="720"/>
        <w:jc w:val="both"/>
      </w:pPr>
      <w:r>
        <w:rPr>
          <w:rStyle w:val="a3"/>
        </w:rPr>
        <w:t>Влияние корпоративной социальной ответственности на формирование положительного имиджа и деловой репутации компании</w:t>
      </w:r>
    </w:p>
    <w:p w:rsidR="000232A2" w:rsidRDefault="003C24C5">
      <w:pPr>
        <w:pStyle w:val="1"/>
        <w:numPr>
          <w:ilvl w:val="0"/>
          <w:numId w:val="7"/>
        </w:numPr>
        <w:tabs>
          <w:tab w:val="left" w:pos="1182"/>
        </w:tabs>
        <w:ind w:firstLine="720"/>
        <w:jc w:val="both"/>
      </w:pPr>
      <w:r>
        <w:rPr>
          <w:rStyle w:val="a3"/>
        </w:rPr>
        <w:t>Характеристика элементов модели пирамиды корпоративной социальной ответственности А. Керолла</w:t>
      </w:r>
    </w:p>
    <w:p w:rsidR="000232A2" w:rsidRDefault="003C24C5">
      <w:pPr>
        <w:pStyle w:val="1"/>
        <w:numPr>
          <w:ilvl w:val="0"/>
          <w:numId w:val="7"/>
        </w:numPr>
        <w:tabs>
          <w:tab w:val="left" w:pos="1078"/>
        </w:tabs>
        <w:ind w:firstLine="720"/>
        <w:jc w:val="both"/>
      </w:pPr>
      <w:r>
        <w:rPr>
          <w:rStyle w:val="a3"/>
        </w:rPr>
        <w:t>Современные теории корпоративной социальной ответственности</w:t>
      </w:r>
    </w:p>
    <w:p w:rsidR="000232A2" w:rsidRDefault="003C24C5">
      <w:pPr>
        <w:pStyle w:val="1"/>
        <w:numPr>
          <w:ilvl w:val="0"/>
          <w:numId w:val="7"/>
        </w:numPr>
        <w:tabs>
          <w:tab w:val="left" w:pos="1069"/>
        </w:tabs>
        <w:ind w:firstLine="720"/>
        <w:jc w:val="both"/>
      </w:pPr>
      <w:r>
        <w:rPr>
          <w:rStyle w:val="a3"/>
        </w:rPr>
        <w:t>Интерпретация современных концепций социальной ответственности бизнеса</w:t>
      </w:r>
    </w:p>
    <w:p w:rsidR="000232A2" w:rsidRDefault="003C24C5">
      <w:pPr>
        <w:pStyle w:val="1"/>
        <w:numPr>
          <w:ilvl w:val="0"/>
          <w:numId w:val="7"/>
        </w:numPr>
        <w:tabs>
          <w:tab w:val="left" w:pos="1074"/>
        </w:tabs>
        <w:ind w:firstLine="720"/>
        <w:jc w:val="both"/>
      </w:pPr>
      <w:r>
        <w:rPr>
          <w:rStyle w:val="a3"/>
        </w:rPr>
        <w:t>Понятие стейкхолдеров и их роль в деятельности компании</w:t>
      </w:r>
    </w:p>
    <w:p w:rsidR="000232A2" w:rsidRDefault="003C24C5">
      <w:pPr>
        <w:pStyle w:val="1"/>
        <w:numPr>
          <w:ilvl w:val="0"/>
          <w:numId w:val="7"/>
        </w:numPr>
        <w:tabs>
          <w:tab w:val="left" w:pos="1182"/>
        </w:tabs>
        <w:ind w:firstLine="720"/>
        <w:jc w:val="both"/>
      </w:pPr>
      <w:r>
        <w:rPr>
          <w:rStyle w:val="a3"/>
        </w:rPr>
        <w:t>Характеристика составляющих компонентов корпоративной социальной ответственности: социальные обязательства, социальное реагирование, социальная ответственность</w:t>
      </w:r>
    </w:p>
    <w:p w:rsidR="000232A2" w:rsidRDefault="003C24C5">
      <w:pPr>
        <w:pStyle w:val="1"/>
        <w:numPr>
          <w:ilvl w:val="0"/>
          <w:numId w:val="7"/>
        </w:numPr>
        <w:tabs>
          <w:tab w:val="left" w:pos="1069"/>
        </w:tabs>
        <w:ind w:firstLine="720"/>
        <w:jc w:val="both"/>
      </w:pPr>
      <w:r>
        <w:rPr>
          <w:rStyle w:val="a3"/>
        </w:rPr>
        <w:t>Роль социальных программ в деятельности корпорации</w:t>
      </w:r>
    </w:p>
    <w:p w:rsidR="000232A2" w:rsidRDefault="003C24C5">
      <w:pPr>
        <w:pStyle w:val="1"/>
        <w:numPr>
          <w:ilvl w:val="0"/>
          <w:numId w:val="7"/>
        </w:numPr>
        <w:tabs>
          <w:tab w:val="left" w:pos="1182"/>
        </w:tabs>
        <w:ind w:firstLine="720"/>
        <w:jc w:val="both"/>
      </w:pPr>
      <w:r>
        <w:rPr>
          <w:rStyle w:val="a3"/>
        </w:rPr>
        <w:t>Инструменты реализации социальных программ: благотворительные пожертвования, социальные инвестиции, эквивалентное финансирование и др.</w:t>
      </w:r>
    </w:p>
    <w:p w:rsidR="000232A2" w:rsidRDefault="003C24C5">
      <w:pPr>
        <w:pStyle w:val="1"/>
        <w:numPr>
          <w:ilvl w:val="0"/>
          <w:numId w:val="7"/>
        </w:numPr>
        <w:tabs>
          <w:tab w:val="left" w:pos="1174"/>
        </w:tabs>
        <w:ind w:firstLine="720"/>
        <w:jc w:val="both"/>
      </w:pPr>
      <w:r>
        <w:rPr>
          <w:rStyle w:val="a3"/>
        </w:rPr>
        <w:t>Канадская модель корпоративной социальной ответственности.</w:t>
      </w:r>
    </w:p>
    <w:p w:rsidR="000232A2" w:rsidRDefault="003C24C5">
      <w:pPr>
        <w:pStyle w:val="1"/>
        <w:numPr>
          <w:ilvl w:val="0"/>
          <w:numId w:val="7"/>
        </w:numPr>
        <w:tabs>
          <w:tab w:val="left" w:pos="1174"/>
        </w:tabs>
        <w:ind w:firstLine="720"/>
        <w:jc w:val="both"/>
      </w:pPr>
      <w:r>
        <w:rPr>
          <w:rStyle w:val="a3"/>
        </w:rPr>
        <w:t>Азиатская модель корпоративной социальной ответственности.</w:t>
      </w:r>
    </w:p>
    <w:p w:rsidR="000232A2" w:rsidRDefault="003C24C5">
      <w:pPr>
        <w:pStyle w:val="1"/>
        <w:numPr>
          <w:ilvl w:val="0"/>
          <w:numId w:val="7"/>
        </w:numPr>
        <w:tabs>
          <w:tab w:val="left" w:pos="1189"/>
        </w:tabs>
        <w:ind w:firstLine="720"/>
        <w:jc w:val="both"/>
      </w:pPr>
      <w:r>
        <w:rPr>
          <w:rStyle w:val="a3"/>
        </w:rPr>
        <w:t>Роль «этичных инвестиций» в повышении уровня инвестиционной привлекательности корпораций.</w:t>
      </w:r>
    </w:p>
    <w:p w:rsidR="000232A2" w:rsidRDefault="003C24C5">
      <w:pPr>
        <w:pStyle w:val="1"/>
        <w:numPr>
          <w:ilvl w:val="0"/>
          <w:numId w:val="7"/>
        </w:numPr>
        <w:tabs>
          <w:tab w:val="left" w:pos="1189"/>
        </w:tabs>
        <w:ind w:firstLine="720"/>
        <w:jc w:val="both"/>
      </w:pPr>
      <w:r>
        <w:rPr>
          <w:rStyle w:val="a3"/>
        </w:rPr>
        <w:t>Оценка деятельности корпорации «этическими инвесторами». Этические индексы: Индекс Домини, индекс устойчивого развития Доу Джонса.</w:t>
      </w:r>
    </w:p>
    <w:p w:rsidR="000232A2" w:rsidRDefault="003C24C5">
      <w:pPr>
        <w:pStyle w:val="1"/>
        <w:numPr>
          <w:ilvl w:val="0"/>
          <w:numId w:val="7"/>
        </w:numPr>
        <w:tabs>
          <w:tab w:val="left" w:pos="1189"/>
        </w:tabs>
        <w:ind w:firstLine="720"/>
        <w:jc w:val="both"/>
      </w:pPr>
      <w:r>
        <w:rPr>
          <w:rStyle w:val="a3"/>
        </w:rPr>
        <w:t>Характеристика концепции социального маркетинга и корпоративного гражданства в развитых рыночных экономиках.</w:t>
      </w:r>
    </w:p>
    <w:p w:rsidR="000232A2" w:rsidRDefault="003C24C5">
      <w:pPr>
        <w:pStyle w:val="1"/>
        <w:numPr>
          <w:ilvl w:val="0"/>
          <w:numId w:val="7"/>
        </w:numPr>
        <w:tabs>
          <w:tab w:val="left" w:pos="1189"/>
        </w:tabs>
        <w:ind w:firstLine="720"/>
        <w:jc w:val="both"/>
      </w:pPr>
      <w:r>
        <w:rPr>
          <w:rStyle w:val="a3"/>
        </w:rPr>
        <w:t xml:space="preserve">Особенности развития концепции корпоративной социальной ответственности в </w:t>
      </w:r>
      <w:r>
        <w:rPr>
          <w:rStyle w:val="a3"/>
        </w:rPr>
        <w:lastRenderedPageBreak/>
        <w:t>России: исторические, географические, социальные, политические и др.</w:t>
      </w:r>
    </w:p>
    <w:p w:rsidR="000232A2" w:rsidRDefault="003C24C5">
      <w:pPr>
        <w:pStyle w:val="1"/>
        <w:numPr>
          <w:ilvl w:val="0"/>
          <w:numId w:val="7"/>
        </w:numPr>
        <w:tabs>
          <w:tab w:val="left" w:pos="1184"/>
        </w:tabs>
        <w:ind w:firstLine="720"/>
        <w:jc w:val="both"/>
      </w:pPr>
      <w:r>
        <w:rPr>
          <w:rStyle w:val="a3"/>
        </w:rPr>
        <w:t>Опыт внедрения концепции корпоративной социальной ответственности отечественными компаниями.</w:t>
      </w:r>
    </w:p>
    <w:p w:rsidR="000232A2" w:rsidRDefault="003C24C5">
      <w:pPr>
        <w:pStyle w:val="1"/>
        <w:numPr>
          <w:ilvl w:val="0"/>
          <w:numId w:val="7"/>
        </w:numPr>
        <w:tabs>
          <w:tab w:val="left" w:pos="1184"/>
        </w:tabs>
        <w:ind w:firstLine="720"/>
        <w:jc w:val="both"/>
      </w:pPr>
      <w:r>
        <w:rPr>
          <w:rStyle w:val="a3"/>
        </w:rPr>
        <w:t>Партнерство с некоммерческими организациями как способ повышения социальной ответственности российского бизнеса.</w:t>
      </w:r>
    </w:p>
    <w:p w:rsidR="000232A2" w:rsidRDefault="003C24C5">
      <w:pPr>
        <w:pStyle w:val="1"/>
        <w:numPr>
          <w:ilvl w:val="0"/>
          <w:numId w:val="7"/>
        </w:numPr>
        <w:tabs>
          <w:tab w:val="left" w:pos="1189"/>
        </w:tabs>
        <w:ind w:firstLine="720"/>
        <w:jc w:val="both"/>
      </w:pPr>
      <w:r>
        <w:rPr>
          <w:rStyle w:val="a3"/>
        </w:rPr>
        <w:t>Роль социальных программ в формировании положительной деловой репутации корпораций: зарубежная и отечественная практика.</w:t>
      </w:r>
    </w:p>
    <w:p w:rsidR="000232A2" w:rsidRDefault="003C24C5">
      <w:pPr>
        <w:pStyle w:val="1"/>
        <w:numPr>
          <w:ilvl w:val="0"/>
          <w:numId w:val="7"/>
        </w:numPr>
        <w:tabs>
          <w:tab w:val="left" w:pos="1184"/>
        </w:tabs>
        <w:ind w:firstLine="720"/>
        <w:jc w:val="both"/>
      </w:pPr>
      <w:r>
        <w:rPr>
          <w:rStyle w:val="a3"/>
        </w:rPr>
        <w:t>Основные проблемы, затрудняющие реализацию принципов корпоративной социальной ответственности в России.</w:t>
      </w:r>
    </w:p>
    <w:p w:rsidR="000232A2" w:rsidRDefault="003C24C5">
      <w:pPr>
        <w:pStyle w:val="1"/>
        <w:numPr>
          <w:ilvl w:val="0"/>
          <w:numId w:val="7"/>
        </w:numPr>
        <w:tabs>
          <w:tab w:val="left" w:pos="1198"/>
        </w:tabs>
        <w:ind w:firstLine="720"/>
        <w:jc w:val="both"/>
      </w:pPr>
      <w:r>
        <w:rPr>
          <w:rStyle w:val="a3"/>
        </w:rPr>
        <w:t>Использование спонсорства в создании положительного имиджа компании.</w:t>
      </w:r>
    </w:p>
    <w:p w:rsidR="000232A2" w:rsidRDefault="003C24C5">
      <w:pPr>
        <w:pStyle w:val="1"/>
        <w:numPr>
          <w:ilvl w:val="0"/>
          <w:numId w:val="7"/>
        </w:numPr>
        <w:tabs>
          <w:tab w:val="left" w:pos="1184"/>
        </w:tabs>
        <w:ind w:firstLine="720"/>
        <w:jc w:val="both"/>
      </w:pPr>
      <w:r>
        <w:rPr>
          <w:rStyle w:val="a3"/>
        </w:rPr>
        <w:t>Сравнительная характеристика благотворительной деятельности в западных странах и России.</w:t>
      </w:r>
    </w:p>
    <w:p w:rsidR="000232A2" w:rsidRDefault="003C24C5">
      <w:pPr>
        <w:pStyle w:val="1"/>
        <w:numPr>
          <w:ilvl w:val="0"/>
          <w:numId w:val="7"/>
        </w:numPr>
        <w:tabs>
          <w:tab w:val="left" w:pos="1189"/>
        </w:tabs>
        <w:ind w:firstLine="720"/>
        <w:jc w:val="both"/>
      </w:pPr>
      <w:r>
        <w:rPr>
          <w:rStyle w:val="a3"/>
        </w:rPr>
        <w:t>Особенности ведения благотворительной деятельности отечественными компаниями.</w:t>
      </w:r>
    </w:p>
    <w:p w:rsidR="000232A2" w:rsidRDefault="003C24C5">
      <w:pPr>
        <w:pStyle w:val="1"/>
        <w:numPr>
          <w:ilvl w:val="0"/>
          <w:numId w:val="7"/>
        </w:numPr>
        <w:tabs>
          <w:tab w:val="left" w:pos="1184"/>
        </w:tabs>
        <w:ind w:firstLine="720"/>
        <w:jc w:val="both"/>
      </w:pPr>
      <w:r>
        <w:rPr>
          <w:rStyle w:val="a3"/>
        </w:rPr>
        <w:t>Разновидности количественного индекса социальных инвестиций российского бизнеса.</w:t>
      </w:r>
    </w:p>
    <w:p w:rsidR="000232A2" w:rsidRDefault="003C24C5">
      <w:pPr>
        <w:pStyle w:val="1"/>
        <w:numPr>
          <w:ilvl w:val="0"/>
          <w:numId w:val="7"/>
        </w:numPr>
        <w:tabs>
          <w:tab w:val="left" w:pos="1189"/>
        </w:tabs>
        <w:spacing w:after="240"/>
        <w:ind w:firstLine="720"/>
        <w:jc w:val="both"/>
      </w:pPr>
      <w:r>
        <w:rPr>
          <w:rStyle w:val="a3"/>
        </w:rPr>
        <w:t>Сущность и роль социальных инвестиций в деятельности компании. Классификация корпоративных социальных инвестиций.</w:t>
      </w:r>
    </w:p>
    <w:p w:rsidR="000232A2" w:rsidRDefault="003C24C5">
      <w:pPr>
        <w:pStyle w:val="1"/>
        <w:ind w:firstLine="720"/>
        <w:jc w:val="both"/>
      </w:pPr>
      <w:r>
        <w:rPr>
          <w:rStyle w:val="a3"/>
        </w:rPr>
        <w:t>Критерии оценивания:</w:t>
      </w:r>
    </w:p>
    <w:p w:rsidR="000232A2" w:rsidRDefault="003C24C5">
      <w:pPr>
        <w:pStyle w:val="1"/>
        <w:numPr>
          <w:ilvl w:val="0"/>
          <w:numId w:val="8"/>
        </w:numPr>
        <w:tabs>
          <w:tab w:val="left" w:pos="1115"/>
        </w:tabs>
        <w:ind w:firstLine="720"/>
        <w:jc w:val="both"/>
      </w:pPr>
      <w:r>
        <w:rPr>
          <w:rStyle w:val="a3"/>
        </w:rPr>
        <w:t>Выполнение задания в срок.</w:t>
      </w:r>
    </w:p>
    <w:p w:rsidR="000232A2" w:rsidRDefault="003C24C5">
      <w:pPr>
        <w:pStyle w:val="1"/>
        <w:numPr>
          <w:ilvl w:val="0"/>
          <w:numId w:val="8"/>
        </w:numPr>
        <w:tabs>
          <w:tab w:val="left" w:pos="1107"/>
        </w:tabs>
        <w:ind w:firstLine="720"/>
        <w:jc w:val="both"/>
      </w:pPr>
      <w:r>
        <w:rPr>
          <w:rStyle w:val="a3"/>
        </w:rPr>
        <w:t>Отражены суждения и оценки, основанные на значимых фактах и практических результатах.</w:t>
      </w:r>
    </w:p>
    <w:p w:rsidR="000232A2" w:rsidRDefault="003C24C5">
      <w:pPr>
        <w:pStyle w:val="1"/>
        <w:numPr>
          <w:ilvl w:val="0"/>
          <w:numId w:val="8"/>
        </w:numPr>
        <w:tabs>
          <w:tab w:val="left" w:pos="1115"/>
        </w:tabs>
        <w:ind w:firstLine="720"/>
        <w:jc w:val="both"/>
      </w:pPr>
      <w:r>
        <w:rPr>
          <w:rStyle w:val="a3"/>
        </w:rPr>
        <w:t>Использованы электронные информационные ресурсы, базы данных, ЭБС.</w:t>
      </w:r>
    </w:p>
    <w:p w:rsidR="000232A2" w:rsidRDefault="003C24C5">
      <w:pPr>
        <w:pStyle w:val="1"/>
        <w:ind w:firstLine="720"/>
        <w:jc w:val="both"/>
      </w:pPr>
      <w:r>
        <w:rPr>
          <w:rStyle w:val="a3"/>
        </w:rPr>
        <w:t>Процедура оценки:</w:t>
      </w:r>
    </w:p>
    <w:p w:rsidR="000232A2" w:rsidRDefault="003C24C5">
      <w:pPr>
        <w:pStyle w:val="1"/>
        <w:numPr>
          <w:ilvl w:val="0"/>
          <w:numId w:val="9"/>
        </w:numPr>
        <w:tabs>
          <w:tab w:val="left" w:pos="1115"/>
        </w:tabs>
        <w:ind w:firstLine="720"/>
        <w:jc w:val="both"/>
      </w:pPr>
      <w:r>
        <w:rPr>
          <w:rStyle w:val="a3"/>
        </w:rPr>
        <w:t>Если ответ удовлетворяет 3-м условиям – 18-20 баллов.</w:t>
      </w:r>
    </w:p>
    <w:p w:rsidR="000232A2" w:rsidRDefault="003C24C5">
      <w:pPr>
        <w:pStyle w:val="1"/>
        <w:numPr>
          <w:ilvl w:val="0"/>
          <w:numId w:val="9"/>
        </w:numPr>
        <w:tabs>
          <w:tab w:val="left" w:pos="1115"/>
        </w:tabs>
        <w:ind w:firstLine="720"/>
        <w:jc w:val="both"/>
      </w:pPr>
      <w:r>
        <w:rPr>
          <w:rStyle w:val="a3"/>
        </w:rPr>
        <w:t>Если ответ удовлетворяет 2-м условиям – 15-17 баллов.</w:t>
      </w:r>
    </w:p>
    <w:p w:rsidR="000232A2" w:rsidRDefault="003C24C5">
      <w:pPr>
        <w:pStyle w:val="1"/>
        <w:numPr>
          <w:ilvl w:val="0"/>
          <w:numId w:val="9"/>
        </w:numPr>
        <w:tabs>
          <w:tab w:val="left" w:pos="1115"/>
        </w:tabs>
        <w:ind w:firstLine="720"/>
        <w:jc w:val="both"/>
      </w:pPr>
      <w:r>
        <w:rPr>
          <w:rStyle w:val="a3"/>
        </w:rPr>
        <w:t>Если ответ удовлетворяет 1-му условию – 10-14 баллов.</w:t>
      </w:r>
    </w:p>
    <w:p w:rsidR="000232A2" w:rsidRDefault="003C24C5">
      <w:pPr>
        <w:pStyle w:val="1"/>
        <w:numPr>
          <w:ilvl w:val="0"/>
          <w:numId w:val="9"/>
        </w:numPr>
        <w:tabs>
          <w:tab w:val="left" w:pos="1115"/>
        </w:tabs>
        <w:spacing w:after="520"/>
        <w:ind w:firstLine="720"/>
        <w:jc w:val="both"/>
      </w:pPr>
      <w:r>
        <w:rPr>
          <w:rStyle w:val="a3"/>
        </w:rPr>
        <w:t>Если ответ не удовлетворяет ни одному условию – 1-9.</w:t>
      </w:r>
    </w:p>
    <w:p w:rsidR="000232A2" w:rsidRDefault="003C24C5">
      <w:pPr>
        <w:pStyle w:val="20"/>
        <w:keepNext/>
        <w:keepLines/>
        <w:numPr>
          <w:ilvl w:val="0"/>
          <w:numId w:val="9"/>
        </w:numPr>
        <w:tabs>
          <w:tab w:val="left" w:pos="1115"/>
        </w:tabs>
        <w:ind w:firstLine="720"/>
        <w:jc w:val="both"/>
      </w:pPr>
      <w:bookmarkStart w:id="5" w:name="bookmark12"/>
      <w:r>
        <w:rPr>
          <w:rStyle w:val="2"/>
          <w:b/>
          <w:bCs/>
        </w:rPr>
        <w:t>Форма и средства (методы) проведения промежуточной аттестации</w:t>
      </w:r>
      <w:bookmarkEnd w:id="5"/>
    </w:p>
    <w:p w:rsidR="000232A2" w:rsidRDefault="003C24C5">
      <w:pPr>
        <w:pStyle w:val="1"/>
        <w:numPr>
          <w:ilvl w:val="1"/>
          <w:numId w:val="9"/>
        </w:numPr>
        <w:tabs>
          <w:tab w:val="left" w:pos="1261"/>
        </w:tabs>
        <w:ind w:firstLine="720"/>
        <w:jc w:val="both"/>
      </w:pPr>
      <w:r>
        <w:rPr>
          <w:rStyle w:val="a3"/>
        </w:rPr>
        <w:t>Форма проведения промежуточной аттестации – зачет с оценкой.</w:t>
      </w:r>
    </w:p>
    <w:p w:rsidR="000232A2" w:rsidRDefault="003C24C5">
      <w:pPr>
        <w:pStyle w:val="1"/>
        <w:ind w:firstLine="720"/>
        <w:jc w:val="both"/>
      </w:pPr>
      <w:r>
        <w:rPr>
          <w:rStyle w:val="a3"/>
        </w:rPr>
        <w:t>Средства выявления уровня освоения компетенции – устное собеседование.</w:t>
      </w:r>
    </w:p>
    <w:p w:rsidR="000232A2" w:rsidRDefault="003C24C5">
      <w:pPr>
        <w:pStyle w:val="1"/>
        <w:spacing w:after="240"/>
        <w:ind w:firstLine="720"/>
        <w:jc w:val="both"/>
      </w:pPr>
      <w:r>
        <w:rPr>
          <w:rStyle w:val="a3"/>
        </w:rPr>
        <w:t>Зачет с оценкой проводится в устной форме. Время, отведенное на подготовку вопросов на зачет с оценкой составляет 30 мин. По рейтинговой системе оценки, формы контроля оцениваются отдельно. Зачет с оценкой составляет от 0 до 20 баллов. Допуск к зачету с оценкой составляет 45 баллов.</w:t>
      </w:r>
    </w:p>
    <w:p w:rsidR="000232A2" w:rsidRDefault="003C24C5">
      <w:pPr>
        <w:pStyle w:val="20"/>
        <w:keepNext/>
        <w:keepLines/>
        <w:numPr>
          <w:ilvl w:val="1"/>
          <w:numId w:val="9"/>
        </w:numPr>
        <w:tabs>
          <w:tab w:val="left" w:pos="1270"/>
        </w:tabs>
        <w:ind w:firstLine="720"/>
        <w:jc w:val="both"/>
      </w:pPr>
      <w:bookmarkStart w:id="6" w:name="bookmark14"/>
      <w:r>
        <w:rPr>
          <w:rStyle w:val="2"/>
          <w:b/>
          <w:bCs/>
        </w:rPr>
        <w:t>Типовые оценочные средства</w:t>
      </w:r>
      <w:bookmarkEnd w:id="6"/>
    </w:p>
    <w:p w:rsidR="000232A2" w:rsidRDefault="003C24C5">
      <w:pPr>
        <w:pStyle w:val="20"/>
        <w:keepNext/>
        <w:keepLines/>
        <w:ind w:firstLine="720"/>
        <w:jc w:val="both"/>
      </w:pPr>
      <w:r>
        <w:rPr>
          <w:rStyle w:val="2"/>
          <w:b/>
          <w:bCs/>
        </w:rPr>
        <w:t>Вопросы к зачету с оценкой</w:t>
      </w:r>
    </w:p>
    <w:p w:rsidR="000232A2" w:rsidRDefault="003C24C5">
      <w:pPr>
        <w:pStyle w:val="1"/>
        <w:numPr>
          <w:ilvl w:val="0"/>
          <w:numId w:val="10"/>
        </w:numPr>
        <w:tabs>
          <w:tab w:val="left" w:pos="1107"/>
        </w:tabs>
        <w:ind w:firstLine="720"/>
        <w:jc w:val="both"/>
      </w:pPr>
      <w:r>
        <w:rPr>
          <w:rStyle w:val="a3"/>
        </w:rPr>
        <w:t>Интерпретации концепции социальной ответственности: классический подход, теория корпоративного альтруизма, теория «разумного эгоизма», интегрированный подход.</w:t>
      </w:r>
    </w:p>
    <w:p w:rsidR="000232A2" w:rsidRDefault="003C24C5">
      <w:pPr>
        <w:pStyle w:val="1"/>
        <w:numPr>
          <w:ilvl w:val="0"/>
          <w:numId w:val="10"/>
        </w:numPr>
        <w:tabs>
          <w:tab w:val="left" w:pos="1723"/>
        </w:tabs>
        <w:ind w:firstLine="720"/>
        <w:jc w:val="both"/>
      </w:pPr>
      <w:r>
        <w:rPr>
          <w:rStyle w:val="a3"/>
        </w:rPr>
        <w:t>Этапы развития концепции социальной ответственности.</w:t>
      </w:r>
    </w:p>
    <w:p w:rsidR="000232A2" w:rsidRDefault="003C24C5">
      <w:pPr>
        <w:pStyle w:val="1"/>
        <w:numPr>
          <w:ilvl w:val="0"/>
          <w:numId w:val="10"/>
        </w:numPr>
        <w:tabs>
          <w:tab w:val="left" w:pos="1723"/>
        </w:tabs>
        <w:ind w:firstLine="720"/>
        <w:jc w:val="both"/>
      </w:pPr>
      <w:r>
        <w:rPr>
          <w:rStyle w:val="a3"/>
        </w:rPr>
        <w:t>Модель пирамиды корпоративной социальной ответственности А. Керолла.</w:t>
      </w:r>
    </w:p>
    <w:p w:rsidR="000232A2" w:rsidRDefault="003C24C5">
      <w:pPr>
        <w:pStyle w:val="1"/>
        <w:numPr>
          <w:ilvl w:val="0"/>
          <w:numId w:val="10"/>
        </w:numPr>
        <w:tabs>
          <w:tab w:val="left" w:pos="1107"/>
        </w:tabs>
        <w:ind w:firstLine="720"/>
        <w:jc w:val="both"/>
      </w:pPr>
      <w:r>
        <w:rPr>
          <w:rStyle w:val="a3"/>
        </w:rPr>
        <w:t>Современные подходы к корпоративной социальной ответственности: агентская теория, теория оценки эффективности корпоративной социальной деятельности и др.</w:t>
      </w:r>
    </w:p>
    <w:p w:rsidR="000232A2" w:rsidRDefault="003C24C5">
      <w:pPr>
        <w:pStyle w:val="1"/>
        <w:numPr>
          <w:ilvl w:val="0"/>
          <w:numId w:val="10"/>
        </w:numPr>
        <w:tabs>
          <w:tab w:val="left" w:pos="1107"/>
        </w:tabs>
        <w:spacing w:after="380"/>
        <w:ind w:firstLine="720"/>
        <w:jc w:val="both"/>
      </w:pPr>
      <w:r>
        <w:rPr>
          <w:rStyle w:val="a3"/>
        </w:rPr>
        <w:t>Характеристика основных групп заинтересованных сторон (стейкхолдеров) и их роль в деятельности компании.</w:t>
      </w:r>
    </w:p>
    <w:p w:rsidR="000232A2" w:rsidRDefault="003C24C5">
      <w:pPr>
        <w:pStyle w:val="1"/>
        <w:numPr>
          <w:ilvl w:val="0"/>
          <w:numId w:val="10"/>
        </w:numPr>
        <w:tabs>
          <w:tab w:val="left" w:pos="1064"/>
        </w:tabs>
        <w:ind w:firstLine="740"/>
        <w:jc w:val="both"/>
      </w:pPr>
      <w:r>
        <w:rPr>
          <w:rStyle w:val="a3"/>
        </w:rPr>
        <w:t>Определения понятий «социальная ответственность бизнеса» и «корпоративная социальная ответственность».</w:t>
      </w:r>
    </w:p>
    <w:p w:rsidR="000232A2" w:rsidRDefault="003C24C5">
      <w:pPr>
        <w:pStyle w:val="1"/>
        <w:numPr>
          <w:ilvl w:val="0"/>
          <w:numId w:val="10"/>
        </w:numPr>
        <w:tabs>
          <w:tab w:val="left" w:pos="1074"/>
        </w:tabs>
        <w:ind w:firstLine="740"/>
        <w:jc w:val="both"/>
      </w:pPr>
      <w:r>
        <w:rPr>
          <w:rStyle w:val="a3"/>
        </w:rPr>
        <w:lastRenderedPageBreak/>
        <w:t>Сравнительный анализ концепции социальной ответственности и социального реагирования.</w:t>
      </w:r>
    </w:p>
    <w:p w:rsidR="000232A2" w:rsidRDefault="003C24C5">
      <w:pPr>
        <w:pStyle w:val="1"/>
        <w:numPr>
          <w:ilvl w:val="0"/>
          <w:numId w:val="10"/>
        </w:numPr>
        <w:tabs>
          <w:tab w:val="left" w:pos="1743"/>
        </w:tabs>
        <w:ind w:firstLine="740"/>
        <w:jc w:val="both"/>
      </w:pPr>
      <w:r>
        <w:rPr>
          <w:rStyle w:val="a3"/>
        </w:rPr>
        <w:t>Американская модель корпоративной социальной ответственности.</w:t>
      </w:r>
    </w:p>
    <w:p w:rsidR="000232A2" w:rsidRDefault="003C24C5">
      <w:pPr>
        <w:pStyle w:val="1"/>
        <w:numPr>
          <w:ilvl w:val="0"/>
          <w:numId w:val="10"/>
        </w:numPr>
        <w:tabs>
          <w:tab w:val="left" w:pos="1743"/>
        </w:tabs>
        <w:ind w:firstLine="740"/>
        <w:jc w:val="both"/>
      </w:pPr>
      <w:r>
        <w:rPr>
          <w:rStyle w:val="a3"/>
        </w:rPr>
        <w:t>Европейская модель корпоративной социальной ответственности.</w:t>
      </w:r>
    </w:p>
    <w:p w:rsidR="000232A2" w:rsidRDefault="003C24C5">
      <w:pPr>
        <w:pStyle w:val="1"/>
        <w:numPr>
          <w:ilvl w:val="0"/>
          <w:numId w:val="10"/>
        </w:numPr>
        <w:tabs>
          <w:tab w:val="left" w:pos="1743"/>
        </w:tabs>
        <w:ind w:firstLine="740"/>
        <w:jc w:val="both"/>
      </w:pPr>
      <w:r>
        <w:rPr>
          <w:rStyle w:val="a3"/>
        </w:rPr>
        <w:t>Канадская модель корпоративной социальной ответственности.</w:t>
      </w:r>
    </w:p>
    <w:p w:rsidR="000232A2" w:rsidRDefault="003C24C5">
      <w:pPr>
        <w:pStyle w:val="1"/>
        <w:numPr>
          <w:ilvl w:val="0"/>
          <w:numId w:val="10"/>
        </w:numPr>
        <w:tabs>
          <w:tab w:val="left" w:pos="1743"/>
        </w:tabs>
        <w:ind w:firstLine="740"/>
        <w:jc w:val="both"/>
      </w:pPr>
      <w:r>
        <w:rPr>
          <w:rStyle w:val="a3"/>
        </w:rPr>
        <w:t>Азиатская модель корпоративной социальной ответственности.</w:t>
      </w:r>
    </w:p>
    <w:p w:rsidR="000232A2" w:rsidRDefault="003C24C5">
      <w:pPr>
        <w:pStyle w:val="1"/>
        <w:numPr>
          <w:ilvl w:val="0"/>
          <w:numId w:val="10"/>
        </w:numPr>
        <w:tabs>
          <w:tab w:val="left" w:pos="1189"/>
        </w:tabs>
        <w:ind w:firstLine="740"/>
        <w:jc w:val="both"/>
      </w:pPr>
      <w:r>
        <w:rPr>
          <w:rStyle w:val="a3"/>
        </w:rPr>
        <w:t>Роль «этичных инвестиций» в повышении уровня инвестиционной привлекательности корпораций.</w:t>
      </w:r>
    </w:p>
    <w:p w:rsidR="000232A2" w:rsidRDefault="003C24C5">
      <w:pPr>
        <w:pStyle w:val="1"/>
        <w:numPr>
          <w:ilvl w:val="0"/>
          <w:numId w:val="10"/>
        </w:numPr>
        <w:tabs>
          <w:tab w:val="left" w:pos="1189"/>
        </w:tabs>
        <w:ind w:firstLine="740"/>
        <w:jc w:val="both"/>
      </w:pPr>
      <w:r>
        <w:rPr>
          <w:rStyle w:val="a3"/>
        </w:rPr>
        <w:t>Оценка деятельности корпорации «этическими инвесторами». Этические индексы: Индекс Домини, индекс устойчивого развития Доу Джонса.</w:t>
      </w:r>
    </w:p>
    <w:p w:rsidR="000232A2" w:rsidRDefault="003C24C5">
      <w:pPr>
        <w:pStyle w:val="1"/>
        <w:numPr>
          <w:ilvl w:val="0"/>
          <w:numId w:val="10"/>
        </w:numPr>
        <w:tabs>
          <w:tab w:val="left" w:pos="1189"/>
        </w:tabs>
        <w:ind w:firstLine="740"/>
        <w:jc w:val="both"/>
      </w:pPr>
      <w:r>
        <w:rPr>
          <w:rStyle w:val="a3"/>
        </w:rPr>
        <w:t>Характеристика концепции социального маркетинга и корпоративного гражданства в развитых рыночных экономиках.</w:t>
      </w:r>
    </w:p>
    <w:p w:rsidR="000232A2" w:rsidRDefault="003C24C5">
      <w:pPr>
        <w:pStyle w:val="1"/>
        <w:numPr>
          <w:ilvl w:val="0"/>
          <w:numId w:val="10"/>
        </w:numPr>
        <w:tabs>
          <w:tab w:val="left" w:pos="1189"/>
        </w:tabs>
        <w:ind w:firstLine="740"/>
        <w:jc w:val="both"/>
      </w:pPr>
      <w:r>
        <w:rPr>
          <w:rStyle w:val="a3"/>
        </w:rPr>
        <w:t>Особенности развития концепции корпоративной социальной ответственности в России: исторические, географические, социальные, политические и др.</w:t>
      </w:r>
    </w:p>
    <w:p w:rsidR="000232A2" w:rsidRDefault="003C24C5">
      <w:pPr>
        <w:pStyle w:val="1"/>
        <w:numPr>
          <w:ilvl w:val="0"/>
          <w:numId w:val="10"/>
        </w:numPr>
        <w:tabs>
          <w:tab w:val="left" w:pos="1184"/>
        </w:tabs>
        <w:ind w:firstLine="740"/>
        <w:jc w:val="both"/>
      </w:pPr>
      <w:r>
        <w:rPr>
          <w:rStyle w:val="a3"/>
        </w:rPr>
        <w:t>Опыт внедрения концепции корпоративной социальной ответственности отечественными компаниями.</w:t>
      </w:r>
    </w:p>
    <w:p w:rsidR="000232A2" w:rsidRDefault="003C24C5">
      <w:pPr>
        <w:pStyle w:val="1"/>
        <w:numPr>
          <w:ilvl w:val="0"/>
          <w:numId w:val="10"/>
        </w:numPr>
        <w:tabs>
          <w:tab w:val="left" w:pos="1184"/>
        </w:tabs>
        <w:ind w:firstLine="740"/>
        <w:jc w:val="both"/>
      </w:pPr>
      <w:r>
        <w:rPr>
          <w:rStyle w:val="a3"/>
        </w:rPr>
        <w:t>Партнерство с некоммерческими организациями как способ повышения социальной ответственности российского бизнеса.</w:t>
      </w:r>
    </w:p>
    <w:p w:rsidR="000232A2" w:rsidRDefault="003C24C5">
      <w:pPr>
        <w:pStyle w:val="1"/>
        <w:numPr>
          <w:ilvl w:val="0"/>
          <w:numId w:val="10"/>
        </w:numPr>
        <w:tabs>
          <w:tab w:val="left" w:pos="1189"/>
        </w:tabs>
        <w:ind w:firstLine="740"/>
        <w:jc w:val="both"/>
      </w:pPr>
      <w:r>
        <w:rPr>
          <w:rStyle w:val="a3"/>
        </w:rPr>
        <w:t>Роль социальных программ в формировании положительной деловой репутации корпораций: зарубежная и отечественная практика.</w:t>
      </w:r>
    </w:p>
    <w:p w:rsidR="000232A2" w:rsidRDefault="003C24C5">
      <w:pPr>
        <w:pStyle w:val="1"/>
        <w:numPr>
          <w:ilvl w:val="0"/>
          <w:numId w:val="10"/>
        </w:numPr>
        <w:tabs>
          <w:tab w:val="left" w:pos="1184"/>
        </w:tabs>
        <w:ind w:firstLine="740"/>
        <w:jc w:val="both"/>
      </w:pPr>
      <w:r>
        <w:rPr>
          <w:rStyle w:val="a3"/>
        </w:rPr>
        <w:t>Основные проблемы, затрудняющие реализацию принципов корпоративной социальной ответственности в России.</w:t>
      </w:r>
    </w:p>
    <w:p w:rsidR="000232A2" w:rsidRDefault="003C24C5">
      <w:pPr>
        <w:pStyle w:val="1"/>
        <w:numPr>
          <w:ilvl w:val="0"/>
          <w:numId w:val="10"/>
        </w:numPr>
        <w:tabs>
          <w:tab w:val="left" w:pos="1743"/>
        </w:tabs>
        <w:ind w:firstLine="740"/>
      </w:pPr>
      <w:r>
        <w:rPr>
          <w:rStyle w:val="a3"/>
        </w:rPr>
        <w:t>Использование спонсорства в создании положительного имиджа компании.</w:t>
      </w:r>
    </w:p>
    <w:p w:rsidR="000232A2" w:rsidRDefault="003C24C5">
      <w:pPr>
        <w:pStyle w:val="1"/>
        <w:numPr>
          <w:ilvl w:val="0"/>
          <w:numId w:val="10"/>
        </w:numPr>
        <w:tabs>
          <w:tab w:val="left" w:pos="1184"/>
        </w:tabs>
        <w:ind w:firstLine="740"/>
        <w:jc w:val="both"/>
      </w:pPr>
      <w:r>
        <w:rPr>
          <w:rStyle w:val="a3"/>
        </w:rPr>
        <w:t>Сравнительная характеристика благотворительной деятельности в западных странах и России.</w:t>
      </w:r>
    </w:p>
    <w:p w:rsidR="000232A2" w:rsidRDefault="003C24C5">
      <w:pPr>
        <w:pStyle w:val="1"/>
        <w:numPr>
          <w:ilvl w:val="0"/>
          <w:numId w:val="10"/>
        </w:numPr>
        <w:tabs>
          <w:tab w:val="left" w:pos="1189"/>
        </w:tabs>
        <w:ind w:firstLine="740"/>
        <w:jc w:val="both"/>
      </w:pPr>
      <w:r>
        <w:rPr>
          <w:rStyle w:val="a3"/>
        </w:rPr>
        <w:t>Особенности ведения благотворительной деятельности отечественными компаниями.</w:t>
      </w:r>
    </w:p>
    <w:p w:rsidR="000232A2" w:rsidRDefault="003C24C5">
      <w:pPr>
        <w:pStyle w:val="1"/>
        <w:numPr>
          <w:ilvl w:val="0"/>
          <w:numId w:val="10"/>
        </w:numPr>
        <w:tabs>
          <w:tab w:val="left" w:pos="1184"/>
        </w:tabs>
        <w:ind w:firstLine="740"/>
        <w:jc w:val="both"/>
      </w:pPr>
      <w:r>
        <w:rPr>
          <w:rStyle w:val="a3"/>
        </w:rPr>
        <w:t>Разновидности количественного индекса социальных инвестиций российского бизнеса.</w:t>
      </w:r>
    </w:p>
    <w:p w:rsidR="000232A2" w:rsidRDefault="003C24C5">
      <w:pPr>
        <w:pStyle w:val="1"/>
        <w:numPr>
          <w:ilvl w:val="0"/>
          <w:numId w:val="10"/>
        </w:numPr>
        <w:tabs>
          <w:tab w:val="left" w:pos="1189"/>
        </w:tabs>
        <w:ind w:firstLine="740"/>
        <w:jc w:val="both"/>
      </w:pPr>
      <w:r>
        <w:rPr>
          <w:rStyle w:val="a3"/>
        </w:rPr>
        <w:t>Сущность и роль социальных инвестиций в деятельности компании. Классификация корпоративных социальных инвестиций.</w:t>
      </w:r>
    </w:p>
    <w:p w:rsidR="000232A2" w:rsidRDefault="003C24C5">
      <w:pPr>
        <w:pStyle w:val="1"/>
        <w:numPr>
          <w:ilvl w:val="0"/>
          <w:numId w:val="10"/>
        </w:numPr>
        <w:tabs>
          <w:tab w:val="left" w:pos="1743"/>
        </w:tabs>
        <w:ind w:firstLine="740"/>
        <w:jc w:val="both"/>
      </w:pPr>
      <w:r>
        <w:rPr>
          <w:rStyle w:val="a3"/>
        </w:rPr>
        <w:t>Принципы корпоративного социального инвестирования.</w:t>
      </w:r>
    </w:p>
    <w:p w:rsidR="000232A2" w:rsidRDefault="003C24C5">
      <w:pPr>
        <w:pStyle w:val="1"/>
        <w:numPr>
          <w:ilvl w:val="0"/>
          <w:numId w:val="10"/>
        </w:numPr>
        <w:tabs>
          <w:tab w:val="left" w:pos="1189"/>
        </w:tabs>
        <w:ind w:firstLine="740"/>
        <w:jc w:val="both"/>
      </w:pPr>
      <w:r>
        <w:rPr>
          <w:rStyle w:val="a3"/>
        </w:rPr>
        <w:t>Особенности взаимоотношения корпорации с социальной средой. Факторы внутренней и внешней среды, влияющие на деятельность компании.</w:t>
      </w:r>
    </w:p>
    <w:p w:rsidR="000232A2" w:rsidRDefault="003C24C5">
      <w:pPr>
        <w:pStyle w:val="1"/>
        <w:numPr>
          <w:ilvl w:val="0"/>
          <w:numId w:val="10"/>
        </w:numPr>
        <w:tabs>
          <w:tab w:val="left" w:pos="1743"/>
          <w:tab w:val="left" w:pos="5929"/>
        </w:tabs>
        <w:ind w:firstLine="740"/>
        <w:jc w:val="both"/>
      </w:pPr>
      <w:r>
        <w:rPr>
          <w:rStyle w:val="a3"/>
        </w:rPr>
        <w:t>Современные модели взаимодействия</w:t>
      </w:r>
      <w:r>
        <w:rPr>
          <w:rStyle w:val="a3"/>
        </w:rPr>
        <w:tab/>
        <w:t>«общество-бизнес-государство»:</w:t>
      </w:r>
    </w:p>
    <w:p w:rsidR="000232A2" w:rsidRDefault="003C24C5">
      <w:pPr>
        <w:pStyle w:val="1"/>
        <w:ind w:firstLine="0"/>
        <w:jc w:val="both"/>
      </w:pPr>
      <w:r>
        <w:rPr>
          <w:rStyle w:val="a3"/>
        </w:rPr>
        <w:t>американская, германская и скандинавская.</w:t>
      </w:r>
    </w:p>
    <w:p w:rsidR="000232A2" w:rsidRDefault="003C24C5">
      <w:pPr>
        <w:pStyle w:val="1"/>
        <w:numPr>
          <w:ilvl w:val="0"/>
          <w:numId w:val="10"/>
        </w:numPr>
        <w:tabs>
          <w:tab w:val="left" w:pos="1189"/>
        </w:tabs>
        <w:ind w:firstLine="740"/>
        <w:jc w:val="both"/>
      </w:pPr>
      <w:r>
        <w:rPr>
          <w:rStyle w:val="a3"/>
        </w:rPr>
        <w:t>Формы результата социального инвестирования: экономический доход, непосредственный результат, социальный эффект.</w:t>
      </w:r>
    </w:p>
    <w:p w:rsidR="000232A2" w:rsidRDefault="003C24C5">
      <w:pPr>
        <w:pStyle w:val="1"/>
        <w:numPr>
          <w:ilvl w:val="0"/>
          <w:numId w:val="10"/>
        </w:numPr>
        <w:tabs>
          <w:tab w:val="left" w:pos="1189"/>
        </w:tabs>
        <w:ind w:firstLine="740"/>
        <w:jc w:val="both"/>
      </w:pPr>
      <w:r>
        <w:rPr>
          <w:rStyle w:val="a3"/>
        </w:rPr>
        <w:t xml:space="preserve">Оценка возврата по инвестициям </w:t>
      </w:r>
      <w:r w:rsidRPr="003C24C5">
        <w:rPr>
          <w:rStyle w:val="a3"/>
          <w:lang w:eastAsia="en-US"/>
        </w:rPr>
        <w:t>(</w:t>
      </w:r>
      <w:r>
        <w:rPr>
          <w:rStyle w:val="a3"/>
          <w:lang w:val="en-US" w:eastAsia="en-US"/>
        </w:rPr>
        <w:t>ROI</w:t>
      </w:r>
      <w:r w:rsidRPr="003C24C5">
        <w:rPr>
          <w:rStyle w:val="a3"/>
          <w:lang w:eastAsia="en-US"/>
        </w:rPr>
        <w:t xml:space="preserve">), </w:t>
      </w:r>
      <w:r>
        <w:rPr>
          <w:rStyle w:val="a3"/>
        </w:rPr>
        <w:t xml:space="preserve">интегрированная система аудита корпоративной устойчивости </w:t>
      </w:r>
      <w:r w:rsidRPr="003C24C5">
        <w:rPr>
          <w:rStyle w:val="a3"/>
          <w:lang w:eastAsia="en-US"/>
        </w:rPr>
        <w:t>(</w:t>
      </w:r>
      <w:r>
        <w:rPr>
          <w:rStyle w:val="a3"/>
          <w:lang w:val="en-US" w:eastAsia="en-US"/>
        </w:rPr>
        <w:t>CRA</w:t>
      </w:r>
      <w:r w:rsidRPr="003C24C5">
        <w:rPr>
          <w:rStyle w:val="a3"/>
          <w:lang w:eastAsia="en-US"/>
        </w:rPr>
        <w:t xml:space="preserve">), </w:t>
      </w:r>
      <w:r>
        <w:rPr>
          <w:rStyle w:val="a3"/>
        </w:rPr>
        <w:t>Индекс эконометрического эффекта.</w:t>
      </w:r>
    </w:p>
    <w:p w:rsidR="000232A2" w:rsidRDefault="003C24C5">
      <w:pPr>
        <w:pStyle w:val="1"/>
        <w:numPr>
          <w:ilvl w:val="0"/>
          <w:numId w:val="10"/>
        </w:numPr>
        <w:tabs>
          <w:tab w:val="left" w:pos="1189"/>
        </w:tabs>
        <w:ind w:firstLine="740"/>
        <w:jc w:val="both"/>
      </w:pPr>
      <w:r>
        <w:rPr>
          <w:rStyle w:val="a3"/>
        </w:rPr>
        <w:t>Построение индексов социальных инвестиций: индекс удельных социальных инвестиций, доля социальных инвестиций и др.</w:t>
      </w:r>
    </w:p>
    <w:p w:rsidR="000232A2" w:rsidRDefault="003C24C5">
      <w:pPr>
        <w:pStyle w:val="1"/>
        <w:numPr>
          <w:ilvl w:val="0"/>
          <w:numId w:val="10"/>
        </w:numPr>
        <w:tabs>
          <w:tab w:val="left" w:pos="1743"/>
        </w:tabs>
        <w:ind w:firstLine="740"/>
        <w:jc w:val="both"/>
      </w:pPr>
      <w:r>
        <w:rPr>
          <w:rStyle w:val="a3"/>
        </w:rPr>
        <w:t>Распространение социальных стратегических альянсов в мировой экономике.</w:t>
      </w:r>
    </w:p>
    <w:p w:rsidR="000232A2" w:rsidRDefault="003C24C5">
      <w:pPr>
        <w:pStyle w:val="1"/>
        <w:numPr>
          <w:ilvl w:val="0"/>
          <w:numId w:val="10"/>
        </w:numPr>
        <w:tabs>
          <w:tab w:val="left" w:pos="1743"/>
        </w:tabs>
        <w:ind w:firstLine="740"/>
        <w:jc w:val="both"/>
      </w:pPr>
      <w:r>
        <w:rPr>
          <w:rStyle w:val="a3"/>
        </w:rPr>
        <w:t>Структура социального стратегического альянса и его стадии жизненного цикла.</w:t>
      </w:r>
    </w:p>
    <w:p w:rsidR="000232A2" w:rsidRDefault="003C24C5">
      <w:pPr>
        <w:pStyle w:val="1"/>
        <w:numPr>
          <w:ilvl w:val="0"/>
          <w:numId w:val="10"/>
        </w:numPr>
        <w:tabs>
          <w:tab w:val="left" w:pos="1184"/>
        </w:tabs>
        <w:ind w:firstLine="740"/>
        <w:jc w:val="both"/>
      </w:pPr>
      <w:r>
        <w:rPr>
          <w:rStyle w:val="a3"/>
        </w:rPr>
        <w:t>Международные стандарты принципов корпоративной социальной ответственности: глобальный договор, глобальные принципы Салливана и др.</w:t>
      </w:r>
    </w:p>
    <w:p w:rsidR="000232A2" w:rsidRDefault="003C24C5">
      <w:pPr>
        <w:pStyle w:val="1"/>
        <w:numPr>
          <w:ilvl w:val="0"/>
          <w:numId w:val="10"/>
        </w:numPr>
        <w:tabs>
          <w:tab w:val="left" w:pos="1743"/>
        </w:tabs>
        <w:ind w:firstLine="740"/>
        <w:jc w:val="both"/>
      </w:pPr>
      <w:r>
        <w:rPr>
          <w:rStyle w:val="a3"/>
        </w:rPr>
        <w:t>Особенности составления нефинансовых отчетов.</w:t>
      </w:r>
    </w:p>
    <w:p w:rsidR="000232A2" w:rsidRDefault="003C24C5">
      <w:pPr>
        <w:pStyle w:val="1"/>
        <w:numPr>
          <w:ilvl w:val="0"/>
          <w:numId w:val="10"/>
        </w:numPr>
        <w:tabs>
          <w:tab w:val="left" w:pos="1743"/>
        </w:tabs>
        <w:ind w:firstLine="740"/>
      </w:pPr>
      <w:r>
        <w:rPr>
          <w:rStyle w:val="a3"/>
        </w:rPr>
        <w:t>Особенности составления корпоративной социальной отчетности в России.</w:t>
      </w:r>
    </w:p>
    <w:p w:rsidR="000232A2" w:rsidRDefault="003C24C5">
      <w:pPr>
        <w:pStyle w:val="1"/>
        <w:numPr>
          <w:ilvl w:val="0"/>
          <w:numId w:val="10"/>
        </w:numPr>
        <w:tabs>
          <w:tab w:val="left" w:pos="1189"/>
        </w:tabs>
        <w:ind w:firstLine="740"/>
        <w:jc w:val="both"/>
      </w:pPr>
      <w:r>
        <w:rPr>
          <w:rStyle w:val="a3"/>
        </w:rPr>
        <w:t>Основные направления взаимодействия бизнеса и власти в продвижении принципов КСО в России.</w:t>
      </w:r>
    </w:p>
    <w:p w:rsidR="000232A2" w:rsidRDefault="003C24C5">
      <w:pPr>
        <w:pStyle w:val="1"/>
        <w:numPr>
          <w:ilvl w:val="0"/>
          <w:numId w:val="11"/>
        </w:numPr>
        <w:tabs>
          <w:tab w:val="left" w:pos="1111"/>
        </w:tabs>
        <w:ind w:firstLine="820"/>
        <w:jc w:val="both"/>
      </w:pPr>
      <w:r>
        <w:rPr>
          <w:rStyle w:val="a3"/>
        </w:rPr>
        <w:lastRenderedPageBreak/>
        <w:t>7.Зарубежный опыт эффективного взаимодействия государства и бизнеса.</w:t>
      </w:r>
    </w:p>
    <w:p w:rsidR="000232A2" w:rsidRDefault="003C24C5">
      <w:pPr>
        <w:pStyle w:val="1"/>
        <w:numPr>
          <w:ilvl w:val="0"/>
          <w:numId w:val="12"/>
        </w:numPr>
        <w:tabs>
          <w:tab w:val="left" w:pos="1131"/>
        </w:tabs>
        <w:ind w:firstLine="820"/>
        <w:jc w:val="both"/>
      </w:pPr>
      <w:r>
        <w:rPr>
          <w:rStyle w:val="a3"/>
        </w:rPr>
        <w:t>.Особенности воплощения концепции социальной ответственности бизнеса в России.</w:t>
      </w:r>
    </w:p>
    <w:p w:rsidR="000232A2" w:rsidRDefault="003C24C5">
      <w:pPr>
        <w:pStyle w:val="1"/>
        <w:numPr>
          <w:ilvl w:val="0"/>
          <w:numId w:val="12"/>
        </w:numPr>
        <w:tabs>
          <w:tab w:val="left" w:pos="1241"/>
        </w:tabs>
        <w:ind w:firstLine="820"/>
        <w:jc w:val="both"/>
      </w:pPr>
      <w:r>
        <w:rPr>
          <w:rStyle w:val="a3"/>
        </w:rPr>
        <w:t>. Сущность, основные функции и задачи социального аудита.</w:t>
      </w:r>
    </w:p>
    <w:p w:rsidR="000232A2" w:rsidRDefault="003C24C5">
      <w:pPr>
        <w:pStyle w:val="1"/>
        <w:numPr>
          <w:ilvl w:val="0"/>
          <w:numId w:val="12"/>
        </w:numPr>
        <w:tabs>
          <w:tab w:val="left" w:pos="1136"/>
        </w:tabs>
        <w:spacing w:after="240"/>
        <w:ind w:firstLine="820"/>
        <w:jc w:val="both"/>
      </w:pPr>
      <w:r>
        <w:rPr>
          <w:rStyle w:val="a3"/>
        </w:rPr>
        <w:t>. Государственно-частное партнерство как эффективный инструмент внедрения инновационных и социально ориентированных подходов в экономике.</w:t>
      </w:r>
    </w:p>
    <w:p w:rsidR="000232A2" w:rsidRDefault="003C24C5">
      <w:pPr>
        <w:pStyle w:val="20"/>
        <w:keepNext/>
        <w:keepLines/>
        <w:ind w:left="1220" w:firstLine="0"/>
      </w:pPr>
      <w:bookmarkStart w:id="7" w:name="bookmark17"/>
      <w:r>
        <w:rPr>
          <w:rStyle w:val="2"/>
          <w:b/>
          <w:bCs/>
        </w:rPr>
        <w:t>Градация перевода рейтинговых баллов обучающихся в пятибалльную</w:t>
      </w:r>
      <w:bookmarkEnd w:id="7"/>
    </w:p>
    <w:p w:rsidR="000232A2" w:rsidRDefault="003C24C5">
      <w:pPr>
        <w:pStyle w:val="a5"/>
        <w:ind w:left="739" w:firstLine="0"/>
      </w:pPr>
      <w:r>
        <w:rPr>
          <w:rStyle w:val="a4"/>
          <w:b/>
          <w:bCs/>
        </w:rPr>
        <w:t xml:space="preserve">систему аттестационных оценок и систему аттестационных оценок </w:t>
      </w:r>
      <w:r>
        <w:rPr>
          <w:rStyle w:val="a4"/>
          <w:b/>
          <w:bCs/>
          <w:lang w:val="en-US" w:eastAsia="en-US"/>
        </w:rPr>
        <w:t>ECTS</w:t>
      </w:r>
      <w:r w:rsidRPr="003C24C5">
        <w:rPr>
          <w:rStyle w:val="a4"/>
          <w:b/>
          <w:bCs/>
          <w:lang w:eastAsia="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3869"/>
        <w:gridCol w:w="3125"/>
      </w:tblGrid>
      <w:tr w:rsidR="000232A2">
        <w:trPr>
          <w:trHeight w:hRule="exact" w:val="1171"/>
          <w:jc w:val="center"/>
        </w:trPr>
        <w:tc>
          <w:tcPr>
            <w:tcW w:w="2486" w:type="dxa"/>
            <w:tcBorders>
              <w:top w:val="single" w:sz="4" w:space="0" w:color="auto"/>
              <w:left w:val="single" w:sz="4" w:space="0" w:color="auto"/>
            </w:tcBorders>
            <w:shd w:val="clear" w:color="auto" w:fill="D9D9D9"/>
            <w:vAlign w:val="bottom"/>
          </w:tcPr>
          <w:p w:rsidR="000232A2" w:rsidRDefault="003C24C5">
            <w:pPr>
              <w:pStyle w:val="a7"/>
              <w:ind w:firstLine="0"/>
              <w:jc w:val="center"/>
            </w:pPr>
            <w:r>
              <w:rPr>
                <w:rStyle w:val="a6"/>
                <w:b/>
                <w:bCs/>
              </w:rPr>
              <w:t>Академический рейтинг обучающегося</w:t>
            </w:r>
          </w:p>
        </w:tc>
        <w:tc>
          <w:tcPr>
            <w:tcW w:w="3869" w:type="dxa"/>
            <w:tcBorders>
              <w:top w:val="single" w:sz="4" w:space="0" w:color="auto"/>
              <w:left w:val="single" w:sz="4" w:space="0" w:color="auto"/>
            </w:tcBorders>
            <w:shd w:val="clear" w:color="auto" w:fill="D9D9D9"/>
          </w:tcPr>
          <w:p w:rsidR="000232A2" w:rsidRDefault="003C24C5">
            <w:pPr>
              <w:pStyle w:val="a7"/>
              <w:ind w:firstLine="0"/>
              <w:jc w:val="center"/>
            </w:pPr>
            <w:r>
              <w:rPr>
                <w:rStyle w:val="a6"/>
                <w:b/>
                <w:bCs/>
              </w:rPr>
              <w:t>Аттестационная оценка обучающегося по дисциплине учебного плана в национальной системе оценивания</w:t>
            </w:r>
          </w:p>
        </w:tc>
        <w:tc>
          <w:tcPr>
            <w:tcW w:w="3125" w:type="dxa"/>
            <w:tcBorders>
              <w:top w:val="single" w:sz="4" w:space="0" w:color="auto"/>
              <w:left w:val="single" w:sz="4" w:space="0" w:color="auto"/>
              <w:right w:val="single" w:sz="4" w:space="0" w:color="auto"/>
            </w:tcBorders>
            <w:shd w:val="clear" w:color="auto" w:fill="D9D9D9"/>
          </w:tcPr>
          <w:p w:rsidR="000232A2" w:rsidRDefault="003C24C5">
            <w:pPr>
              <w:pStyle w:val="a7"/>
              <w:ind w:firstLine="0"/>
              <w:jc w:val="center"/>
            </w:pPr>
            <w:r>
              <w:rPr>
                <w:rStyle w:val="a6"/>
                <w:b/>
                <w:bCs/>
              </w:rPr>
              <w:t xml:space="preserve">Аттестационная оценка обучающегося по дисциплине учебного плана в системе </w:t>
            </w:r>
            <w:r>
              <w:rPr>
                <w:rStyle w:val="a6"/>
                <w:b/>
                <w:bCs/>
                <w:lang w:val="en-US" w:eastAsia="en-US"/>
              </w:rPr>
              <w:t>ECTS</w:t>
            </w:r>
          </w:p>
        </w:tc>
      </w:tr>
      <w:tr w:rsidR="000232A2">
        <w:trPr>
          <w:trHeight w:hRule="exact" w:val="283"/>
          <w:jc w:val="center"/>
        </w:trPr>
        <w:tc>
          <w:tcPr>
            <w:tcW w:w="2486" w:type="dxa"/>
            <w:tcBorders>
              <w:top w:val="single" w:sz="4" w:space="0" w:color="auto"/>
              <w:left w:val="single" w:sz="4" w:space="0" w:color="auto"/>
            </w:tcBorders>
            <w:shd w:val="clear" w:color="auto" w:fill="auto"/>
            <w:vAlign w:val="bottom"/>
          </w:tcPr>
          <w:p w:rsidR="000232A2" w:rsidRDefault="003C24C5">
            <w:pPr>
              <w:pStyle w:val="a7"/>
              <w:ind w:firstLine="0"/>
              <w:jc w:val="center"/>
            </w:pPr>
            <w:r>
              <w:rPr>
                <w:rStyle w:val="a6"/>
              </w:rPr>
              <w:t>95-100</w:t>
            </w:r>
          </w:p>
        </w:tc>
        <w:tc>
          <w:tcPr>
            <w:tcW w:w="3869" w:type="dxa"/>
            <w:vMerge w:val="restart"/>
            <w:tcBorders>
              <w:top w:val="single" w:sz="4" w:space="0" w:color="auto"/>
              <w:left w:val="single" w:sz="4" w:space="0" w:color="auto"/>
            </w:tcBorders>
            <w:shd w:val="clear" w:color="auto" w:fill="auto"/>
            <w:vAlign w:val="center"/>
          </w:tcPr>
          <w:p w:rsidR="000232A2" w:rsidRDefault="003C24C5">
            <w:pPr>
              <w:pStyle w:val="a7"/>
              <w:ind w:firstLine="0"/>
              <w:jc w:val="center"/>
            </w:pPr>
            <w:r>
              <w:rPr>
                <w:rStyle w:val="a6"/>
              </w:rPr>
              <w:t>Отлично</w:t>
            </w:r>
          </w:p>
        </w:tc>
        <w:tc>
          <w:tcPr>
            <w:tcW w:w="3125"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both"/>
            </w:pPr>
            <w:r>
              <w:rPr>
                <w:rStyle w:val="a6"/>
              </w:rPr>
              <w:t xml:space="preserve">+ </w:t>
            </w:r>
            <w:r>
              <w:rPr>
                <w:rStyle w:val="a6"/>
                <w:lang w:val="en-US" w:eastAsia="en-US"/>
              </w:rPr>
              <w:t>A (excellent)</w:t>
            </w:r>
          </w:p>
        </w:tc>
      </w:tr>
      <w:tr w:rsidR="000232A2">
        <w:trPr>
          <w:trHeight w:hRule="exact" w:val="288"/>
          <w:jc w:val="center"/>
        </w:trPr>
        <w:tc>
          <w:tcPr>
            <w:tcW w:w="2486" w:type="dxa"/>
            <w:tcBorders>
              <w:top w:val="single" w:sz="4" w:space="0" w:color="auto"/>
              <w:left w:val="single" w:sz="4" w:space="0" w:color="auto"/>
            </w:tcBorders>
            <w:shd w:val="clear" w:color="auto" w:fill="auto"/>
            <w:vAlign w:val="bottom"/>
          </w:tcPr>
          <w:p w:rsidR="000232A2" w:rsidRDefault="003C24C5">
            <w:pPr>
              <w:pStyle w:val="a7"/>
              <w:ind w:firstLine="0"/>
              <w:jc w:val="center"/>
            </w:pPr>
            <w:r>
              <w:rPr>
                <w:rStyle w:val="a6"/>
              </w:rPr>
              <w:t>80-94</w:t>
            </w:r>
          </w:p>
        </w:tc>
        <w:tc>
          <w:tcPr>
            <w:tcW w:w="3869" w:type="dxa"/>
            <w:vMerge/>
            <w:tcBorders>
              <w:left w:val="single" w:sz="4" w:space="0" w:color="auto"/>
            </w:tcBorders>
            <w:shd w:val="clear" w:color="auto" w:fill="auto"/>
            <w:vAlign w:val="center"/>
          </w:tcPr>
          <w:p w:rsidR="000232A2" w:rsidRDefault="000232A2"/>
        </w:tc>
        <w:tc>
          <w:tcPr>
            <w:tcW w:w="3125"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both"/>
            </w:pPr>
            <w:r>
              <w:rPr>
                <w:rStyle w:val="a6"/>
                <w:lang w:val="en-US" w:eastAsia="en-US"/>
              </w:rPr>
              <w:t>A (excellent)</w:t>
            </w:r>
          </w:p>
        </w:tc>
      </w:tr>
      <w:tr w:rsidR="000232A2">
        <w:trPr>
          <w:trHeight w:hRule="exact" w:val="283"/>
          <w:jc w:val="center"/>
        </w:trPr>
        <w:tc>
          <w:tcPr>
            <w:tcW w:w="2486" w:type="dxa"/>
            <w:tcBorders>
              <w:top w:val="single" w:sz="4" w:space="0" w:color="auto"/>
              <w:left w:val="single" w:sz="4" w:space="0" w:color="auto"/>
            </w:tcBorders>
            <w:shd w:val="clear" w:color="auto" w:fill="auto"/>
            <w:vAlign w:val="bottom"/>
          </w:tcPr>
          <w:p w:rsidR="000232A2" w:rsidRDefault="003C24C5">
            <w:pPr>
              <w:pStyle w:val="a7"/>
              <w:ind w:firstLine="0"/>
              <w:jc w:val="center"/>
            </w:pPr>
            <w:r>
              <w:rPr>
                <w:rStyle w:val="a6"/>
              </w:rPr>
              <w:t>75-79</w:t>
            </w:r>
          </w:p>
        </w:tc>
        <w:tc>
          <w:tcPr>
            <w:tcW w:w="3869" w:type="dxa"/>
            <w:vMerge w:val="restart"/>
            <w:tcBorders>
              <w:top w:val="single" w:sz="4" w:space="0" w:color="auto"/>
              <w:left w:val="single" w:sz="4" w:space="0" w:color="auto"/>
            </w:tcBorders>
            <w:shd w:val="clear" w:color="auto" w:fill="auto"/>
            <w:vAlign w:val="center"/>
          </w:tcPr>
          <w:p w:rsidR="000232A2" w:rsidRDefault="003C24C5">
            <w:pPr>
              <w:pStyle w:val="a7"/>
              <w:ind w:firstLine="0"/>
              <w:jc w:val="center"/>
            </w:pPr>
            <w:r>
              <w:rPr>
                <w:rStyle w:val="a6"/>
              </w:rPr>
              <w:t>Хорошо</w:t>
            </w:r>
          </w:p>
        </w:tc>
        <w:tc>
          <w:tcPr>
            <w:tcW w:w="3125"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both"/>
            </w:pPr>
            <w:r>
              <w:rPr>
                <w:rStyle w:val="a6"/>
                <w:lang w:val="en-US" w:eastAsia="en-US"/>
              </w:rPr>
              <w:t>+B (good)</w:t>
            </w:r>
          </w:p>
        </w:tc>
      </w:tr>
      <w:tr w:rsidR="000232A2">
        <w:trPr>
          <w:trHeight w:hRule="exact" w:val="288"/>
          <w:jc w:val="center"/>
        </w:trPr>
        <w:tc>
          <w:tcPr>
            <w:tcW w:w="2486" w:type="dxa"/>
            <w:tcBorders>
              <w:top w:val="single" w:sz="4" w:space="0" w:color="auto"/>
              <w:left w:val="single" w:sz="4" w:space="0" w:color="auto"/>
            </w:tcBorders>
            <w:shd w:val="clear" w:color="auto" w:fill="auto"/>
            <w:vAlign w:val="bottom"/>
          </w:tcPr>
          <w:p w:rsidR="000232A2" w:rsidRDefault="003C24C5">
            <w:pPr>
              <w:pStyle w:val="a7"/>
              <w:ind w:firstLine="0"/>
              <w:jc w:val="center"/>
            </w:pPr>
            <w:r>
              <w:rPr>
                <w:rStyle w:val="a6"/>
              </w:rPr>
              <w:t>70-74</w:t>
            </w:r>
          </w:p>
        </w:tc>
        <w:tc>
          <w:tcPr>
            <w:tcW w:w="3869" w:type="dxa"/>
            <w:vMerge/>
            <w:tcBorders>
              <w:left w:val="single" w:sz="4" w:space="0" w:color="auto"/>
            </w:tcBorders>
            <w:shd w:val="clear" w:color="auto" w:fill="auto"/>
            <w:vAlign w:val="center"/>
          </w:tcPr>
          <w:p w:rsidR="000232A2" w:rsidRDefault="000232A2"/>
        </w:tc>
        <w:tc>
          <w:tcPr>
            <w:tcW w:w="3125"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both"/>
            </w:pPr>
            <w:r>
              <w:rPr>
                <w:rStyle w:val="a6"/>
                <w:lang w:val="en-US" w:eastAsia="en-US"/>
              </w:rPr>
              <w:t>B (good)</w:t>
            </w:r>
          </w:p>
        </w:tc>
      </w:tr>
      <w:tr w:rsidR="000232A2">
        <w:trPr>
          <w:trHeight w:hRule="exact" w:val="288"/>
          <w:jc w:val="center"/>
        </w:trPr>
        <w:tc>
          <w:tcPr>
            <w:tcW w:w="2486" w:type="dxa"/>
            <w:tcBorders>
              <w:top w:val="single" w:sz="4" w:space="0" w:color="auto"/>
              <w:left w:val="single" w:sz="4" w:space="0" w:color="auto"/>
            </w:tcBorders>
            <w:shd w:val="clear" w:color="auto" w:fill="auto"/>
            <w:vAlign w:val="bottom"/>
          </w:tcPr>
          <w:p w:rsidR="000232A2" w:rsidRDefault="003C24C5">
            <w:pPr>
              <w:pStyle w:val="a7"/>
              <w:ind w:firstLine="0"/>
              <w:jc w:val="center"/>
            </w:pPr>
            <w:r>
              <w:rPr>
                <w:rStyle w:val="a6"/>
              </w:rPr>
              <w:t>55-69</w:t>
            </w:r>
          </w:p>
        </w:tc>
        <w:tc>
          <w:tcPr>
            <w:tcW w:w="3869" w:type="dxa"/>
            <w:vMerge w:val="restart"/>
            <w:tcBorders>
              <w:top w:val="single" w:sz="4" w:space="0" w:color="auto"/>
              <w:left w:val="single" w:sz="4" w:space="0" w:color="auto"/>
            </w:tcBorders>
            <w:shd w:val="clear" w:color="auto" w:fill="auto"/>
            <w:vAlign w:val="center"/>
          </w:tcPr>
          <w:p w:rsidR="000232A2" w:rsidRDefault="003C24C5">
            <w:pPr>
              <w:pStyle w:val="a7"/>
              <w:ind w:firstLine="0"/>
              <w:jc w:val="center"/>
            </w:pPr>
            <w:r>
              <w:rPr>
                <w:rStyle w:val="a6"/>
              </w:rPr>
              <w:t>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both"/>
            </w:pPr>
            <w:r>
              <w:rPr>
                <w:rStyle w:val="a6"/>
                <w:lang w:val="en-US" w:eastAsia="en-US"/>
              </w:rPr>
              <w:t>C (satisfactory)</w:t>
            </w:r>
          </w:p>
        </w:tc>
      </w:tr>
      <w:tr w:rsidR="000232A2">
        <w:trPr>
          <w:trHeight w:hRule="exact" w:val="283"/>
          <w:jc w:val="center"/>
        </w:trPr>
        <w:tc>
          <w:tcPr>
            <w:tcW w:w="2486" w:type="dxa"/>
            <w:tcBorders>
              <w:top w:val="single" w:sz="4" w:space="0" w:color="auto"/>
              <w:left w:val="single" w:sz="4" w:space="0" w:color="auto"/>
            </w:tcBorders>
            <w:shd w:val="clear" w:color="auto" w:fill="auto"/>
            <w:vAlign w:val="bottom"/>
          </w:tcPr>
          <w:p w:rsidR="000232A2" w:rsidRDefault="003C24C5">
            <w:pPr>
              <w:pStyle w:val="a7"/>
              <w:ind w:firstLine="0"/>
              <w:jc w:val="center"/>
            </w:pPr>
            <w:r>
              <w:rPr>
                <w:rStyle w:val="a6"/>
              </w:rPr>
              <w:t>50-54</w:t>
            </w:r>
          </w:p>
        </w:tc>
        <w:tc>
          <w:tcPr>
            <w:tcW w:w="3869" w:type="dxa"/>
            <w:vMerge/>
            <w:tcBorders>
              <w:left w:val="single" w:sz="4" w:space="0" w:color="auto"/>
            </w:tcBorders>
            <w:shd w:val="clear" w:color="auto" w:fill="auto"/>
            <w:vAlign w:val="center"/>
          </w:tcPr>
          <w:p w:rsidR="000232A2" w:rsidRDefault="000232A2"/>
        </w:tc>
        <w:tc>
          <w:tcPr>
            <w:tcW w:w="3125"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both"/>
            </w:pPr>
            <w:r>
              <w:rPr>
                <w:rStyle w:val="a6"/>
                <w:lang w:val="en-US" w:eastAsia="en-US"/>
              </w:rPr>
              <w:t>D (satisfactory)</w:t>
            </w:r>
          </w:p>
        </w:tc>
      </w:tr>
      <w:tr w:rsidR="000232A2">
        <w:trPr>
          <w:trHeight w:hRule="exact" w:val="288"/>
          <w:jc w:val="center"/>
        </w:trPr>
        <w:tc>
          <w:tcPr>
            <w:tcW w:w="2486" w:type="dxa"/>
            <w:tcBorders>
              <w:top w:val="single" w:sz="4" w:space="0" w:color="auto"/>
              <w:left w:val="single" w:sz="4" w:space="0" w:color="auto"/>
            </w:tcBorders>
            <w:shd w:val="clear" w:color="auto" w:fill="auto"/>
            <w:vAlign w:val="bottom"/>
          </w:tcPr>
          <w:p w:rsidR="000232A2" w:rsidRDefault="003C24C5">
            <w:pPr>
              <w:pStyle w:val="a7"/>
              <w:ind w:firstLine="0"/>
              <w:jc w:val="center"/>
            </w:pPr>
            <w:r>
              <w:rPr>
                <w:rStyle w:val="a6"/>
              </w:rPr>
              <w:t>45-49</w:t>
            </w:r>
          </w:p>
        </w:tc>
        <w:tc>
          <w:tcPr>
            <w:tcW w:w="3869" w:type="dxa"/>
            <w:vMerge w:val="restart"/>
            <w:tcBorders>
              <w:top w:val="single" w:sz="4" w:space="0" w:color="auto"/>
              <w:left w:val="single" w:sz="4" w:space="0" w:color="auto"/>
            </w:tcBorders>
            <w:shd w:val="clear" w:color="auto" w:fill="auto"/>
            <w:vAlign w:val="center"/>
          </w:tcPr>
          <w:p w:rsidR="000232A2" w:rsidRDefault="003C24C5">
            <w:pPr>
              <w:pStyle w:val="a7"/>
              <w:ind w:firstLine="0"/>
              <w:jc w:val="center"/>
            </w:pPr>
            <w:r>
              <w:rPr>
                <w:rStyle w:val="a6"/>
              </w:rPr>
              <w:t>Неудовлетворительно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both"/>
            </w:pPr>
            <w:r>
              <w:rPr>
                <w:rStyle w:val="a6"/>
                <w:lang w:val="en-US" w:eastAsia="en-US"/>
              </w:rPr>
              <w:t>E (satisfactory failed)</w:t>
            </w:r>
          </w:p>
        </w:tc>
      </w:tr>
      <w:tr w:rsidR="000232A2">
        <w:trPr>
          <w:trHeight w:hRule="exact" w:val="283"/>
          <w:jc w:val="center"/>
        </w:trPr>
        <w:tc>
          <w:tcPr>
            <w:tcW w:w="2486" w:type="dxa"/>
            <w:tcBorders>
              <w:top w:val="single" w:sz="4" w:space="0" w:color="auto"/>
              <w:left w:val="single" w:sz="4" w:space="0" w:color="auto"/>
            </w:tcBorders>
            <w:shd w:val="clear" w:color="auto" w:fill="auto"/>
            <w:vAlign w:val="bottom"/>
          </w:tcPr>
          <w:p w:rsidR="000232A2" w:rsidRDefault="003C24C5">
            <w:pPr>
              <w:pStyle w:val="a7"/>
              <w:ind w:firstLine="0"/>
              <w:jc w:val="center"/>
            </w:pPr>
            <w:r>
              <w:rPr>
                <w:rStyle w:val="a6"/>
              </w:rPr>
              <w:t>1-44</w:t>
            </w:r>
          </w:p>
        </w:tc>
        <w:tc>
          <w:tcPr>
            <w:tcW w:w="3869" w:type="dxa"/>
            <w:vMerge/>
            <w:tcBorders>
              <w:left w:val="single" w:sz="4" w:space="0" w:color="auto"/>
            </w:tcBorders>
            <w:shd w:val="clear" w:color="auto" w:fill="auto"/>
            <w:vAlign w:val="center"/>
          </w:tcPr>
          <w:p w:rsidR="000232A2" w:rsidRDefault="000232A2"/>
        </w:tc>
        <w:tc>
          <w:tcPr>
            <w:tcW w:w="3125" w:type="dxa"/>
            <w:tcBorders>
              <w:top w:val="single" w:sz="4" w:space="0" w:color="auto"/>
              <w:left w:val="single" w:sz="4" w:space="0" w:color="auto"/>
              <w:right w:val="single" w:sz="4" w:space="0" w:color="auto"/>
            </w:tcBorders>
            <w:shd w:val="clear" w:color="auto" w:fill="auto"/>
            <w:vAlign w:val="bottom"/>
          </w:tcPr>
          <w:p w:rsidR="000232A2" w:rsidRDefault="003C24C5">
            <w:pPr>
              <w:pStyle w:val="a7"/>
              <w:ind w:firstLine="0"/>
              <w:jc w:val="both"/>
            </w:pPr>
            <w:r>
              <w:rPr>
                <w:rStyle w:val="a6"/>
                <w:lang w:val="en-US" w:eastAsia="en-US"/>
              </w:rPr>
              <w:t>F (not rated)</w:t>
            </w:r>
          </w:p>
        </w:tc>
      </w:tr>
      <w:tr w:rsidR="000232A2">
        <w:trPr>
          <w:trHeight w:hRule="exact" w:val="293"/>
          <w:jc w:val="center"/>
        </w:trPr>
        <w:tc>
          <w:tcPr>
            <w:tcW w:w="2486" w:type="dxa"/>
            <w:tcBorders>
              <w:top w:val="single" w:sz="4" w:space="0" w:color="auto"/>
              <w:left w:val="single" w:sz="4" w:space="0" w:color="auto"/>
              <w:bottom w:val="single" w:sz="4" w:space="0" w:color="auto"/>
            </w:tcBorders>
            <w:shd w:val="clear" w:color="auto" w:fill="auto"/>
            <w:vAlign w:val="bottom"/>
          </w:tcPr>
          <w:p w:rsidR="000232A2" w:rsidRDefault="003C24C5">
            <w:pPr>
              <w:pStyle w:val="a7"/>
              <w:ind w:firstLine="0"/>
              <w:jc w:val="center"/>
            </w:pPr>
            <w:r>
              <w:rPr>
                <w:rStyle w:val="a6"/>
              </w:rPr>
              <w:t>0</w:t>
            </w:r>
          </w:p>
        </w:tc>
        <w:tc>
          <w:tcPr>
            <w:tcW w:w="3869" w:type="dxa"/>
            <w:vMerge/>
            <w:tcBorders>
              <w:left w:val="single" w:sz="4" w:space="0" w:color="auto"/>
              <w:bottom w:val="single" w:sz="4" w:space="0" w:color="auto"/>
            </w:tcBorders>
            <w:shd w:val="clear" w:color="auto" w:fill="auto"/>
            <w:vAlign w:val="center"/>
          </w:tcPr>
          <w:p w:rsidR="000232A2" w:rsidRDefault="000232A2"/>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0232A2" w:rsidRDefault="003C24C5">
            <w:pPr>
              <w:pStyle w:val="a7"/>
              <w:ind w:firstLine="0"/>
              <w:jc w:val="both"/>
            </w:pPr>
            <w:r>
              <w:rPr>
                <w:rStyle w:val="a6"/>
                <w:lang w:val="en-US" w:eastAsia="en-US"/>
              </w:rPr>
              <w:t>N/A (not rated)</w:t>
            </w:r>
          </w:p>
        </w:tc>
      </w:tr>
    </w:tbl>
    <w:p w:rsidR="000232A2" w:rsidRDefault="000232A2">
      <w:pPr>
        <w:spacing w:after="239" w:line="1" w:lineRule="exact"/>
      </w:pPr>
    </w:p>
    <w:p w:rsidR="000232A2" w:rsidRDefault="003C24C5">
      <w:pPr>
        <w:pStyle w:val="1"/>
        <w:numPr>
          <w:ilvl w:val="0"/>
          <w:numId w:val="13"/>
        </w:numPr>
        <w:tabs>
          <w:tab w:val="left" w:pos="1078"/>
        </w:tabs>
        <w:ind w:firstLine="820"/>
        <w:jc w:val="both"/>
      </w:pPr>
      <w:r>
        <w:rPr>
          <w:rStyle w:val="a3"/>
          <w:b/>
          <w:bCs/>
        </w:rPr>
        <w:t xml:space="preserve">Практическая работа (практическая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0232A2" w:rsidRDefault="003C24C5">
      <w:pPr>
        <w:pStyle w:val="1"/>
        <w:ind w:firstLine="820"/>
        <w:jc w:val="both"/>
      </w:pPr>
      <w:r>
        <w:rPr>
          <w:rStyle w:val="a3"/>
        </w:rPr>
        <w:t xml:space="preserve">Практическое задание </w:t>
      </w:r>
      <w:r>
        <w:rPr>
          <w:rStyle w:val="a3"/>
          <w:i/>
          <w:iCs/>
        </w:rPr>
        <w:t>–</w:t>
      </w:r>
      <w:r>
        <w:rPr>
          <w:rStyle w:val="a3"/>
        </w:rPr>
        <w:t xml:space="preserve"> это частично регламентированное заданиепо практической подготовке в профессиональной деятельности</w:t>
      </w:r>
      <w:r>
        <w:rPr>
          <w:rStyle w:val="a3"/>
          <w:b/>
          <w:bCs/>
        </w:rPr>
        <w:t xml:space="preserve">, </w:t>
      </w:r>
      <w:r>
        <w:rPr>
          <w:rStyle w:val="a3"/>
        </w:rPr>
        <w:t>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подготовку, связанную с профессиональной деятельности. Может выполняться в индивидуальном порядке или группой обучающихся.</w:t>
      </w:r>
    </w:p>
    <w:p w:rsidR="000232A2" w:rsidRDefault="003C24C5">
      <w:pPr>
        <w:pStyle w:val="1"/>
        <w:ind w:firstLine="820"/>
        <w:jc w:val="both"/>
      </w:pPr>
      <w:r>
        <w:rPr>
          <w:rStyle w:val="a3"/>
        </w:rPr>
        <w:t>Работа во время проведения практического занятия состоит из следующих элементов:</w:t>
      </w:r>
    </w:p>
    <w:p w:rsidR="000232A2" w:rsidRDefault="003C24C5">
      <w:pPr>
        <w:pStyle w:val="1"/>
        <w:numPr>
          <w:ilvl w:val="0"/>
          <w:numId w:val="14"/>
        </w:numPr>
        <w:tabs>
          <w:tab w:val="left" w:pos="1035"/>
        </w:tabs>
        <w:ind w:firstLine="820"/>
        <w:jc w:val="both"/>
      </w:pPr>
      <w:r>
        <w:rPr>
          <w:rStyle w:val="a3"/>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0232A2" w:rsidRDefault="003C24C5">
      <w:pPr>
        <w:pStyle w:val="1"/>
        <w:numPr>
          <w:ilvl w:val="0"/>
          <w:numId w:val="14"/>
        </w:numPr>
        <w:tabs>
          <w:tab w:val="left" w:pos="1040"/>
        </w:tabs>
        <w:ind w:firstLine="820"/>
        <w:jc w:val="both"/>
      </w:pPr>
      <w:r>
        <w:rPr>
          <w:rStyle w:val="a3"/>
        </w:rPr>
        <w:t>самостоятельное выполнение практических заданий согласно обозначенной учебной программой тематики;</w:t>
      </w:r>
    </w:p>
    <w:p w:rsidR="000232A2" w:rsidRDefault="003C24C5">
      <w:pPr>
        <w:pStyle w:val="1"/>
        <w:numPr>
          <w:ilvl w:val="0"/>
          <w:numId w:val="14"/>
        </w:numPr>
        <w:tabs>
          <w:tab w:val="left" w:pos="1035"/>
        </w:tabs>
        <w:ind w:firstLine="8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0232A2" w:rsidRDefault="003C24C5">
      <w:pPr>
        <w:pStyle w:val="1"/>
        <w:spacing w:after="240"/>
        <w:ind w:firstLine="820"/>
        <w:jc w:val="both"/>
      </w:pPr>
      <w:r>
        <w:rPr>
          <w:rStyle w:val="a3"/>
        </w:rPr>
        <w:t>Обработка, обобщение полученных результатов практической подготовки проводиться обучающимися самостоятельно или под руководством преподавателя (в зависимости от степени сложности поставленных задач).</w:t>
      </w:r>
    </w:p>
    <w:p w:rsidR="000232A2" w:rsidRDefault="003C24C5">
      <w:pPr>
        <w:pStyle w:val="20"/>
        <w:keepNext/>
        <w:keepLines/>
        <w:numPr>
          <w:ilvl w:val="0"/>
          <w:numId w:val="13"/>
        </w:numPr>
        <w:tabs>
          <w:tab w:val="left" w:pos="1881"/>
        </w:tabs>
        <w:ind w:firstLine="820"/>
        <w:jc w:val="both"/>
      </w:pPr>
      <w:bookmarkStart w:id="8" w:name="bookmark19"/>
      <w:r>
        <w:rPr>
          <w:rStyle w:val="2"/>
          <w:b/>
          <w:bCs/>
        </w:rPr>
        <w:t>Курсовые проекты (работы)</w:t>
      </w:r>
      <w:bookmarkEnd w:id="8"/>
    </w:p>
    <w:p w:rsidR="000232A2" w:rsidRDefault="003C24C5">
      <w:pPr>
        <w:pStyle w:val="1"/>
        <w:spacing w:after="240"/>
        <w:ind w:firstLine="820"/>
        <w:jc w:val="both"/>
      </w:pPr>
      <w:r>
        <w:rPr>
          <w:rStyle w:val="a3"/>
        </w:rPr>
        <w:t>Не предусмотрены</w:t>
      </w:r>
    </w:p>
    <w:p w:rsidR="000232A2" w:rsidRDefault="003C24C5">
      <w:pPr>
        <w:pStyle w:val="20"/>
        <w:keepNext/>
        <w:keepLines/>
        <w:numPr>
          <w:ilvl w:val="0"/>
          <w:numId w:val="13"/>
        </w:numPr>
        <w:tabs>
          <w:tab w:val="left" w:pos="1881"/>
        </w:tabs>
        <w:ind w:firstLine="820"/>
        <w:jc w:val="both"/>
      </w:pPr>
      <w:bookmarkStart w:id="9" w:name="bookmark21"/>
      <w:r>
        <w:rPr>
          <w:rStyle w:val="2"/>
          <w:b/>
          <w:bCs/>
        </w:rPr>
        <w:t>Оценка компетенций (в целом)</w:t>
      </w:r>
      <w:bookmarkEnd w:id="9"/>
    </w:p>
    <w:p w:rsidR="000232A2" w:rsidRDefault="003C24C5">
      <w:pPr>
        <w:pStyle w:val="1"/>
        <w:ind w:firstLine="8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0232A2" w:rsidRDefault="003C24C5">
      <w:pPr>
        <w:pStyle w:val="1"/>
        <w:numPr>
          <w:ilvl w:val="0"/>
          <w:numId w:val="13"/>
        </w:numPr>
        <w:tabs>
          <w:tab w:val="left" w:pos="1054"/>
        </w:tabs>
        <w:spacing w:after="240"/>
        <w:ind w:firstLine="820"/>
        <w:jc w:val="both"/>
      </w:pPr>
      <w:r>
        <w:rPr>
          <w:rStyle w:val="a3"/>
        </w:rPr>
        <w:t>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w:t>
      </w:r>
    </w:p>
    <w:p w:rsidR="000232A2" w:rsidRDefault="003C24C5">
      <w:pPr>
        <w:pStyle w:val="1"/>
        <w:ind w:firstLine="0"/>
        <w:jc w:val="both"/>
      </w:pPr>
      <w:r>
        <w:rPr>
          <w:rStyle w:val="a3"/>
        </w:rPr>
        <w:lastRenderedPageBreak/>
        <w:t>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0232A2">
      <w:pgSz w:w="11900" w:h="16840"/>
      <w:pgMar w:top="1100" w:right="791" w:bottom="905" w:left="1611" w:header="672" w:footer="4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54" w:rsidRDefault="003C24C5">
      <w:r>
        <w:separator/>
      </w:r>
    </w:p>
  </w:endnote>
  <w:endnote w:type="continuationSeparator" w:id="0">
    <w:p w:rsidR="00E27554" w:rsidRDefault="003C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A2" w:rsidRDefault="000232A2"/>
  </w:footnote>
  <w:footnote w:type="continuationSeparator" w:id="0">
    <w:p w:rsidR="000232A2" w:rsidRDefault="000232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32ED"/>
    <w:multiLevelType w:val="multilevel"/>
    <w:tmpl w:val="E78EEE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A056F"/>
    <w:multiLevelType w:val="multilevel"/>
    <w:tmpl w:val="390CF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D4F22"/>
    <w:multiLevelType w:val="multilevel"/>
    <w:tmpl w:val="167E67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52CDC"/>
    <w:multiLevelType w:val="multilevel"/>
    <w:tmpl w:val="44F6DCE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66732"/>
    <w:multiLevelType w:val="multilevel"/>
    <w:tmpl w:val="56068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A0954"/>
    <w:multiLevelType w:val="multilevel"/>
    <w:tmpl w:val="1D385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93F00"/>
    <w:multiLevelType w:val="multilevel"/>
    <w:tmpl w:val="2FB4981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4E19B3"/>
    <w:multiLevelType w:val="multilevel"/>
    <w:tmpl w:val="3C7CD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9F5591"/>
    <w:multiLevelType w:val="multilevel"/>
    <w:tmpl w:val="A52E426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A34E1"/>
    <w:multiLevelType w:val="multilevel"/>
    <w:tmpl w:val="B352C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7E41FF"/>
    <w:multiLevelType w:val="multilevel"/>
    <w:tmpl w:val="5044C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4001BD"/>
    <w:multiLevelType w:val="multilevel"/>
    <w:tmpl w:val="CBC86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AB32A4"/>
    <w:multiLevelType w:val="multilevel"/>
    <w:tmpl w:val="F556A7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B51DDE"/>
    <w:multiLevelType w:val="multilevel"/>
    <w:tmpl w:val="28DE426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2"/>
  </w:num>
  <w:num w:numId="4">
    <w:abstractNumId w:val="5"/>
  </w:num>
  <w:num w:numId="5">
    <w:abstractNumId w:val="9"/>
  </w:num>
  <w:num w:numId="6">
    <w:abstractNumId w:val="11"/>
  </w:num>
  <w:num w:numId="7">
    <w:abstractNumId w:val="4"/>
  </w:num>
  <w:num w:numId="8">
    <w:abstractNumId w:val="7"/>
  </w:num>
  <w:num w:numId="9">
    <w:abstractNumId w:val="2"/>
  </w:num>
  <w:num w:numId="10">
    <w:abstractNumId w:val="10"/>
  </w:num>
  <w:num w:numId="11">
    <w:abstractNumId w:val="0"/>
  </w:num>
  <w:num w:numId="12">
    <w:abstractNumId w:val="3"/>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232A2"/>
    <w:rsid w:val="000232A2"/>
    <w:rsid w:val="003C24C5"/>
    <w:rsid w:val="00E27554"/>
    <w:rsid w:val="00F13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70"/>
      <w:outlineLvl w:val="0"/>
    </w:pPr>
    <w:rPr>
      <w:rFonts w:ascii="Times New Roman" w:eastAsia="Times New Roman" w:hAnsi="Times New Roman" w:cs="Times New Roman"/>
      <w:color w:val="3B3E41"/>
      <w:sz w:val="28"/>
      <w:szCs w:val="28"/>
    </w:rPr>
  </w:style>
  <w:style w:type="paragraph" w:customStyle="1" w:styleId="20">
    <w:name w:val="Заголовок №2"/>
    <w:basedOn w:val="a"/>
    <w:link w:val="2"/>
    <w:pPr>
      <w:ind w:firstLine="800"/>
      <w:outlineLvl w:val="1"/>
    </w:pPr>
    <w:rPr>
      <w:rFonts w:ascii="Times New Roman" w:eastAsia="Times New Roman" w:hAnsi="Times New Roman" w:cs="Times New Roman"/>
      <w:b/>
      <w:bCs/>
    </w:rPr>
  </w:style>
  <w:style w:type="paragraph" w:customStyle="1" w:styleId="a5">
    <w:name w:val="Подпись к таблице"/>
    <w:basedOn w:val="a"/>
    <w:link w:val="a4"/>
    <w:pPr>
      <w:ind w:firstLine="36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70"/>
      <w:outlineLvl w:val="0"/>
    </w:pPr>
    <w:rPr>
      <w:rFonts w:ascii="Times New Roman" w:eastAsia="Times New Roman" w:hAnsi="Times New Roman" w:cs="Times New Roman"/>
      <w:color w:val="3B3E41"/>
      <w:sz w:val="28"/>
      <w:szCs w:val="28"/>
    </w:rPr>
  </w:style>
  <w:style w:type="paragraph" w:customStyle="1" w:styleId="20">
    <w:name w:val="Заголовок №2"/>
    <w:basedOn w:val="a"/>
    <w:link w:val="2"/>
    <w:pPr>
      <w:ind w:firstLine="800"/>
      <w:outlineLvl w:val="1"/>
    </w:pPr>
    <w:rPr>
      <w:rFonts w:ascii="Times New Roman" w:eastAsia="Times New Roman" w:hAnsi="Times New Roman" w:cs="Times New Roman"/>
      <w:b/>
      <w:bCs/>
    </w:rPr>
  </w:style>
  <w:style w:type="paragraph" w:customStyle="1" w:styleId="a5">
    <w:name w:val="Подпись к таблице"/>
    <w:basedOn w:val="a"/>
    <w:link w:val="a4"/>
    <w:pPr>
      <w:ind w:firstLine="36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3936</Words>
  <Characters>22441</Characters>
  <Application>Microsoft Office Word</Application>
  <DocSecurity>0</DocSecurity>
  <Lines>187</Lines>
  <Paragraphs>52</Paragraphs>
  <ScaleCrop>false</ScaleCrop>
  <Company>SPecialiST RePack</Company>
  <LinksUpToDate>false</LinksUpToDate>
  <CharactersWithSpaces>26325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Admin</cp:lastModifiedBy>
  <cp:revision>3</cp:revision>
  <dcterms:created xsi:type="dcterms:W3CDTF">2025-01-15T11:20:00Z</dcterms:created>
  <dcterms:modified xsi:type="dcterms:W3CDTF">2025-01-27T11:45:00Z</dcterms:modified>
</cp:coreProperties>
</file>