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27" w:rsidRPr="00B64F27" w:rsidRDefault="00B64F27" w:rsidP="00B64F27">
      <w:pPr>
        <w:spacing w:line="1" w:lineRule="exact"/>
      </w:pPr>
      <w:r w:rsidRPr="00B64F27">
        <w:rPr>
          <w:noProof/>
        </w:rPr>
        <w:drawing>
          <wp:anchor distT="0" distB="0" distL="114300" distR="114300" simplePos="0" relativeHeight="251659264" behindDoc="0" locked="0" layoutInCell="1" allowOverlap="1" wp14:anchorId="0480BA91" wp14:editId="59820326">
            <wp:simplePos x="0" y="0"/>
            <wp:positionH relativeFrom="column">
              <wp:posOffset>2404110</wp:posOffset>
            </wp:positionH>
            <wp:positionV relativeFrom="paragraph">
              <wp:posOffset>-348615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27" w:rsidRPr="00B64F27" w:rsidRDefault="00B64F27" w:rsidP="00B64F27">
      <w:pPr>
        <w:spacing w:line="1" w:lineRule="exact"/>
      </w:pPr>
    </w:p>
    <w:p w:rsidR="00B64F27" w:rsidRPr="00B64F27" w:rsidRDefault="00B64F27" w:rsidP="00B64F2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64F27" w:rsidRPr="00B64F27" w:rsidRDefault="00B64F27" w:rsidP="00B64F27">
      <w:pPr>
        <w:spacing w:line="1" w:lineRule="exact"/>
      </w:pPr>
    </w:p>
    <w:p w:rsidR="00B64F27" w:rsidRPr="00B64F27" w:rsidRDefault="00B64F27" w:rsidP="00B64F27">
      <w:pPr>
        <w:spacing w:line="1" w:lineRule="exact"/>
      </w:pPr>
    </w:p>
    <w:p w:rsidR="00B64F27" w:rsidRPr="00B64F27" w:rsidRDefault="00B64F27" w:rsidP="00B64F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64F27" w:rsidRPr="00B64F27" w:rsidRDefault="00B64F27" w:rsidP="00B64F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64F27" w:rsidRPr="00B64F27" w:rsidRDefault="00B64F27" w:rsidP="00B64F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64F27" w:rsidRPr="00B64F27" w:rsidRDefault="00B64F27" w:rsidP="00B64F27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B64F27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64F27" w:rsidRPr="00B64F27" w:rsidRDefault="00B64F27" w:rsidP="00B64F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B64F27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64F27" w:rsidRPr="00B64F27" w:rsidRDefault="00B64F27" w:rsidP="00B64F27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64F27" w:rsidRPr="00B64F27" w:rsidRDefault="00B64F27" w:rsidP="00B64F2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64F27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64F27" w:rsidRPr="00B64F27" w:rsidRDefault="00B64F27" w:rsidP="00B64F2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64F27" w:rsidRPr="00B64F27" w:rsidRDefault="00B64F27" w:rsidP="00B64F2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B64F27">
        <w:rPr>
          <w:noProof/>
        </w:rPr>
        <w:drawing>
          <wp:anchor distT="0" distB="0" distL="114300" distR="114300" simplePos="0" relativeHeight="251661312" behindDoc="1" locked="0" layoutInCell="1" allowOverlap="1" wp14:anchorId="6BBFA4AA" wp14:editId="321D021F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F27">
        <w:rPr>
          <w:noProof/>
        </w:rPr>
        <w:drawing>
          <wp:anchor distT="0" distB="0" distL="114300" distR="114300" simplePos="0" relativeHeight="251660288" behindDoc="1" locked="0" layoutInCell="1" allowOverlap="1" wp14:anchorId="1DE73C8D" wp14:editId="4B0AA62B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F2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64F27" w:rsidRPr="00B64F27" w:rsidRDefault="00B64F27" w:rsidP="00B64F2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B64F2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B64F2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B64F2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64F27" w:rsidRPr="00B64F27" w:rsidRDefault="00B64F27" w:rsidP="00B64F2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B64F2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B64F27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64F27" w:rsidRPr="00B64F27" w:rsidRDefault="00B64F27" w:rsidP="00B64F2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B64F2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B64F27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B64F27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B64F27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64F27" w:rsidRPr="00B64F27" w:rsidRDefault="00B64F27" w:rsidP="00B64F2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B64F2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64F27" w:rsidRPr="00B64F27" w:rsidRDefault="00B64F27" w:rsidP="00B64F27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B64F27" w:rsidRPr="00B64F27" w:rsidRDefault="00B64F27" w:rsidP="00B64F2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64F27" w:rsidRPr="00B64F27" w:rsidRDefault="00B64F27" w:rsidP="00B64F2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D42FAA" w:rsidRDefault="007B2B59">
      <w:pPr>
        <w:pStyle w:val="1"/>
        <w:ind w:firstLine="0"/>
        <w:jc w:val="center"/>
        <w:rPr>
          <w:rStyle w:val="a3"/>
          <w:b/>
          <w:bCs/>
        </w:rPr>
      </w:pPr>
      <w:r w:rsidRPr="007B2B59">
        <w:rPr>
          <w:rFonts w:ascii="Courier New" w:eastAsia="Courier New" w:hAnsi="Courier New" w:cs="Courier New"/>
          <w:noProof/>
        </w:rPr>
        <mc:AlternateContent>
          <mc:Choice Requires="wps">
            <w:drawing>
              <wp:anchor distT="534035" distB="0" distL="0" distR="0" simplePos="0" relativeHeight="251663360" behindDoc="0" locked="0" layoutInCell="1" allowOverlap="1" wp14:anchorId="20FEF02D" wp14:editId="6F50B5AD">
                <wp:simplePos x="0" y="0"/>
                <wp:positionH relativeFrom="page">
                  <wp:posOffset>4242435</wp:posOffset>
                </wp:positionH>
                <wp:positionV relativeFrom="paragraph">
                  <wp:posOffset>1158875</wp:posOffset>
                </wp:positionV>
                <wp:extent cx="1435735" cy="18548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54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B59" w:rsidRDefault="007B2B59" w:rsidP="007B2B59">
                            <w:pPr>
                              <w:pStyle w:val="1"/>
                              <w:spacing w:after="40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7B2B59" w:rsidRDefault="007B2B59" w:rsidP="007B2B59">
                            <w:pPr>
                              <w:pStyle w:val="1"/>
                              <w:spacing w:after="26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7B2B59" w:rsidRDefault="007B2B59" w:rsidP="007B2B59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334.05pt;margin-top:91.25pt;width:113.05pt;height:146.05pt;z-index:251663360;visibility:visible;mso-wrap-style:square;mso-wrap-distance-left:0;mso-wrap-distance-top:42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" filled="f" stroked="f">
                <v:textbox inset="0,0,0,0">
                  <w:txbxContent>
                    <w:p w:rsidR="007B2B59" w:rsidRDefault="007B2B59" w:rsidP="007B2B59">
                      <w:pPr>
                        <w:pStyle w:val="1"/>
                        <w:spacing w:after="40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7B2B59" w:rsidRDefault="007B2B59" w:rsidP="007B2B59">
                      <w:pPr>
                        <w:pStyle w:val="1"/>
                        <w:spacing w:after="26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7B2B59" w:rsidRDefault="007B2B59" w:rsidP="007B2B59">
                      <w:pPr>
                        <w:pStyle w:val="1"/>
                        <w:spacing w:after="34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r>
                        <w:rPr>
                          <w:rStyle w:val="a3"/>
                          <w:b/>
                          <w:bCs/>
                        </w:rPr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00" distB="172720" distL="0" distR="0" simplePos="0" relativeHeight="125829379" behindDoc="0" locked="0" layoutInCell="1" allowOverlap="1" wp14:anchorId="479F14E7" wp14:editId="3CF1BD7B">
                <wp:simplePos x="0" y="0"/>
                <wp:positionH relativeFrom="page">
                  <wp:posOffset>1463675</wp:posOffset>
                </wp:positionH>
                <wp:positionV relativeFrom="paragraph">
                  <wp:posOffset>1173480</wp:posOffset>
                </wp:positionV>
                <wp:extent cx="1352550" cy="17710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42FAA" w:rsidRDefault="00E9276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42FAA" w:rsidRDefault="00E9276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42FAA" w:rsidRDefault="00E9276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</w:t>
                            </w:r>
                            <w:r>
                              <w:rPr>
                                <w:rStyle w:val="a3"/>
                              </w:rPr>
                              <w:t>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115.25pt;margin-top:92.4pt;width:106.5pt;height:139.45pt;z-index:125829379;visibility:visible;mso-wrap-style:square;mso-wrap-distance-left:0;mso-wrap-distance-top:35pt;mso-wrap-distance-right:0;mso-wrap-distance-bottom:1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" filled="f" stroked="f">
                <v:textbox inset="0,0,0,0">
                  <w:txbxContent>
                    <w:p w:rsidR="00D42FAA" w:rsidRDefault="00E9276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D42FAA" w:rsidRDefault="00E92769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D42FAA" w:rsidRDefault="00E9276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D42FAA" w:rsidRDefault="00E92769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</w:t>
                      </w:r>
                      <w:r>
                        <w:rPr>
                          <w:rStyle w:val="a3"/>
                        </w:rPr>
                        <w:t>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2769">
        <w:rPr>
          <w:rStyle w:val="a3"/>
          <w:b/>
          <w:bCs/>
        </w:rPr>
        <w:t>РАБОЧАЯ ПРОГРАММА</w:t>
      </w:r>
      <w:r w:rsidR="00E92769">
        <w:rPr>
          <w:rStyle w:val="a3"/>
          <w:b/>
          <w:bCs/>
        </w:rPr>
        <w:br/>
        <w:t>ДИСЦИПЛИНЫ</w:t>
      </w:r>
      <w:r w:rsidR="00E92769">
        <w:rPr>
          <w:rStyle w:val="a3"/>
          <w:b/>
          <w:bCs/>
        </w:rPr>
        <w:br/>
        <w:t>«ФИНАНСОВОЕ ПРАВО »</w:t>
      </w: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  <w:rPr>
          <w:rStyle w:val="a3"/>
          <w:b/>
          <w:bCs/>
        </w:rPr>
      </w:pPr>
    </w:p>
    <w:p w:rsidR="007B2B59" w:rsidRDefault="007B2B59">
      <w:pPr>
        <w:pStyle w:val="1"/>
        <w:ind w:firstLine="0"/>
        <w:jc w:val="center"/>
        <w:rPr>
          <w:rStyle w:val="a3"/>
          <w:b/>
          <w:bCs/>
        </w:rPr>
      </w:pPr>
    </w:p>
    <w:p w:rsidR="007B2B59" w:rsidRDefault="007B2B59">
      <w:pPr>
        <w:pStyle w:val="1"/>
        <w:ind w:firstLine="0"/>
        <w:jc w:val="center"/>
        <w:rPr>
          <w:rStyle w:val="a3"/>
          <w:b/>
          <w:bCs/>
        </w:rPr>
      </w:pPr>
    </w:p>
    <w:p w:rsidR="007B2B59" w:rsidRDefault="007B2B59">
      <w:pPr>
        <w:pStyle w:val="1"/>
        <w:ind w:firstLine="0"/>
        <w:jc w:val="center"/>
        <w:rPr>
          <w:rStyle w:val="a3"/>
          <w:b/>
          <w:bCs/>
        </w:rPr>
      </w:pPr>
    </w:p>
    <w:p w:rsidR="007B2B59" w:rsidRDefault="007B2B59">
      <w:pPr>
        <w:pStyle w:val="1"/>
        <w:ind w:firstLine="0"/>
        <w:jc w:val="center"/>
        <w:rPr>
          <w:rStyle w:val="a3"/>
          <w:b/>
          <w:bCs/>
        </w:rPr>
      </w:pPr>
    </w:p>
    <w:p w:rsidR="00B64F27" w:rsidRDefault="00B64F27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D42FAA" w:rsidRDefault="00D42FAA">
      <w:pPr>
        <w:spacing w:line="1" w:lineRule="exact"/>
        <w:sectPr w:rsidR="00D42FAA">
          <w:footerReference w:type="even" r:id="rId11"/>
          <w:footerReference w:type="default" r:id="rId12"/>
          <w:pgSz w:w="11900" w:h="16840"/>
          <w:pgMar w:top="1328" w:right="1122" w:bottom="1365" w:left="1675" w:header="900" w:footer="3" w:gutter="0"/>
          <w:pgNumType w:start="1"/>
          <w:cols w:space="720"/>
          <w:noEndnote/>
          <w:docGrid w:linePitch="360"/>
        </w:sect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1" w:lineRule="exact"/>
      </w:pPr>
    </w:p>
    <w:p w:rsidR="00D42FAA" w:rsidRDefault="00E92769">
      <w:pPr>
        <w:pStyle w:val="1"/>
        <w:ind w:firstLine="0"/>
        <w:jc w:val="both"/>
        <w:sectPr w:rsidR="00D42FAA">
          <w:footerReference w:type="even" r:id="rId13"/>
          <w:footerReference w:type="default" r:id="rId14"/>
          <w:pgSz w:w="11900" w:h="16840"/>
          <w:pgMar w:top="1125" w:right="829" w:bottom="631" w:left="1675" w:header="697" w:footer="3" w:gutter="0"/>
          <w:cols w:space="720"/>
          <w:noEndnote/>
          <w:docGrid w:linePitch="360"/>
        </w:sectPr>
      </w:pPr>
      <w:proofErr w:type="gramStart"/>
      <w:r>
        <w:rPr>
          <w:rStyle w:val="a3"/>
        </w:rPr>
        <w:t>Рабочая программа по дисциплине «Финансовое право 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</w:t>
      </w:r>
      <w:r>
        <w:rPr>
          <w:rStyle w:val="a3"/>
        </w:rPr>
        <w:t>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line="240" w:lineRule="exact"/>
        <w:rPr>
          <w:sz w:val="19"/>
          <w:szCs w:val="19"/>
        </w:rPr>
      </w:pPr>
    </w:p>
    <w:p w:rsidR="00D42FAA" w:rsidRDefault="00D42FAA">
      <w:pPr>
        <w:spacing w:before="99" w:after="99" w:line="240" w:lineRule="exact"/>
        <w:rPr>
          <w:sz w:val="19"/>
          <w:szCs w:val="19"/>
        </w:rPr>
      </w:pPr>
    </w:p>
    <w:p w:rsidR="00D42FAA" w:rsidRDefault="00D42FAA">
      <w:pPr>
        <w:spacing w:line="1" w:lineRule="exact"/>
        <w:sectPr w:rsidR="00D42FAA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42FAA" w:rsidRDefault="00D42FAA">
      <w:pPr>
        <w:spacing w:line="1" w:lineRule="exact"/>
        <w:sectPr w:rsidR="00D42FAA">
          <w:type w:val="continuous"/>
          <w:pgSz w:w="11900" w:h="16840"/>
          <w:pgMar w:top="1125" w:right="592" w:bottom="1269" w:left="701" w:header="0" w:footer="3" w:gutter="0"/>
          <w:cols w:space="720"/>
          <w:noEndnote/>
          <w:docGrid w:linePitch="360"/>
        </w:sectPr>
      </w:pPr>
    </w:p>
    <w:p w:rsidR="00D42FAA" w:rsidRDefault="00E92769">
      <w:pPr>
        <w:pStyle w:val="1"/>
        <w:numPr>
          <w:ilvl w:val="0"/>
          <w:numId w:val="1"/>
        </w:numPr>
        <w:tabs>
          <w:tab w:val="left" w:pos="2107"/>
        </w:tabs>
        <w:ind w:left="1700" w:firstLine="0"/>
      </w:pPr>
      <w:r>
        <w:rPr>
          <w:rStyle w:val="a3"/>
          <w:b/>
          <w:bCs/>
        </w:rPr>
        <w:lastRenderedPageBreak/>
        <w:t>Общие положения</w:t>
      </w:r>
    </w:p>
    <w:p w:rsidR="00D42FAA" w:rsidRDefault="00E92769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D42FAA" w:rsidRDefault="00E92769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сформировать компетенции обучающегося в области правовых основ и принципов финансовой деятельности и форм финансового контроля.</w:t>
      </w:r>
    </w:p>
    <w:p w:rsidR="00D42FAA" w:rsidRDefault="00E92769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D42FAA" w:rsidRDefault="00E92769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развить знания в области правого регулирования финансового деятельности; </w:t>
      </w:r>
      <w:r>
        <w:rPr>
          <w:rStyle w:val="a3"/>
        </w:rPr>
        <w:t>показать современные методы финансового права, финансово-правовые нормы и отношения; рассмотреть принципы финансового контроля, государственного кредита, страхования, валютного законодательства; показать актуальные методы финансового контроля, отечественны</w:t>
      </w:r>
      <w:r>
        <w:rPr>
          <w:rStyle w:val="a3"/>
        </w:rPr>
        <w:t>й и зарубежный опыт в области финансового права.</w:t>
      </w:r>
    </w:p>
    <w:p w:rsidR="00D42FAA" w:rsidRDefault="00E92769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42FAA" w:rsidRDefault="00E92769">
      <w:pPr>
        <w:pStyle w:val="1"/>
        <w:ind w:left="980" w:firstLine="720"/>
        <w:jc w:val="both"/>
      </w:pPr>
      <w:r>
        <w:rPr>
          <w:rStyle w:val="a3"/>
        </w:rPr>
        <w:t>Дисциплина «Финансовое право» входит в часть, формируемую участниками образовательных отношений Блока 1. Дисциплины (модули) у</w:t>
      </w:r>
      <w:r>
        <w:rPr>
          <w:rStyle w:val="a3"/>
        </w:rPr>
        <w:t>чебного плана по направлению подготовки 38.03.01 Экономика, направленность (профиль) Финансы и кредит и изучается в 4 семестре.</w:t>
      </w:r>
    </w:p>
    <w:p w:rsidR="00D42FAA" w:rsidRDefault="00E92769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«Государственные и муниципальное финансы», «Противодействие коррупции» и другими</w:t>
      </w:r>
      <w:r>
        <w:rPr>
          <w:rStyle w:val="a3"/>
        </w:rPr>
        <w:t>.</w:t>
      </w:r>
    </w:p>
    <w:p w:rsidR="00D42FAA" w:rsidRDefault="00E92769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</w:t>
      </w:r>
      <w:r>
        <w:rPr>
          <w:rStyle w:val="a3"/>
        </w:rPr>
        <w:t>мена, при подготовке к процедуре защиты и защите выпускной квалификационной работы и др.</w:t>
      </w:r>
    </w:p>
    <w:p w:rsidR="00D42FAA" w:rsidRDefault="00E92769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42FAA" w:rsidRDefault="00E92769">
      <w:pPr>
        <w:pStyle w:val="a5"/>
        <w:ind w:left="219"/>
      </w:pPr>
      <w:r>
        <w:rPr>
          <w:rStyle w:val="a4"/>
        </w:rPr>
        <w:t xml:space="preserve">Процесс освоения дисциплины «Финансовое право» направлен на </w:t>
      </w:r>
      <w:r>
        <w:rPr>
          <w:rStyle w:val="a4"/>
        </w:rPr>
        <w:t>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18"/>
        <w:gridCol w:w="8196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УК-2-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</w:t>
            </w:r>
            <w:r>
              <w:rPr>
                <w:rStyle w:val="a6"/>
              </w:rPr>
              <w:t>ловий по банковским продуктам и услугам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ПК5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</w:tbl>
    <w:p w:rsidR="00D42FAA" w:rsidRDefault="00D42FAA">
      <w:pPr>
        <w:spacing w:after="539" w:line="1" w:lineRule="exact"/>
      </w:pPr>
    </w:p>
    <w:p w:rsidR="00D42FAA" w:rsidRDefault="00E92769">
      <w:pPr>
        <w:pStyle w:val="a5"/>
        <w:ind w:left="16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380"/>
        <w:gridCol w:w="2511"/>
        <w:gridCol w:w="2543"/>
        <w:gridCol w:w="2386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Код (ы) и </w:t>
            </w:r>
            <w:r>
              <w:rPr>
                <w:rStyle w:val="a6"/>
                <w:sz w:val="20"/>
                <w:szCs w:val="20"/>
              </w:rPr>
              <w:t>наименование (-ия)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787" w:type="dxa"/>
            <w:vMerge/>
            <w:shd w:val="clear" w:color="auto" w:fill="auto"/>
          </w:tcPr>
          <w:p w:rsidR="00D42FAA" w:rsidRDefault="00D42FAA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УК-2. Способен определять круг задач в рамках поставленной цели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tabs>
                <w:tab w:val="left" w:pos="693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-2.1.</w:t>
            </w:r>
            <w:r>
              <w:rPr>
                <w:rStyle w:val="a6"/>
                <w:sz w:val="20"/>
                <w:szCs w:val="20"/>
              </w:rPr>
              <w:tab/>
              <w:t>Определяет</w:t>
            </w:r>
          </w:p>
          <w:p w:rsidR="00D42FAA" w:rsidRDefault="00E92769">
            <w:pPr>
              <w:pStyle w:val="a7"/>
              <w:tabs>
                <w:tab w:val="left" w:pos="18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совокупность взаимосвязанных</w:t>
            </w:r>
            <w:r>
              <w:rPr>
                <w:rStyle w:val="a6"/>
                <w:sz w:val="20"/>
                <w:szCs w:val="20"/>
              </w:rPr>
              <w:tab/>
              <w:t>задач,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совокупность взаимосвязанных задач,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spacing w:after="26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</w:t>
            </w:r>
          </w:p>
          <w:p w:rsidR="00D42FAA" w:rsidRDefault="00E9276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/р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D42FAA" w:rsidRDefault="00E9276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нт подписан квалифицированн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tabs>
                <w:tab w:val="left" w:pos="2271"/>
              </w:tabs>
              <w:spacing w:line="204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</w:rPr>
              <w:t xml:space="preserve">и выбирать оптимальные способы их решения,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</w:t>
            </w:r>
            <w:proofErr w:type="gramEnd"/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исходя из действующих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правовых норм,</w:t>
            </w:r>
          </w:p>
          <w:p w:rsidR="00D42FAA" w:rsidRDefault="00E92769">
            <w:pPr>
              <w:pStyle w:val="a7"/>
              <w:spacing w:line="336" w:lineRule="auto"/>
              <w:ind w:firstLine="0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меющи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серийныйномер 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tabs>
                <w:tab w:val="left" w:pos="16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ЧУВО</w:t>
            </w:r>
            <w:r>
              <w:rPr>
                <w:rStyle w:val="a6"/>
                <w:sz w:val="20"/>
                <w:szCs w:val="20"/>
              </w:rPr>
              <w:t xml:space="preserve">т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"ММА" </w:t>
            </w:r>
            <w:r>
              <w:rPr>
                <w:rStyle w:val="a6"/>
                <w:sz w:val="20"/>
                <w:szCs w:val="20"/>
              </w:rPr>
              <w:t xml:space="preserve">е </w:t>
            </w:r>
            <w:proofErr w:type="gramStart"/>
            <w:r>
              <w:rPr>
                <w:rStyle w:val="a6"/>
                <w:sz w:val="20"/>
                <w:szCs w:val="20"/>
              </w:rPr>
              <w:t>поставленной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ерентий Ливиу Михайлович </w:t>
            </w:r>
            <w:r>
              <w:rPr>
                <w:rStyle w:val="a6"/>
                <w:sz w:val="20"/>
                <w:szCs w:val="20"/>
                <w:vertAlign w:val="superscript"/>
              </w:rPr>
              <w:t xml:space="preserve">из </w:t>
            </w:r>
            <w:r>
              <w:rPr>
                <w:rStyle w:val="a6"/>
                <w:sz w:val="20"/>
                <w:szCs w:val="20"/>
              </w:rPr>
              <w:t>действующих</w:t>
            </w:r>
            <w:r>
              <w:rPr>
                <w:rStyle w:val="a6"/>
                <w:sz w:val="20"/>
                <w:szCs w:val="20"/>
              </w:rPr>
              <w:tab/>
              <w:t>правовых</w:t>
            </w:r>
          </w:p>
          <w:p w:rsidR="00D42FAA" w:rsidRDefault="00E92769">
            <w:pPr>
              <w:pStyle w:val="a7"/>
              <w:spacing w:line="341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E3BF3226E05F4E8E415AEE5AB642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обеспечивающих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достижение</w:t>
            </w:r>
          </w:p>
          <w:p w:rsidR="00D42FAA" w:rsidRDefault="00E92769">
            <w:pPr>
              <w:pStyle w:val="a7"/>
              <w:tabs>
                <w:tab w:val="left" w:pos="1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поставленной</w:t>
            </w:r>
            <w:r>
              <w:rPr>
                <w:rStyle w:val="a6"/>
                <w:sz w:val="20"/>
                <w:szCs w:val="20"/>
              </w:rPr>
              <w:tab/>
              <w:t>цели,</w:t>
            </w:r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исходя из действующих</w:t>
            </w:r>
          </w:p>
          <w:p w:rsidR="00D42FAA" w:rsidRDefault="00E92769">
            <w:pPr>
              <w:pStyle w:val="a7"/>
              <w:spacing w:line="34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41A0DE84149</w:t>
            </w:r>
            <w:r>
              <w:rPr>
                <w:rStyle w:val="a6"/>
                <w:sz w:val="20"/>
                <w:szCs w:val="20"/>
              </w:rPr>
              <w:t>норм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10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D42FAA" w:rsidRDefault="00E927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386"/>
        <w:gridCol w:w="2511"/>
        <w:gridCol w:w="2543"/>
        <w:gridCol w:w="2262"/>
        <w:gridCol w:w="125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ограничений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 </w:t>
            </w:r>
            <w:r>
              <w:rPr>
                <w:rStyle w:val="a6"/>
                <w:sz w:val="20"/>
                <w:szCs w:val="20"/>
              </w:rPr>
              <w:t>-2.2. Определяет ресурсное обеспечение для достижения поставленной цели.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-2.3. Оценивает вероятные риски и ограничения в решении поставленных задач.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-2.4. Определяет ожидаемые результаты решения поставленных задач.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Уметь определять</w:t>
            </w:r>
            <w:r>
              <w:rPr>
                <w:rStyle w:val="a6"/>
                <w:sz w:val="20"/>
                <w:szCs w:val="20"/>
              </w:rPr>
              <w:t xml:space="preserve"> ресурсное обеспечение для достижения поставленной цели.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 навыками, чтобы определять ожидаемые результаты решения поставленных задач.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0708"/>
          <w:jc w:val="center"/>
        </w:trPr>
        <w:tc>
          <w:tcPr>
            <w:tcW w:w="781" w:type="dxa"/>
            <w:vMerge/>
            <w:shd w:val="clear" w:color="auto" w:fill="auto"/>
          </w:tcPr>
          <w:p w:rsidR="00D42FAA" w:rsidRDefault="00D42FAA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</w:t>
            </w:r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хозяйствующих агентов, их затраты и результаты, функционирующие рынки, финансовые и </w:t>
            </w:r>
            <w:r>
              <w:rPr>
                <w:rStyle w:val="a6"/>
                <w:sz w:val="20"/>
                <w:szCs w:val="20"/>
              </w:rPr>
              <w:t>информационные потоки, производственные процессы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tabs>
                <w:tab w:val="left" w:pos="14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D42FAA" w:rsidRDefault="00E92769">
            <w:pPr>
              <w:pStyle w:val="a7"/>
              <w:tabs>
                <w:tab w:val="left" w:pos="1481"/>
                <w:tab w:val="left" w:pos="21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42FAA" w:rsidRDefault="00E92769">
            <w:pPr>
              <w:pStyle w:val="a7"/>
              <w:tabs>
                <w:tab w:val="left" w:pos="1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D42FAA" w:rsidRDefault="00E92769">
            <w:pPr>
              <w:pStyle w:val="a7"/>
              <w:tabs>
                <w:tab w:val="left" w:pos="940"/>
                <w:tab w:val="right" w:pos="22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D42FAA" w:rsidRDefault="00E92769">
            <w:pPr>
              <w:pStyle w:val="a7"/>
              <w:tabs>
                <w:tab w:val="right" w:pos="22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D42FAA" w:rsidRDefault="00E92769">
            <w:pPr>
              <w:pStyle w:val="a7"/>
              <w:tabs>
                <w:tab w:val="left" w:pos="1043"/>
                <w:tab w:val="left" w:pos="20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 банковские, страховые и инвестиционные продукты и услуги;</w:t>
            </w:r>
          </w:p>
          <w:p w:rsidR="00D42FAA" w:rsidRDefault="00E92769">
            <w:pPr>
              <w:pStyle w:val="a7"/>
              <w:tabs>
                <w:tab w:val="left" w:pos="17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D42FAA" w:rsidRDefault="00E92769">
            <w:pPr>
              <w:pStyle w:val="a7"/>
              <w:tabs>
                <w:tab w:val="right" w:pos="231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производить информационно</w:t>
            </w:r>
            <w:r>
              <w:rPr>
                <w:rStyle w:val="a6"/>
                <w:sz w:val="20"/>
                <w:szCs w:val="20"/>
              </w:rPr>
              <w:softHyphen/>
              <w:t>аналитическую работу по рынку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финансовых</w:t>
            </w:r>
            <w:proofErr w:type="gramEnd"/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продуктов и услуг;</w:t>
            </w:r>
          </w:p>
          <w:p w:rsidR="00D42FAA" w:rsidRDefault="00E92769">
            <w:pPr>
              <w:pStyle w:val="a7"/>
              <w:tabs>
                <w:tab w:val="right" w:pos="23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D42FAA" w:rsidRDefault="00E92769">
            <w:pPr>
              <w:pStyle w:val="a7"/>
              <w:tabs>
                <w:tab w:val="right" w:pos="23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сбора,</w:t>
            </w:r>
          </w:p>
          <w:p w:rsidR="00D42FAA" w:rsidRDefault="00E92769">
            <w:pPr>
              <w:pStyle w:val="a7"/>
              <w:tabs>
                <w:tab w:val="left" w:pos="1209"/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информации, в том числе с применением социологических, маркетинговых исследований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tabs>
                <w:tab w:val="left" w:pos="525"/>
                <w:tab w:val="left" w:pos="14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знаний:</w:t>
            </w:r>
          </w:p>
          <w:p w:rsidR="00D42FAA" w:rsidRDefault="00E92769">
            <w:pPr>
              <w:pStyle w:val="a7"/>
              <w:tabs>
                <w:tab w:val="left" w:pos="934"/>
                <w:tab w:val="left" w:pos="1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анализ</w:t>
            </w:r>
          </w:p>
          <w:p w:rsidR="00D42FAA" w:rsidRDefault="00E92769">
            <w:pPr>
              <w:pStyle w:val="a7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информации характеризующей деятельность </w:t>
            </w:r>
            <w:r>
              <w:rPr>
                <w:rStyle w:val="a6"/>
                <w:sz w:val="20"/>
                <w:szCs w:val="20"/>
              </w:rPr>
              <w:t>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D42FAA" w:rsidRDefault="00E92769">
            <w:pPr>
              <w:pStyle w:val="a7"/>
              <w:tabs>
                <w:tab w:val="left" w:pos="512"/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условий по банковским продуктам и услугам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D42FAA" w:rsidRDefault="00E92769">
            <w:pPr>
              <w:pStyle w:val="a7"/>
              <w:tabs>
                <w:tab w:val="left" w:pos="934"/>
                <w:tab w:val="left" w:pos="1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</w:t>
            </w:r>
            <w:r>
              <w:rPr>
                <w:rStyle w:val="a6"/>
                <w:sz w:val="20"/>
                <w:szCs w:val="20"/>
              </w:rPr>
              <w:t>ять 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анализ</w:t>
            </w:r>
          </w:p>
          <w:p w:rsidR="00D42FAA" w:rsidRDefault="00E92769">
            <w:pPr>
              <w:pStyle w:val="a7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D42FAA" w:rsidRDefault="00E92769">
            <w:pPr>
              <w:pStyle w:val="a7"/>
              <w:tabs>
                <w:tab w:val="left" w:pos="450"/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 по банковски</w:t>
            </w:r>
            <w:r>
              <w:rPr>
                <w:rStyle w:val="a6"/>
                <w:sz w:val="20"/>
                <w:szCs w:val="20"/>
              </w:rPr>
              <w:t xml:space="preserve">м продуктам и услугам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D42FAA" w:rsidRDefault="00E92769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D42FAA" w:rsidRDefault="00E92769">
            <w:pPr>
              <w:pStyle w:val="a7"/>
              <w:tabs>
                <w:tab w:val="left" w:pos="1418"/>
                <w:tab w:val="lef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42FAA" w:rsidRDefault="00E92769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spacing w:after="26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</w:t>
            </w:r>
          </w:p>
          <w:p w:rsidR="00D42FAA" w:rsidRDefault="00E9276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/р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D42FAA" w:rsidRDefault="00E9276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нт подписан квалифицированн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tabs>
                <w:tab w:val="left" w:pos="1487"/>
              </w:tabs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</w:t>
            </w:r>
            <w:proofErr w:type="gramEnd"/>
          </w:p>
          <w:p w:rsidR="00D42FAA" w:rsidRDefault="00E92769">
            <w:pPr>
              <w:pStyle w:val="a7"/>
              <w:spacing w:after="200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</w:p>
          <w:p w:rsidR="00D42FAA" w:rsidRDefault="00E92769">
            <w:pPr>
              <w:pStyle w:val="a7"/>
              <w:tabs>
                <w:tab w:val="left" w:pos="893"/>
              </w:tabs>
              <w:ind w:firstLine="0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 номер 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ВО "ММА"</w:t>
            </w:r>
          </w:p>
          <w:p w:rsidR="00D42FAA" w:rsidRDefault="00E92769">
            <w:pPr>
              <w:pStyle w:val="a7"/>
              <w:spacing w:after="16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ерентий Ливиу Михайлович</w:t>
            </w:r>
          </w:p>
          <w:p w:rsidR="00D42FAA" w:rsidRDefault="00E9276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E3BF3226E05F4E8E415AEE5AB642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курсов ценных бумаг, иностранной валюты, условий по </w:t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D42FAA" w:rsidRDefault="00E92769">
            <w:pPr>
              <w:pStyle w:val="a7"/>
              <w:spacing w:line="34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41A0DE84149 </w:t>
            </w:r>
            <w:r>
              <w:rPr>
                <w:rStyle w:val="a6"/>
                <w:sz w:val="20"/>
                <w:szCs w:val="20"/>
              </w:rPr>
              <w:t>и услугам</w:t>
            </w:r>
          </w:p>
        </w:tc>
        <w:tc>
          <w:tcPr>
            <w:tcW w:w="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</w:tbl>
    <w:p w:rsidR="00D42FAA" w:rsidRDefault="00E927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511"/>
        <w:gridCol w:w="2536"/>
        <w:gridCol w:w="2393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5548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поведение</w:t>
            </w:r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tabs>
                <w:tab w:val="left" w:pos="1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ПК-5.</w:t>
            </w:r>
            <w:r>
              <w:rPr>
                <w:rStyle w:val="a6"/>
                <w:sz w:val="20"/>
                <w:szCs w:val="20"/>
              </w:rPr>
              <w:tab/>
              <w:t>Обеспечение</w:t>
            </w:r>
          </w:p>
          <w:p w:rsidR="00D42FAA" w:rsidRDefault="00E92769">
            <w:pPr>
              <w:pStyle w:val="a7"/>
              <w:tabs>
                <w:tab w:val="left" w:pos="1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</w:t>
            </w:r>
            <w:r>
              <w:rPr>
                <w:rStyle w:val="a6"/>
                <w:sz w:val="20"/>
                <w:szCs w:val="20"/>
              </w:rPr>
              <w:tab/>
              <w:t>сделок</w:t>
            </w:r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кредитования корпоративных </w:t>
            </w:r>
            <w:r>
              <w:rPr>
                <w:rStyle w:val="a6"/>
                <w:sz w:val="20"/>
                <w:szCs w:val="20"/>
              </w:rPr>
              <w:t>заемщиков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порядок оформления выдачи кредита, в том числе путем открытия кредитной линии с лимитом задолженности и с лимитом выдачи;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оформлять кредитную документацию и кредитное досье.</w:t>
            </w:r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практическими навыками </w:t>
            </w:r>
            <w:r>
              <w:rPr>
                <w:rStyle w:val="a6"/>
                <w:sz w:val="20"/>
                <w:szCs w:val="20"/>
              </w:rPr>
              <w:t>проверки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порядок</w:t>
            </w:r>
            <w:r>
              <w:rPr>
                <w:rStyle w:val="a6"/>
                <w:sz w:val="20"/>
                <w:szCs w:val="20"/>
              </w:rPr>
              <w:tab/>
              <w:t>оформления</w:t>
            </w:r>
          </w:p>
          <w:p w:rsidR="00D42FAA" w:rsidRDefault="00E92769">
            <w:pPr>
              <w:pStyle w:val="a7"/>
              <w:tabs>
                <w:tab w:val="left" w:pos="1218"/>
                <w:tab w:val="left" w:pos="20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выдачи кредита, в том числе путем открытия </w:t>
            </w:r>
            <w:r>
              <w:rPr>
                <w:rStyle w:val="a6"/>
                <w:sz w:val="20"/>
                <w:szCs w:val="20"/>
              </w:rPr>
              <w:t>кредитной</w:t>
            </w:r>
            <w:r>
              <w:rPr>
                <w:rStyle w:val="a6"/>
                <w:sz w:val="20"/>
                <w:szCs w:val="20"/>
              </w:rPr>
              <w:tab/>
              <w:t>линии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D42FAA" w:rsidRDefault="00E927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лимитом задолженности и с лимитом выдачи;</w:t>
            </w:r>
          </w:p>
          <w:p w:rsidR="00D42FAA" w:rsidRDefault="00E92769">
            <w:pPr>
              <w:pStyle w:val="a7"/>
              <w:tabs>
                <w:tab w:val="left" w:pos="506"/>
                <w:tab w:val="left" w:pos="14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D42FAA" w:rsidRDefault="00E92769">
            <w:pPr>
              <w:pStyle w:val="a7"/>
              <w:tabs>
                <w:tab w:val="right" w:pos="21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оформлять</w:t>
            </w:r>
          </w:p>
          <w:p w:rsidR="00D42FAA" w:rsidRDefault="00E92769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кредитную документацию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кредитное досье.</w:t>
            </w:r>
          </w:p>
          <w:p w:rsidR="00D42FAA" w:rsidRDefault="00E92769">
            <w:pPr>
              <w:pStyle w:val="a7"/>
              <w:tabs>
                <w:tab w:val="left" w:pos="444"/>
                <w:tab w:val="right" w:pos="21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D42FAA" w:rsidRDefault="00E92769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 практическими навыками</w:t>
            </w:r>
            <w:r>
              <w:rPr>
                <w:rStyle w:val="a6"/>
                <w:sz w:val="20"/>
                <w:szCs w:val="20"/>
              </w:rPr>
              <w:tab/>
              <w:t>проверки</w:t>
            </w:r>
          </w:p>
          <w:p w:rsidR="00D42FAA" w:rsidRDefault="00E92769">
            <w:pPr>
              <w:pStyle w:val="a7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комплектности,</w:t>
            </w:r>
            <w:r>
              <w:rPr>
                <w:rStyle w:val="a6"/>
                <w:sz w:val="20"/>
                <w:szCs w:val="20"/>
              </w:rPr>
              <w:tab/>
              <w:t>сроков</w:t>
            </w:r>
          </w:p>
          <w:p w:rsidR="00D42FAA" w:rsidRDefault="00E92769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действия,</w:t>
            </w:r>
            <w:r>
              <w:rPr>
                <w:rStyle w:val="a6"/>
                <w:sz w:val="20"/>
                <w:szCs w:val="20"/>
              </w:rPr>
              <w:tab/>
              <w:t>соответствия</w:t>
            </w:r>
          </w:p>
          <w:p w:rsidR="00D42FAA" w:rsidRDefault="00E92769">
            <w:pPr>
              <w:pStyle w:val="a7"/>
              <w:tabs>
                <w:tab w:val="left" w:pos="915"/>
                <w:tab w:val="left" w:pos="20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форм,</w:t>
            </w:r>
            <w:r>
              <w:rPr>
                <w:rStyle w:val="a6"/>
                <w:sz w:val="20"/>
                <w:szCs w:val="20"/>
              </w:rPr>
              <w:tab/>
              <w:t>полноты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42FAA" w:rsidRDefault="00E92769">
            <w:pPr>
              <w:pStyle w:val="a7"/>
              <w:tabs>
                <w:tab w:val="lef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правильности заполнения документов, необходимых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D42FAA" w:rsidRDefault="00E92769">
            <w:pPr>
              <w:pStyle w:val="a7"/>
              <w:tabs>
                <w:tab w:val="left" w:pos="13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подписания</w:t>
            </w:r>
            <w:r>
              <w:rPr>
                <w:rStyle w:val="a6"/>
                <w:sz w:val="20"/>
                <w:szCs w:val="20"/>
              </w:rPr>
              <w:tab/>
              <w:t>договора</w:t>
            </w:r>
          </w:p>
          <w:p w:rsidR="00D42FAA" w:rsidRDefault="00E927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потребительского кредита</w:t>
            </w:r>
          </w:p>
        </w:tc>
      </w:tr>
    </w:tbl>
    <w:p w:rsidR="00D42FAA" w:rsidRDefault="00D42FAA">
      <w:pPr>
        <w:spacing w:after="239" w:line="1" w:lineRule="exact"/>
      </w:pPr>
    </w:p>
    <w:p w:rsidR="00D42FAA" w:rsidRDefault="00E92769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42FAA" w:rsidRDefault="00E92769">
      <w:pPr>
        <w:pStyle w:val="11"/>
        <w:keepNext/>
        <w:keepLines/>
        <w:spacing w:line="240" w:lineRule="auto"/>
        <w:ind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D42FAA" w:rsidRDefault="00E92769">
      <w:pPr>
        <w:pStyle w:val="1"/>
        <w:ind w:left="1700" w:firstLine="0"/>
      </w:pPr>
      <w:r>
        <w:rPr>
          <w:rStyle w:val="a3"/>
        </w:rPr>
        <w:t>Общая трудоемкость дисциплины составляет 2</w:t>
      </w:r>
      <w:r>
        <w:rPr>
          <w:rStyle w:val="a3"/>
        </w:rPr>
        <w:t xml:space="preserve"> зачетных единицы (72 ч.).</w:t>
      </w:r>
    </w:p>
    <w:p w:rsidR="00D42FAA" w:rsidRDefault="00E92769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25"/>
        <w:gridCol w:w="881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D42FAA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 xml:space="preserve">Лабораторные </w:t>
            </w:r>
            <w:r>
              <w:rPr>
                <w:rStyle w:val="a6"/>
              </w:rPr>
              <w:t>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FAA" w:rsidRDefault="00D42FA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AA" w:rsidRDefault="00D42FA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</w:tbl>
    <w:p w:rsidR="00D42FAA" w:rsidRDefault="00D42FAA">
      <w:pPr>
        <w:spacing w:after="539" w:line="1" w:lineRule="exact"/>
      </w:pPr>
    </w:p>
    <w:p w:rsidR="00D42FAA" w:rsidRDefault="00E92769">
      <w:pPr>
        <w:pStyle w:val="1"/>
        <w:ind w:firstLine="980"/>
      </w:pPr>
      <w:r>
        <w:rPr>
          <w:rStyle w:val="a3"/>
          <w:i/>
          <w:iCs/>
        </w:rPr>
        <w:t xml:space="preserve">Очно-заочная форма </w:t>
      </w:r>
      <w:r>
        <w:rPr>
          <w:rStyle w:val="a3"/>
          <w:i/>
          <w:iCs/>
        </w:rPr>
        <w:t>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6097"/>
        <w:gridCol w:w="762"/>
        <w:gridCol w:w="843"/>
        <w:gridCol w:w="825"/>
        <w:gridCol w:w="868"/>
        <w:gridCol w:w="225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vMerge w:val="restart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vMerge/>
            <w:shd w:val="clear" w:color="auto" w:fill="auto"/>
          </w:tcPr>
          <w:p w:rsidR="00D42FAA" w:rsidRDefault="00D42FAA"/>
        </w:tc>
        <w:tc>
          <w:tcPr>
            <w:tcW w:w="609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AA" w:rsidRDefault="00D42FAA"/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vMerge/>
            <w:shd w:val="clear" w:color="auto" w:fill="auto"/>
          </w:tcPr>
          <w:p w:rsidR="00D42FAA" w:rsidRDefault="00D42FAA"/>
        </w:tc>
        <w:tc>
          <w:tcPr>
            <w:tcW w:w="609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D42FAA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AA" w:rsidRDefault="00D42FAA"/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34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tabs>
                <w:tab w:val="left" w:pos="4557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Практические занятия (ПЗ)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 ВО "ММА"</w:t>
            </w:r>
          </w:p>
          <w:p w:rsidR="00D42FAA" w:rsidRDefault="00E92769">
            <w:pPr>
              <w:pStyle w:val="a7"/>
              <w:spacing w:line="18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ТерентиЛивиуМ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>-</w:t>
            </w:r>
          </w:p>
          <w:p w:rsidR="00D42FAA" w:rsidRDefault="00E92769">
            <w:pPr>
              <w:pStyle w:val="a7"/>
              <w:spacing w:line="18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«VOU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ПЛПМ1 1</w:t>
            </w:r>
          </w:p>
          <w:p w:rsidR="00D42FAA" w:rsidRDefault="00E92769">
            <w:pPr>
              <w:pStyle w:val="a7"/>
              <w:spacing w:line="18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халович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340"/>
            </w:pPr>
            <w:r>
              <w:rPr>
                <w:rStyle w:val="a6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8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tabs>
                <w:tab w:val="left" w:pos="4001"/>
              </w:tabs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B64F27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</w:p>
          <w:p w:rsidR="00D42FAA" w:rsidRDefault="00E92769">
            <w:pPr>
              <w:pStyle w:val="a7"/>
              <w:tabs>
                <w:tab w:val="left" w:pos="3998"/>
                <w:tab w:val="left" w:pos="549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DE84149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</w:tbl>
    <w:p w:rsidR="00D42FAA" w:rsidRDefault="00D42FAA">
      <w:pPr>
        <w:sectPr w:rsidR="00D42FAA">
          <w:footerReference w:type="even" r:id="rId15"/>
          <w:footerReference w:type="default" r:id="rId16"/>
          <w:pgSz w:w="11900" w:h="16840"/>
          <w:pgMar w:top="1128" w:right="592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25"/>
        <w:gridCol w:w="881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D42FAA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FAA" w:rsidRDefault="00D42FA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AA" w:rsidRDefault="00D42FA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</w:tbl>
    <w:p w:rsidR="00D42FAA" w:rsidRDefault="00D42FAA">
      <w:pPr>
        <w:spacing w:after="539" w:line="1" w:lineRule="exact"/>
      </w:pPr>
    </w:p>
    <w:p w:rsidR="00D42FAA" w:rsidRDefault="00D42FAA">
      <w:pPr>
        <w:spacing w:line="1" w:lineRule="exact"/>
      </w:pPr>
    </w:p>
    <w:p w:rsidR="00D42FAA" w:rsidRDefault="00E92769">
      <w:pPr>
        <w:pStyle w:val="a5"/>
        <w:ind w:left="925"/>
      </w:pPr>
      <w:r>
        <w:rPr>
          <w:rStyle w:val="a4"/>
          <w:b/>
          <w:bCs/>
        </w:rPr>
        <w:t>3. Содержание и структура дисциплины</w:t>
      </w:r>
    </w:p>
    <w:p w:rsidR="00D42FAA" w:rsidRDefault="00E92769">
      <w:pPr>
        <w:pStyle w:val="a5"/>
        <w:ind w:left="925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D42FAA" w:rsidRDefault="00E92769">
      <w:pPr>
        <w:pStyle w:val="a5"/>
        <w:spacing w:line="233" w:lineRule="auto"/>
        <w:ind w:left="92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се ме </w:t>
            </w:r>
            <w:proofErr w:type="gramStart"/>
            <w:r>
              <w:rPr>
                <w:rStyle w:val="a6"/>
                <w:b/>
                <w:bCs/>
              </w:rPr>
              <w:t>ст</w:t>
            </w:r>
            <w:proofErr w:type="gramEnd"/>
            <w:r>
              <w:rPr>
                <w:rStyle w:val="a6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</w:rPr>
              <w:t>ра зд</w:t>
            </w:r>
            <w:proofErr w:type="gramEnd"/>
            <w:r>
              <w:rPr>
                <w:rStyle w:val="a6"/>
                <w:b/>
                <w:bCs/>
              </w:rPr>
              <w:t xml:space="preserve"> ел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Фор ма тек </w:t>
            </w:r>
            <w:r>
              <w:rPr>
                <w:rStyle w:val="a6"/>
                <w:b/>
                <w:bCs/>
              </w:rPr>
              <w:t>уще го кон тро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 компе тенци и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D42FA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финансовой деятельности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Финансовое право как отрасль права,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Финансово-правовые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Финансовые правоотношения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регулирования государственного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аудита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</w:tbl>
    <w:p w:rsidR="00D42FAA" w:rsidRDefault="00E92769">
      <w:pPr>
        <w:pStyle w:val="a5"/>
        <w:ind w:left="219"/>
      </w:pPr>
      <w:r>
        <w:rPr>
          <w:rStyle w:val="a4"/>
        </w:rPr>
        <w:t>О – опрос, Т-тестирование, Р-реферат</w:t>
      </w:r>
    </w:p>
    <w:p w:rsidR="00D42FAA" w:rsidRDefault="00D42FAA">
      <w:pPr>
        <w:spacing w:after="1059" w:line="1" w:lineRule="exact"/>
      </w:pPr>
    </w:p>
    <w:p w:rsidR="00D42FAA" w:rsidRDefault="00E92769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8" type="#_x0000_t202" style="position:absolute;left:0;text-align:left;margin-left:43.45pt;margin-top:1pt;width:159.3pt;height:12.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" filled="f" stroked="f">
                <v:textbox inset="0,0,0,0">
                  <w:txbxContent>
                    <w:p w:rsidR="00D42FAA" w:rsidRDefault="00E92769">
                      <w:pPr>
                        <w:pStyle w:val="22"/>
                        <w:spacing w:line="276" w:lineRule="auto"/>
                      </w:pPr>
                      <w:r>
                        <w:rPr>
                          <w:rStyle w:val="21"/>
                          <w:color w:val="0051B6"/>
                        </w:rPr>
                        <w:t>Контур</w:t>
                      </w:r>
                      <w:proofErr w:type="gramStart"/>
                      <w:r>
                        <w:rPr>
                          <w:rStyle w:val="21"/>
                          <w:color w:val="0051B6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21"/>
                          <w:color w:val="0051B6"/>
                        </w:rPr>
                        <w:t>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D42FAA" w:rsidRDefault="00E92769">
      <w:pPr>
        <w:pStyle w:val="22"/>
        <w:ind w:left="2000"/>
        <w:sectPr w:rsidR="00D42FAA">
          <w:footerReference w:type="even" r:id="rId17"/>
          <w:footerReference w:type="default" r:id="rId18"/>
          <w:pgSz w:w="11900" w:h="16840"/>
          <w:pgMar w:top="1131" w:right="592" w:bottom="1368" w:left="701" w:header="703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 Михайлович</w:t>
      </w:r>
    </w:p>
    <w:p w:rsidR="00D42FAA" w:rsidRDefault="00E92769">
      <w:pPr>
        <w:pStyle w:val="a5"/>
        <w:ind w:left="225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Фор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D42FAA" w:rsidRDefault="00E92769">
            <w:pPr>
              <w:pStyle w:val="a7"/>
              <w:spacing w:before="120"/>
              <w:ind w:firstLine="0"/>
            </w:pPr>
            <w:r>
              <w:rPr>
                <w:rStyle w:val="a6"/>
                <w:b/>
                <w:bCs/>
              </w:rPr>
              <w:t xml:space="preserve">№ се ме </w:t>
            </w:r>
            <w:proofErr w:type="gramStart"/>
            <w:r>
              <w:rPr>
                <w:rStyle w:val="a6"/>
                <w:b/>
                <w:bCs/>
              </w:rPr>
              <w:t>ст</w:t>
            </w:r>
            <w:proofErr w:type="gramEnd"/>
            <w:r>
              <w:rPr>
                <w:rStyle w:val="a6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D42FAA" w:rsidRDefault="00E92769">
            <w:pPr>
              <w:pStyle w:val="a7"/>
              <w:spacing w:before="120"/>
              <w:ind w:firstLine="0"/>
            </w:pPr>
            <w:r>
              <w:rPr>
                <w:rStyle w:val="a6"/>
                <w:b/>
                <w:bCs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</w:rPr>
              <w:t>ра зд</w:t>
            </w:r>
            <w:proofErr w:type="gramEnd"/>
            <w:r>
              <w:rPr>
                <w:rStyle w:val="a6"/>
                <w:b/>
                <w:bCs/>
              </w:rPr>
              <w:t xml:space="preserve"> ел а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ма тек уще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 компе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42FAA" w:rsidRDefault="00D42FA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42FAA" w:rsidRDefault="00D42FAA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D42FAA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часов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го кон тро ля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тенци и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финансовой деятельности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Финансовое право как отрасль права,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Финансово-правовые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Финансовые правоотношения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регулирования государственного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аудита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  <w:p w:rsidR="00D42FAA" w:rsidRDefault="00E92769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180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</w:tbl>
    <w:p w:rsidR="00D42FAA" w:rsidRDefault="00D42FAA">
      <w:pPr>
        <w:spacing w:after="799" w:line="1" w:lineRule="exact"/>
      </w:pPr>
    </w:p>
    <w:p w:rsidR="00D42FAA" w:rsidRDefault="00D42FAA">
      <w:pPr>
        <w:spacing w:line="1" w:lineRule="exact"/>
      </w:pPr>
    </w:p>
    <w:p w:rsidR="00D42FAA" w:rsidRDefault="00E92769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086"/>
        <w:gridCol w:w="6522"/>
        <w:gridCol w:w="125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68" w:type="dxa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42FAA" w:rsidRDefault="00E927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68" w:type="dxa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финансовой деятельности государства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финансов, их особенности, функции. Понятие и состав </w:t>
            </w:r>
            <w:r>
              <w:rPr>
                <w:rStyle w:val="a6"/>
              </w:rPr>
              <w:t>финансовой системы РФ. Понятие финансовой деятельности государства, ее задачи, принципы, формы и методы. Правовые и неправовые формы финансовой деятельности.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768" w:type="dxa"/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Финансовое право как отрасль права, наука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финансового права России. Специфика предмета </w:t>
            </w:r>
            <w:r>
              <w:rPr>
                <w:rStyle w:val="a6"/>
              </w:rPr>
              <w:t>и метода финансового права. Принципы финансового права. Место финансового права в системе права России. Соотношение его с другими отраслями права. Система финансового права Российской Федерации. Источники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финансового права: понятие, виды.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spacing w:after="26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</w:t>
            </w:r>
          </w:p>
          <w:p w:rsidR="00D42FAA" w:rsidRDefault="00E9276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Финансово-правовые нормы</w:t>
            </w:r>
          </w:p>
          <w:p w:rsidR="00D42FAA" w:rsidRDefault="00E92769">
            <w:pPr>
              <w:pStyle w:val="a7"/>
              <w:spacing w:line="223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нт подписан квалифицированной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tabs>
                <w:tab w:val="left" w:pos="1368"/>
                <w:tab w:val="left" w:pos="4030"/>
                <w:tab w:val="left" w:pos="5051"/>
              </w:tabs>
              <w:ind w:firstLine="20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>е</w:t>
            </w:r>
            <w:r>
              <w:rPr>
                <w:rStyle w:val="a6"/>
              </w:rPr>
              <w:tab/>
              <w:t>фи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ОЧУ ВО "ММА" </w:t>
            </w:r>
            <w:r>
              <w:rPr>
                <w:rStyle w:val="a6"/>
              </w:rPr>
              <w:t>авовых</w:t>
            </w:r>
            <w:r>
              <w:rPr>
                <w:rStyle w:val="a6"/>
              </w:rPr>
              <w:tab/>
              <w:t>норм.</w:t>
            </w:r>
            <w:r>
              <w:rPr>
                <w:rStyle w:val="a6"/>
              </w:rPr>
              <w:tab/>
              <w:t>Особенности</w:t>
            </w:r>
          </w:p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финансово-пра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  <w:r>
              <w:rPr>
                <w:rStyle w:val="a6"/>
              </w:rPr>
              <w:t>сификация финансово</w:t>
            </w:r>
            <w:r>
              <w:rPr>
                <w:rStyle w:val="a6"/>
              </w:rPr>
              <w:softHyphen/>
            </w:r>
          </w:p>
          <w:p w:rsidR="00D42FAA" w:rsidRDefault="00E92769">
            <w:pPr>
              <w:pStyle w:val="a7"/>
              <w:ind w:firstLine="20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  <w:r>
              <w:rPr>
                <w:rStyle w:val="a6"/>
              </w:rPr>
              <w:t xml:space="preserve">р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8E3BF3226E05F4E8E415AEE5AB64241A0DE84149</w:t>
            </w:r>
            <w:r>
              <w:rPr>
                <w:rStyle w:val="a6"/>
              </w:rPr>
              <w:t>сания; по</w:t>
            </w:r>
          </w:p>
        </w:tc>
        <w:tc>
          <w:tcPr>
            <w:tcW w:w="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электронной подписью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05.12.2024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AA" w:rsidRDefault="00E92769">
            <w:pPr>
              <w:pStyle w:val="a7"/>
              <w:tabs>
                <w:tab w:val="left" w:pos="1696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D42FAA" w:rsidRDefault="00D42FA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28"/>
      </w:tblGrid>
      <w:tr w:rsidR="00D42FA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AA" w:rsidRDefault="00D42FAA">
            <w:pPr>
              <w:rPr>
                <w:sz w:val="10"/>
                <w:szCs w:val="1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содержанию; в зависимости от регулируемых общественных отношений. Логическая структура финансовой нормы: гипотеза, диспозиция, санкция. Особенности санкций финансово-правовых норм.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 xml:space="preserve">Финансовые </w:t>
            </w:r>
            <w:r>
              <w:rPr>
                <w:rStyle w:val="a6"/>
              </w:rPr>
              <w:t>правоотношения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финансовых правоотношений, их особенности и виды. Юридический состав финансовых правоотношений. Монистическая и плюралистическая теория объекта финансовых правоотношений.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регулирования государственного финансового ко</w:t>
            </w:r>
            <w:r>
              <w:rPr>
                <w:rStyle w:val="a6"/>
              </w:rPr>
              <w:t>нтроля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 значение финансового контроля. Финансовый контроль как специализированный вид государственной деятельности, понятие финансовой дисциплины. Виды финансового контроля. Контроль, осуществляемый представительными органами государственной власт</w:t>
            </w:r>
            <w:r>
              <w:rPr>
                <w:rStyle w:val="a6"/>
              </w:rPr>
              <w:t>и. Контроль, осуществляемый исполнительными органами государственной власти. Ведомственный финансовый контроль. Внутрихозяйственный контроль. Аудиторский контроль. Общественный финансовый контроль.</w:t>
            </w:r>
          </w:p>
        </w:tc>
      </w:tr>
      <w:tr w:rsidR="00D42FA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AA" w:rsidRDefault="00E92769">
            <w:pPr>
              <w:pStyle w:val="a7"/>
              <w:ind w:firstLine="0"/>
            </w:pPr>
            <w:r>
              <w:rPr>
                <w:rStyle w:val="a6"/>
              </w:rPr>
              <w:t>Правовые основы аудита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FAA" w:rsidRDefault="00E92769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аудиторского контроля, его</w:t>
            </w:r>
            <w:r>
              <w:rPr>
                <w:rStyle w:val="a6"/>
              </w:rPr>
              <w:t xml:space="preserve"> место в системе финансового контроля. Виды аудита. Федеральные правила (стандарты) осуществления аудиторской деятельности.</w:t>
            </w:r>
          </w:p>
        </w:tc>
      </w:tr>
    </w:tbl>
    <w:p w:rsidR="00D42FAA" w:rsidRDefault="00D42FAA">
      <w:pPr>
        <w:spacing w:after="259" w:line="1" w:lineRule="exact"/>
      </w:pPr>
    </w:p>
    <w:p w:rsidR="00D42FAA" w:rsidRDefault="00E92769">
      <w:pPr>
        <w:pStyle w:val="1"/>
        <w:numPr>
          <w:ilvl w:val="0"/>
          <w:numId w:val="2"/>
        </w:numPr>
        <w:tabs>
          <w:tab w:val="left" w:pos="2313"/>
        </w:tabs>
        <w:ind w:left="166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42FAA" w:rsidRDefault="00E92769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«Финансовое право 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</w:t>
      </w:r>
      <w:r>
        <w:rPr>
          <w:rStyle w:val="a3"/>
        </w:rPr>
        <w:t>ы обучающихся.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</w:t>
      </w:r>
      <w:r>
        <w:rPr>
          <w:rStyle w:val="a3"/>
        </w:rPr>
        <w:t>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D42FAA" w:rsidRDefault="00E92769">
      <w:pPr>
        <w:pStyle w:val="1"/>
        <w:spacing w:after="54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</w:t>
      </w:r>
      <w:r>
        <w:rPr>
          <w:rStyle w:val="a3"/>
        </w:rPr>
        <w:t xml:space="preserve">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42FAA" w:rsidRDefault="00E92769">
      <w:pPr>
        <w:pStyle w:val="1"/>
        <w:numPr>
          <w:ilvl w:val="1"/>
          <w:numId w:val="2"/>
        </w:numPr>
        <w:tabs>
          <w:tab w:val="left" w:pos="2843"/>
        </w:tabs>
        <w:ind w:left="2320" w:firstLine="0"/>
      </w:pPr>
      <w:r>
        <w:rPr>
          <w:rStyle w:val="a3"/>
          <w:b/>
          <w:bCs/>
        </w:rPr>
        <w:t>Подго</w:t>
      </w:r>
      <w:r>
        <w:rPr>
          <w:rStyle w:val="a3"/>
          <w:b/>
          <w:bCs/>
        </w:rPr>
        <w:t>товка к лекции</w:t>
      </w:r>
    </w:p>
    <w:p w:rsidR="00D42FAA" w:rsidRDefault="00E92769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D42FAA" w:rsidRDefault="00E92769">
      <w:pPr>
        <w:pStyle w:val="1"/>
        <w:numPr>
          <w:ilvl w:val="0"/>
          <w:numId w:val="3"/>
        </w:numPr>
        <w:tabs>
          <w:tab w:val="left" w:pos="1938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D42FAA" w:rsidRDefault="00E92769">
      <w:pPr>
        <w:pStyle w:val="1"/>
        <w:numPr>
          <w:ilvl w:val="0"/>
          <w:numId w:val="3"/>
        </w:numPr>
        <w:tabs>
          <w:tab w:val="left" w:pos="1938"/>
        </w:tabs>
        <w:ind w:left="1540" w:firstLine="0"/>
      </w:pPr>
      <w:r>
        <w:rPr>
          <w:rStyle w:val="a3"/>
        </w:rPr>
        <w:t>разъясняет учебные элементы, трудные для по</w:t>
      </w:r>
      <w:r>
        <w:rPr>
          <w:rStyle w:val="a3"/>
        </w:rPr>
        <w:t>нимания;</w:t>
      </w:r>
    </w:p>
    <w:p w:rsidR="00D42FAA" w:rsidRDefault="00E92769">
      <w:pPr>
        <w:pStyle w:val="1"/>
        <w:numPr>
          <w:ilvl w:val="0"/>
          <w:numId w:val="3"/>
        </w:numPr>
        <w:tabs>
          <w:tab w:val="left" w:pos="1938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D42FAA" w:rsidRDefault="00E92769">
      <w:pPr>
        <w:pStyle w:val="1"/>
        <w:numPr>
          <w:ilvl w:val="0"/>
          <w:numId w:val="3"/>
        </w:numPr>
        <w:tabs>
          <w:tab w:val="left" w:pos="1938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D42FAA" w:rsidRDefault="00E92769">
      <w:pPr>
        <w:pStyle w:val="1"/>
        <w:ind w:left="1540" w:firstLine="0"/>
      </w:pPr>
      <w:r>
        <w:rPr>
          <w:rStyle w:val="a3"/>
        </w:rPr>
        <w:t>С этой целью:</w:t>
      </w:r>
    </w:p>
    <w:p w:rsidR="00D42FAA" w:rsidRDefault="00E92769">
      <w:pPr>
        <w:pStyle w:val="1"/>
        <w:numPr>
          <w:ilvl w:val="0"/>
          <w:numId w:val="4"/>
        </w:numPr>
        <w:tabs>
          <w:tab w:val="left" w:pos="1938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D42FAA" w:rsidRDefault="00E92769">
      <w:pPr>
        <w:pStyle w:val="1"/>
        <w:numPr>
          <w:ilvl w:val="0"/>
          <w:numId w:val="4"/>
        </w:numPr>
        <w:tabs>
          <w:tab w:val="left" w:pos="1938"/>
          <w:tab w:val="left" w:pos="5354"/>
        </w:tabs>
        <w:spacing w:after="60"/>
        <w:ind w:firstLine="1540"/>
        <w:jc w:val="both"/>
        <w:rPr>
          <w:sz w:val="14"/>
          <w:szCs w:val="14"/>
        </w:rPr>
      </w:pPr>
      <w:r>
        <w:rPr>
          <w:rStyle w:val="a3"/>
        </w:rPr>
        <w:t xml:space="preserve">ознакомьтесь с учебным материалом по учебнику и учебным пособиям с темой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прочитанной лекции;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Терентий Ливиу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Михайлович</w:t>
      </w:r>
    </w:p>
    <w:p w:rsidR="00D42FAA" w:rsidRDefault="00E92769">
      <w:pPr>
        <w:pStyle w:val="22"/>
        <w:spacing w:after="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165100</wp:posOffset>
                </wp:positionV>
                <wp:extent cx="1694180" cy="14668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9" type="#_x0000_t202" style="position:absolute;margin-left:44.1pt;margin-top:13pt;width:133.4pt;height:11.55pt;z-index:1258293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" filled="f" stroked="f">
                <v:textbox inset="0,0,0,0">
                  <w:txbxContent>
                    <w:p w:rsidR="00D42FAA" w:rsidRDefault="00E92769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Документ подписан квалифицированной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олнен</w:t>
      </w:r>
      <w:r>
        <w:rPr>
          <w:rStyle w:val="21"/>
        </w:rPr>
        <w:t>серийный номер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нн</w:t>
      </w:r>
      <w:r>
        <w:rPr>
          <w:rStyle w:val="21"/>
        </w:rPr>
        <w:t xml:space="preserve">8E3BF3226E05F4E8E415AEE5AB64241A0DE84149 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на полях</w:t>
      </w:r>
    </w:p>
    <w:p w:rsidR="00D42FAA" w:rsidRDefault="00E92769">
      <w:pPr>
        <w:pStyle w:val="22"/>
        <w:spacing w:after="160"/>
        <w:ind w:left="1180"/>
        <w:sectPr w:rsidR="00D42FAA">
          <w:footerReference w:type="even" r:id="rId19"/>
          <w:footerReference w:type="default" r:id="rId20"/>
          <w:pgSz w:w="11900" w:h="16840"/>
          <w:pgMar w:top="1128" w:right="685" w:bottom="491" w:left="713" w:header="700" w:footer="63" w:gutter="0"/>
          <w:cols w:space="720"/>
          <w:noEndnote/>
          <w:docGrid w:linePitch="360"/>
        </w:sectPr>
      </w:pPr>
      <w:r>
        <w:rPr>
          <w:rStyle w:val="21"/>
        </w:rPr>
        <w:t>срок действия 12.12.2023 - 12.03.2025</w:t>
      </w:r>
    </w:p>
    <w:p w:rsidR="00D42FAA" w:rsidRDefault="00E92769">
      <w:pPr>
        <w:pStyle w:val="1"/>
        <w:ind w:firstLine="820"/>
        <w:jc w:val="both"/>
      </w:pPr>
      <w:r>
        <w:rPr>
          <w:rStyle w:val="a3"/>
        </w:rPr>
        <w:lastRenderedPageBreak/>
        <w:t>лекционной тетради;</w:t>
      </w:r>
    </w:p>
    <w:p w:rsidR="00D42FAA" w:rsidRDefault="00E92769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запишите возможные вопр</w:t>
      </w:r>
      <w:r>
        <w:rPr>
          <w:rStyle w:val="a3"/>
        </w:rPr>
        <w:t>осы, которые вы зададите лектору на лекции по материалу изученной лекции;</w:t>
      </w:r>
    </w:p>
    <w:p w:rsidR="00D42FAA" w:rsidRDefault="00E92769">
      <w:pPr>
        <w:pStyle w:val="1"/>
        <w:numPr>
          <w:ilvl w:val="0"/>
          <w:numId w:val="5"/>
        </w:numPr>
        <w:tabs>
          <w:tab w:val="left" w:pos="1951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D42FAA" w:rsidRDefault="00E92769">
      <w:pPr>
        <w:pStyle w:val="1"/>
        <w:numPr>
          <w:ilvl w:val="0"/>
          <w:numId w:val="5"/>
        </w:numPr>
        <w:tabs>
          <w:tab w:val="left" w:pos="195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</w:t>
      </w:r>
      <w:r>
        <w:rPr>
          <w:rStyle w:val="a3"/>
        </w:rPr>
        <w:t>те по данному вопросу.</w:t>
      </w:r>
    </w:p>
    <w:p w:rsidR="00D42FAA" w:rsidRDefault="00E92769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</w:t>
      </w:r>
      <w:r>
        <w:rPr>
          <w:rStyle w:val="a3"/>
        </w:rPr>
        <w:t>время занятия, обработку полученных результатов, исправление полученных замечаний.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</w:t>
      </w:r>
      <w:r>
        <w:rPr>
          <w:rStyle w:val="a3"/>
        </w:rPr>
        <w:t>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D42FAA" w:rsidRDefault="00E92769">
      <w:pPr>
        <w:pStyle w:val="1"/>
        <w:numPr>
          <w:ilvl w:val="0"/>
          <w:numId w:val="6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консультирование об</w:t>
      </w:r>
      <w:r>
        <w:rPr>
          <w:rStyle w:val="a3"/>
        </w:rPr>
        <w:t>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D42FAA" w:rsidRDefault="00E92769">
      <w:pPr>
        <w:pStyle w:val="1"/>
        <w:numPr>
          <w:ilvl w:val="0"/>
          <w:numId w:val="6"/>
        </w:numPr>
        <w:tabs>
          <w:tab w:val="left" w:pos="1951"/>
        </w:tabs>
        <w:spacing w:line="230" w:lineRule="auto"/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D42FAA" w:rsidRDefault="00E92769">
      <w:pPr>
        <w:pStyle w:val="1"/>
        <w:spacing w:after="260"/>
        <w:ind w:left="820" w:firstLine="720"/>
        <w:jc w:val="both"/>
      </w:pPr>
      <w:r>
        <w:rPr>
          <w:rStyle w:val="a3"/>
        </w:rPr>
        <w:t>Обработка, обобщ</w:t>
      </w:r>
      <w:r>
        <w:rPr>
          <w:rStyle w:val="a3"/>
        </w:rPr>
        <w:t xml:space="preserve">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</w:t>
      </w:r>
      <w:r>
        <w:rPr>
          <w:rStyle w:val="a3"/>
        </w:rPr>
        <w:t>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</w:t>
      </w:r>
      <w:r>
        <w:rPr>
          <w:rStyle w:val="a3"/>
        </w:rPr>
        <w:t xml:space="preserve">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D42FAA" w:rsidRDefault="00E92769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</w:t>
      </w:r>
      <w:r>
        <w:rPr>
          <w:rStyle w:val="a3"/>
        </w:rPr>
        <w:t>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</w:t>
      </w:r>
      <w:r>
        <w:rPr>
          <w:rStyle w:val="a3"/>
        </w:rPr>
        <w:t>лах «Учебно</w:t>
      </w:r>
      <w:r>
        <w:rPr>
          <w:rStyle w:val="a3"/>
        </w:rPr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D42FAA" w:rsidRDefault="00E9276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</w:t>
      </w:r>
      <w:r>
        <w:rPr>
          <w:rStyle w:val="a3"/>
        </w:rPr>
        <w:t>азовательной программы высшего образования, предполагает разнообразные виды и формы её проведения</w:t>
      </w:r>
    </w:p>
    <w:p w:rsidR="00D42FAA" w:rsidRDefault="00E92769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D42FAA" w:rsidRDefault="00E92769">
      <w:pPr>
        <w:pStyle w:val="1"/>
        <w:spacing w:after="260" w:line="233" w:lineRule="auto"/>
        <w:ind w:left="1540" w:firstLine="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</w:t>
      </w:r>
    </w:p>
    <w:p w:rsidR="00D42FAA" w:rsidRDefault="00E92769">
      <w:pPr>
        <w:spacing w:after="1237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714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0</wp:posOffset>
                </wp:positionV>
                <wp:extent cx="4598035" cy="36322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03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направлению подготовки 38.03.01 Экономика [Электронный ресурс] 2022.</w:t>
                            </w:r>
                            <w:r>
                              <w:rPr>
                                <w:rStyle w:val="a3"/>
                              </w:rPr>
                              <w:t xml:space="preserve"> – ЭБС ММА.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0" type="#_x0000_t202" style="position:absolute;margin-left:84.15pt;margin-top:0;width:362.05pt;height:28.6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" filled="f" stroked="f">
                <v:textbox inset="0,0,0,0">
                  <w:txbxContent>
                    <w:p w:rsidR="00D42FAA" w:rsidRDefault="00E92769">
                      <w:pPr>
                        <w:pStyle w:val="1"/>
                        <w:ind w:firstLine="0"/>
                        <w:jc w:val="both"/>
                      </w:pPr>
                      <w:r>
                        <w:rPr>
                          <w:rStyle w:val="a3"/>
                        </w:rPr>
                        <w:t>направлению подготовки 38.03.01 Экономика [Электронный ресурс] 2022.</w:t>
                      </w:r>
                      <w:r>
                        <w:rPr>
                          <w:rStyle w:val="a3"/>
                        </w:rPr>
                        <w:t xml:space="preserve"> – ЭБС ММА.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6" behindDoc="1" locked="0" layoutInCell="1" allowOverlap="1">
                <wp:simplePos x="0" y="0"/>
                <wp:positionH relativeFrom="page">
                  <wp:posOffset>5805170</wp:posOffset>
                </wp:positionH>
                <wp:positionV relativeFrom="paragraph">
                  <wp:posOffset>0</wp:posOffset>
                </wp:positionV>
                <wp:extent cx="111125" cy="178435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1" type="#_x0000_t202" style="position:absolute;margin-left:457.1pt;margin-top:0;width:8.75pt;height:14.0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" filled="f" stroked="f">
                <v:textbox inset="0,0,0,0">
                  <w:txbxContent>
                    <w:p w:rsidR="00D42FAA" w:rsidRDefault="00E92769">
                      <w:pPr>
                        <w:pStyle w:val="50"/>
                      </w:pPr>
                      <w:r>
                        <w:rPr>
                          <w:rStyle w:val="5"/>
                          <w:vertAlign w:val="subscript"/>
                        </w:rPr>
                        <w:t>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8" behindDoc="1" locked="0" layoutInCell="1" allowOverlap="1">
                <wp:simplePos x="0" y="0"/>
                <wp:positionH relativeFrom="page">
                  <wp:posOffset>6000115</wp:posOffset>
                </wp:positionH>
                <wp:positionV relativeFrom="paragraph">
                  <wp:posOffset>0</wp:posOffset>
                </wp:positionV>
                <wp:extent cx="995680" cy="18859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ММА, Москва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2" type="#_x0000_t202" style="position:absolute;margin-left:472.45pt;margin-top:0;width:78.4pt;height:14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" filled="f" stroked="f">
                <v:textbox inset="0,0,0,0">
                  <w:txbxContent>
                    <w:p w:rsidR="00D42FAA" w:rsidRDefault="00E92769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>ММА, Москва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20" behindDoc="1" locked="0" layoutInCell="1" allowOverlap="1">
                <wp:simplePos x="0" y="0"/>
                <wp:positionH relativeFrom="page">
                  <wp:posOffset>3012440</wp:posOffset>
                </wp:positionH>
                <wp:positionV relativeFrom="paragraph">
                  <wp:posOffset>279400</wp:posOffset>
                </wp:positionV>
                <wp:extent cx="483870" cy="146685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3" type="#_x0000_t202" style="position:absolute;margin-left:237.2pt;margin-top:22pt;width:38.1pt;height:11.5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" filled="f" stroked="f">
                <v:textbox inset="0,0,0,0">
                  <w:txbxContent>
                    <w:p w:rsidR="00D42FAA" w:rsidRDefault="00E92769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владелец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22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295275</wp:posOffset>
                </wp:positionV>
                <wp:extent cx="6470015" cy="49022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015" cy="490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40"/>
                              <w:tabs>
                                <w:tab w:val="left" w:pos="5354"/>
                              </w:tabs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4"/>
                                <w:color w:val="0051B6"/>
                                <w:sz w:val="14"/>
                                <w:szCs w:val="14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  <w:color w:val="0051B6"/>
                                <w:sz w:val="14"/>
                                <w:szCs w:val="14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4"/>
                                <w:color w:val="0051B6"/>
                                <w:sz w:val="14"/>
                                <w:szCs w:val="14"/>
                              </w:rPr>
                              <w:t>рипто</w:t>
                            </w:r>
                            <w:r>
                              <w:rPr>
                                <w:rStyle w:val="4"/>
                                <w:color w:val="0051B6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Style w:val="4"/>
                                <w:b/>
                                <w:bCs/>
                                <w:smallCaps/>
                              </w:rPr>
                              <w:t>Трпрнтмм Пиии\/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sz w:val="11"/>
                                <w:szCs w:val="11"/>
                              </w:rPr>
                              <w:t>Миуямпппии</w:t>
                            </w:r>
                          </w:p>
                          <w:p w:rsidR="00D42FAA" w:rsidRDefault="00E92769">
                            <w:pPr>
                              <w:pStyle w:val="22"/>
                              <w:spacing w:line="180" w:lineRule="auto"/>
                              <w:ind w:left="5380"/>
                            </w:pPr>
                            <w:r>
                              <w:rPr>
                                <w:rStyle w:val="21"/>
                              </w:rPr>
                              <w:t>Терентий Ливиу Михайлович</w:t>
                            </w:r>
                          </w:p>
                          <w:p w:rsidR="00D42FAA" w:rsidRDefault="00E92769">
                            <w:pPr>
                              <w:pStyle w:val="11"/>
                              <w:keepNext/>
                              <w:keepLines/>
                              <w:spacing w:line="197" w:lineRule="auto"/>
                              <w:ind w:firstLine="0"/>
                              <w:jc w:val="right"/>
                            </w:pPr>
                            <w:bookmarkStart w:id="2" w:name="bookmark4"/>
                            <w:r>
                              <w:rPr>
                                <w:rStyle w:val="10"/>
                                <w:b/>
                                <w:bCs/>
                              </w:rPr>
                              <w:t>5. Фонд оценочных сре</w:t>
                            </w:r>
                            <w:proofErr w:type="gramStart"/>
                            <w:r>
                              <w:rPr>
                                <w:rStyle w:val="10"/>
                                <w:b/>
                                <w:bCs/>
                              </w:rPr>
                              <w:t>дств дл</w:t>
                            </w:r>
                            <w:proofErr w:type="gramEnd"/>
                            <w:r>
                              <w:rPr>
                                <w:rStyle w:val="10"/>
                                <w:b/>
                                <w:bCs/>
                              </w:rPr>
                              <w:t>я проведения текущей и промежуточной</w:t>
                            </w:r>
                            <w:bookmarkEnd w:id="2"/>
                          </w:p>
                          <w:p w:rsidR="00D42FAA" w:rsidRDefault="00E92769">
                            <w:pPr>
                              <w:pStyle w:val="22"/>
                              <w:tabs>
                                <w:tab w:val="left" w:pos="3845"/>
                              </w:tabs>
                              <w:spacing w:line="223" w:lineRule="auto"/>
                            </w:pPr>
                            <w:r>
                              <w:rPr>
                                <w:rStyle w:val="21"/>
                              </w:rPr>
                              <w:t xml:space="preserve">Документ подписан </w:t>
                            </w:r>
                            <w:proofErr w:type="gramStart"/>
                            <w:r>
                              <w:rPr>
                                <w:rStyle w:val="21"/>
                              </w:rPr>
                              <w:t>квалифицированной</w:t>
                            </w:r>
                            <w:proofErr w:type="gramEnd"/>
                            <w:r>
                              <w:rPr>
                                <w:rStyle w:val="21"/>
                              </w:rPr>
                              <w:tab/>
                              <w:t xml:space="preserve">серийный номер 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8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BF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3226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05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F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8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415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AEE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AB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64241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A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DE</w:t>
                            </w:r>
                            <w:r w:rsidRPr="00B64F27">
                              <w:rPr>
                                <w:rStyle w:val="21"/>
                                <w:lang w:eastAsia="en-US"/>
                              </w:rPr>
                              <w:t>84149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4" type="#_x0000_t202" style="position:absolute;margin-left:43.55pt;margin-top:23.25pt;width:509.45pt;height:38.6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14hgEAAAUDAAAOAAAAZHJzL2Uyb0RvYy54bWysUlFLwzAQfhf8DyHvrt2Y2yz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" filled="f" stroked="f">
                <v:textbox inset="0,0,0,0">
                  <w:txbxContent>
                    <w:p w:rsidR="00D42FAA" w:rsidRDefault="00E92769">
                      <w:pPr>
                        <w:pStyle w:val="40"/>
                        <w:tabs>
                          <w:tab w:val="left" w:pos="5354"/>
                        </w:tabs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4"/>
                          <w:color w:val="0051B6"/>
                          <w:sz w:val="14"/>
                          <w:szCs w:val="14"/>
                        </w:rPr>
                        <w:t>Контур</w:t>
                      </w:r>
                      <w:proofErr w:type="gramStart"/>
                      <w:r>
                        <w:rPr>
                          <w:rStyle w:val="4"/>
                          <w:color w:val="0051B6"/>
                          <w:sz w:val="14"/>
                          <w:szCs w:val="14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4"/>
                          <w:color w:val="0051B6"/>
                          <w:sz w:val="14"/>
                          <w:szCs w:val="14"/>
                        </w:rPr>
                        <w:t>рипто</w:t>
                      </w:r>
                      <w:r>
                        <w:rPr>
                          <w:rStyle w:val="4"/>
                          <w:color w:val="0051B6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Style w:val="4"/>
                          <w:b/>
                          <w:bCs/>
                          <w:smallCaps/>
                        </w:rPr>
                        <w:t>Трпрнтмм Пиии\/</w:t>
                      </w:r>
                      <w:r>
                        <w:rPr>
                          <w:rStyle w:val="4"/>
                          <w:b/>
                          <w:bCs/>
                          <w:sz w:val="11"/>
                          <w:szCs w:val="11"/>
                        </w:rPr>
                        <w:t>Миуямпппии</w:t>
                      </w:r>
                    </w:p>
                    <w:p w:rsidR="00D42FAA" w:rsidRDefault="00E92769">
                      <w:pPr>
                        <w:pStyle w:val="22"/>
                        <w:spacing w:line="180" w:lineRule="auto"/>
                        <w:ind w:left="5380"/>
                      </w:pPr>
                      <w:r>
                        <w:rPr>
                          <w:rStyle w:val="21"/>
                        </w:rPr>
                        <w:t>Терентий Ливиу Михайлович</w:t>
                      </w:r>
                    </w:p>
                    <w:p w:rsidR="00D42FAA" w:rsidRDefault="00E92769">
                      <w:pPr>
                        <w:pStyle w:val="11"/>
                        <w:keepNext/>
                        <w:keepLines/>
                        <w:spacing w:line="197" w:lineRule="auto"/>
                        <w:ind w:firstLine="0"/>
                        <w:jc w:val="right"/>
                      </w:pPr>
                      <w:bookmarkStart w:id="3" w:name="bookmark4"/>
                      <w:r>
                        <w:rPr>
                          <w:rStyle w:val="10"/>
                          <w:b/>
                          <w:bCs/>
                        </w:rPr>
                        <w:t>5. Фонд оценочных сре</w:t>
                      </w:r>
                      <w:proofErr w:type="gramStart"/>
                      <w:r>
                        <w:rPr>
                          <w:rStyle w:val="10"/>
                          <w:b/>
                          <w:bCs/>
                        </w:rPr>
                        <w:t>дств дл</w:t>
                      </w:r>
                      <w:proofErr w:type="gramEnd"/>
                      <w:r>
                        <w:rPr>
                          <w:rStyle w:val="10"/>
                          <w:b/>
                          <w:bCs/>
                        </w:rPr>
                        <w:t>я проведения текущей и промежуточной</w:t>
                      </w:r>
                      <w:bookmarkEnd w:id="3"/>
                    </w:p>
                    <w:p w:rsidR="00D42FAA" w:rsidRDefault="00E92769">
                      <w:pPr>
                        <w:pStyle w:val="22"/>
                        <w:tabs>
                          <w:tab w:val="left" w:pos="3845"/>
                        </w:tabs>
                        <w:spacing w:line="223" w:lineRule="auto"/>
                      </w:pPr>
                      <w:r>
                        <w:rPr>
                          <w:rStyle w:val="21"/>
                        </w:rPr>
                        <w:t xml:space="preserve">Документ подписан </w:t>
                      </w:r>
                      <w:proofErr w:type="gramStart"/>
                      <w:r>
                        <w:rPr>
                          <w:rStyle w:val="21"/>
                        </w:rPr>
                        <w:t>квалифицированной</w:t>
                      </w:r>
                      <w:proofErr w:type="gramEnd"/>
                      <w:r>
                        <w:rPr>
                          <w:rStyle w:val="21"/>
                        </w:rPr>
                        <w:tab/>
                        <w:t xml:space="preserve">серийный номер 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8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3</w:t>
                      </w:r>
                      <w:r>
                        <w:rPr>
                          <w:rStyle w:val="21"/>
                          <w:lang w:val="en-US" w:eastAsia="en-US"/>
                        </w:rPr>
                        <w:t>BF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3226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05</w:t>
                      </w:r>
                      <w:r>
                        <w:rPr>
                          <w:rStyle w:val="21"/>
                          <w:lang w:val="en-US" w:eastAsia="en-US"/>
                        </w:rPr>
                        <w:t>F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4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8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415</w:t>
                      </w:r>
                      <w:r>
                        <w:rPr>
                          <w:rStyle w:val="21"/>
                          <w:lang w:val="en-US" w:eastAsia="en-US"/>
                        </w:rPr>
                        <w:t>AEE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5</w:t>
                      </w:r>
                      <w:r>
                        <w:rPr>
                          <w:rStyle w:val="21"/>
                          <w:lang w:val="en-US" w:eastAsia="en-US"/>
                        </w:rPr>
                        <w:t>AB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64241</w:t>
                      </w:r>
                      <w:r>
                        <w:rPr>
                          <w:rStyle w:val="21"/>
                          <w:lang w:val="en-US" w:eastAsia="en-US"/>
                        </w:rPr>
                        <w:t>A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0</w:t>
                      </w:r>
                      <w:r>
                        <w:rPr>
                          <w:rStyle w:val="21"/>
                          <w:lang w:val="en-US" w:eastAsia="en-US"/>
                        </w:rPr>
                        <w:t>DE</w:t>
                      </w:r>
                      <w:r w:rsidRPr="00B64F27">
                        <w:rPr>
                          <w:rStyle w:val="21"/>
                          <w:lang w:eastAsia="en-US"/>
                        </w:rPr>
                        <w:t>84149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42FAA" w:rsidRDefault="00E92769">
      <w:pPr>
        <w:pStyle w:val="1"/>
        <w:ind w:firstLine="820"/>
        <w:jc w:val="both"/>
      </w:pPr>
      <w:r>
        <w:rPr>
          <w:rStyle w:val="a3"/>
          <w:b/>
          <w:bCs/>
        </w:rPr>
        <w:lastRenderedPageBreak/>
        <w:t>аттестаций обучающихся по учебной дисциплине</w:t>
      </w:r>
    </w:p>
    <w:p w:rsidR="00D42FAA" w:rsidRDefault="00E92769">
      <w:pPr>
        <w:pStyle w:val="1"/>
        <w:numPr>
          <w:ilvl w:val="1"/>
          <w:numId w:val="7"/>
        </w:numPr>
        <w:tabs>
          <w:tab w:val="left" w:pos="2006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D42FAA" w:rsidRDefault="00E92769">
      <w:pPr>
        <w:pStyle w:val="1"/>
        <w:numPr>
          <w:ilvl w:val="1"/>
          <w:numId w:val="7"/>
        </w:numPr>
        <w:tabs>
          <w:tab w:val="left" w:pos="2013"/>
        </w:tabs>
        <w:ind w:left="820" w:firstLine="700"/>
        <w:jc w:val="both"/>
      </w:pPr>
      <w:r>
        <w:rPr>
          <w:rStyle w:val="a3"/>
        </w:rPr>
        <w:t xml:space="preserve">В ходе реализации </w:t>
      </w:r>
      <w:r>
        <w:rPr>
          <w:rStyle w:val="a3"/>
        </w:rPr>
        <w:t xml:space="preserve">дисциплины «Финансовое право 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тестирование.</w:t>
      </w:r>
    </w:p>
    <w:p w:rsidR="00D42FAA" w:rsidRDefault="00E92769">
      <w:pPr>
        <w:pStyle w:val="1"/>
        <w:numPr>
          <w:ilvl w:val="1"/>
          <w:numId w:val="7"/>
        </w:numPr>
        <w:tabs>
          <w:tab w:val="left" w:pos="2599"/>
        </w:tabs>
        <w:spacing w:after="280"/>
        <w:ind w:left="152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D42FAA" w:rsidRDefault="00E92769">
      <w:pPr>
        <w:pStyle w:val="1"/>
        <w:numPr>
          <w:ilvl w:val="0"/>
          <w:numId w:val="8"/>
        </w:numPr>
        <w:tabs>
          <w:tab w:val="left" w:pos="1923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</w:t>
      </w:r>
      <w:r>
        <w:rPr>
          <w:rStyle w:val="a3"/>
          <w:b/>
          <w:bCs/>
        </w:rPr>
        <w:t>нтернет", включая перечень учебно-методического обеспечения для самостоятельной работы обучающихся по дисциплине</w:t>
      </w:r>
    </w:p>
    <w:p w:rsidR="00D42FAA" w:rsidRDefault="00E92769">
      <w:pPr>
        <w:pStyle w:val="1"/>
        <w:numPr>
          <w:ilvl w:val="1"/>
          <w:numId w:val="8"/>
        </w:numPr>
        <w:tabs>
          <w:tab w:val="left" w:pos="1935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D42FAA" w:rsidRDefault="00E92769">
      <w:pPr>
        <w:pStyle w:val="1"/>
        <w:numPr>
          <w:ilvl w:val="0"/>
          <w:numId w:val="9"/>
        </w:numPr>
        <w:tabs>
          <w:tab w:val="left" w:pos="1532"/>
        </w:tabs>
        <w:ind w:left="820" w:firstLine="0"/>
        <w:jc w:val="both"/>
      </w:pPr>
      <w:r>
        <w:rPr>
          <w:rStyle w:val="a3"/>
        </w:rPr>
        <w:t>Финансовое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Г. Н. Василенко, А. И. Григорьев, О. В. Зиборов [и др.] ; под ред. О. В. Зиборова, Н. Д. Эриаш</w:t>
      </w:r>
      <w:r>
        <w:rPr>
          <w:rStyle w:val="a3"/>
        </w:rPr>
        <w:t>вили. – 2-е изд., перераб. и доп. – Москва : Юнити-Дана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2022. – 304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</w:t>
      </w:r>
      <w:r w:rsidRPr="00B64F2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B64F2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lex</w:t>
      </w:r>
      <w:r w:rsidRPr="00B64F27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sed</w:t>
      </w:r>
      <w:r w:rsidRPr="00B64F2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lex</w:t>
      </w:r>
      <w:r w:rsidRPr="00B64F27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B64F27">
        <w:rPr>
          <w:rStyle w:val="a3"/>
          <w:lang w:eastAsia="en-US"/>
        </w:rPr>
        <w:t>:</w:t>
      </w:r>
      <w:hyperlink r:id="rId21" w:history="1">
        <w:r w:rsidRPr="00B64F2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64F2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64F2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64F2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64F2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64F27">
          <w:rPr>
            <w:rStyle w:val="a3"/>
            <w:color w:val="0000FF"/>
            <w:u w:val="single"/>
            <w:lang w:eastAsia="en-US"/>
          </w:rPr>
          <w:t>=690531</w:t>
        </w:r>
        <w:r w:rsidRPr="00B64F2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B64F27">
        <w:rPr>
          <w:rStyle w:val="a3"/>
          <w:lang w:eastAsia="en-US"/>
        </w:rPr>
        <w:t xml:space="preserve"> </w:t>
      </w:r>
      <w:r>
        <w:rPr>
          <w:rStyle w:val="a3"/>
        </w:rPr>
        <w:t>978-5-238-03552-9.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42FAA" w:rsidRDefault="00E92769">
      <w:pPr>
        <w:pStyle w:val="1"/>
        <w:numPr>
          <w:ilvl w:val="0"/>
          <w:numId w:val="9"/>
        </w:numPr>
        <w:tabs>
          <w:tab w:val="left" w:pos="1532"/>
        </w:tabs>
        <w:spacing w:after="540" w:line="276" w:lineRule="auto"/>
        <w:ind w:left="820" w:firstLine="0"/>
        <w:jc w:val="both"/>
      </w:pPr>
      <w:r>
        <w:rPr>
          <w:rStyle w:val="a3"/>
        </w:rPr>
        <w:t>Финансовые рынки и финансово-кредитные организации в условиях цифровизации : учебник / Н. Н. Никулина, С. В. Березина, Т. В. Стожарова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Н.</w:t>
      </w:r>
      <w:r>
        <w:rPr>
          <w:rStyle w:val="a3"/>
        </w:rPr>
        <w:t xml:space="preserve"> Никулиной.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2020. – 448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r w:rsidRPr="00B64F2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B64F27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B64F27">
        <w:rPr>
          <w:rStyle w:val="a3"/>
          <w:lang w:eastAsia="en-US"/>
        </w:rPr>
        <w:t>:</w:t>
      </w:r>
      <w:hyperlink r:id="rId22" w:history="1">
        <w:r w:rsidRPr="00B64F2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64F2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64F2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64F2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64F2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64F27">
          <w:rPr>
            <w:rStyle w:val="a3"/>
            <w:color w:val="0000FF"/>
            <w:u w:val="single"/>
            <w:lang w:eastAsia="en-US"/>
          </w:rPr>
          <w:t>=615686</w:t>
        </w:r>
        <w:r w:rsidRPr="00B64F27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</w:t>
      </w:r>
      <w:r>
        <w:rPr>
          <w:rStyle w:val="a3"/>
        </w:rPr>
        <w:t>-03346-4.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42FAA" w:rsidRDefault="00E92769">
      <w:pPr>
        <w:pStyle w:val="1"/>
        <w:numPr>
          <w:ilvl w:val="1"/>
          <w:numId w:val="8"/>
        </w:numPr>
        <w:tabs>
          <w:tab w:val="left" w:pos="1532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D42FAA" w:rsidRDefault="00E92769">
      <w:pPr>
        <w:pStyle w:val="1"/>
        <w:numPr>
          <w:ilvl w:val="0"/>
          <w:numId w:val="10"/>
        </w:numPr>
        <w:tabs>
          <w:tab w:val="left" w:pos="1532"/>
        </w:tabs>
        <w:ind w:left="820" w:firstLine="0"/>
        <w:jc w:val="both"/>
      </w:pPr>
      <w:r>
        <w:rPr>
          <w:rStyle w:val="a3"/>
        </w:rPr>
        <w:t>Финансовое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В. Мирошниченко, И. Ф. Дедюхина, О. В. Жданова [и др.] ; Ставропольский государственный аграрный университет, Кафедра государственного и муниципального управления и права.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</w:t>
      </w:r>
      <w:r>
        <w:rPr>
          <w:rStyle w:val="a3"/>
        </w:rPr>
        <w:t xml:space="preserve">рственный аграрный университет (СтГАУ), 2021. – Часть 1. – 137 с. – Режим доступа: по подписке. – </w:t>
      </w:r>
      <w:r>
        <w:rPr>
          <w:rStyle w:val="a3"/>
          <w:lang w:val="en-US" w:eastAsia="en-US"/>
        </w:rPr>
        <w:t>URL</w:t>
      </w:r>
      <w:r w:rsidRPr="00B64F27">
        <w:rPr>
          <w:rStyle w:val="a3"/>
          <w:lang w:eastAsia="en-US"/>
        </w:rPr>
        <w:t>:</w:t>
      </w:r>
      <w:hyperlink r:id="rId23" w:history="1">
        <w:r w:rsidRPr="00B64F2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64F2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64F2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64F2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64F2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64F27">
          <w:rPr>
            <w:rStyle w:val="a3"/>
            <w:color w:val="0000FF"/>
            <w:u w:val="single"/>
            <w:lang w:eastAsia="en-US"/>
          </w:rPr>
          <w:t>=700724</w:t>
        </w:r>
        <w:r w:rsidRPr="00B64F27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>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42FAA" w:rsidRDefault="00E92769">
      <w:pPr>
        <w:pStyle w:val="1"/>
        <w:numPr>
          <w:ilvl w:val="0"/>
          <w:numId w:val="10"/>
        </w:numPr>
        <w:tabs>
          <w:tab w:val="left" w:pos="1532"/>
        </w:tabs>
        <w:spacing w:after="540"/>
        <w:ind w:left="820" w:firstLine="0"/>
        <w:jc w:val="both"/>
      </w:pPr>
      <w:r>
        <w:rPr>
          <w:rStyle w:val="a3"/>
        </w:rPr>
        <w:t xml:space="preserve">Финансовое </w:t>
      </w:r>
      <w:r>
        <w:rPr>
          <w:rStyle w:val="a3"/>
        </w:rPr>
        <w:t>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В. Мирошниченко, И. Ф. Дедюхина, О. В. Жданова [и др.] ; Ставропольский государственный аграрный университет, Кафедра государственного и муниципального управления и права.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 а</w:t>
      </w:r>
      <w:r>
        <w:rPr>
          <w:rStyle w:val="a3"/>
        </w:rPr>
        <w:t xml:space="preserve">грарный университет (СтГАУ), 2021. – Часть 2. – 92 с. – Режим доступа: по подписке. – </w:t>
      </w:r>
      <w:r>
        <w:rPr>
          <w:rStyle w:val="a3"/>
          <w:lang w:val="en-US" w:eastAsia="en-US"/>
        </w:rPr>
        <w:t>URL</w:t>
      </w:r>
      <w:r w:rsidRPr="00B64F27">
        <w:rPr>
          <w:rStyle w:val="a3"/>
          <w:lang w:eastAsia="en-US"/>
        </w:rPr>
        <w:t>:</w:t>
      </w:r>
      <w:hyperlink r:id="rId24" w:history="1">
        <w:r w:rsidRPr="00B64F2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64F2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64F2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64F2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64F2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64F27">
          <w:rPr>
            <w:rStyle w:val="a3"/>
            <w:color w:val="0000FF"/>
            <w:u w:val="single"/>
            <w:lang w:eastAsia="en-US"/>
          </w:rPr>
          <w:t>=700725</w:t>
        </w:r>
        <w:r w:rsidRPr="00B64F2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42FAA" w:rsidRDefault="00E92769">
      <w:pPr>
        <w:pStyle w:val="1"/>
        <w:numPr>
          <w:ilvl w:val="0"/>
          <w:numId w:val="8"/>
        </w:numPr>
        <w:tabs>
          <w:tab w:val="left" w:pos="2599"/>
          <w:tab w:val="left" w:pos="5371"/>
          <w:tab w:val="left" w:pos="6402"/>
          <w:tab w:val="left" w:pos="8848"/>
        </w:tabs>
        <w:ind w:left="1520" w:firstLine="0"/>
        <w:jc w:val="both"/>
      </w:pPr>
      <w:r>
        <w:rPr>
          <w:rStyle w:val="a3"/>
          <w:b/>
          <w:bCs/>
        </w:rPr>
        <w:t>Материально-техническа</w:t>
      </w:r>
      <w:r>
        <w:rPr>
          <w:rStyle w:val="a3"/>
          <w:b/>
          <w:bCs/>
        </w:rPr>
        <w:t>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D42FAA" w:rsidRDefault="00E92769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D42FAA" w:rsidRDefault="00E92769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42FAA" w:rsidRDefault="00E92769">
      <w:pPr>
        <w:pStyle w:val="1"/>
        <w:numPr>
          <w:ilvl w:val="0"/>
          <w:numId w:val="11"/>
        </w:numPr>
        <w:tabs>
          <w:tab w:val="left" w:pos="2435"/>
        </w:tabs>
        <w:ind w:left="820" w:firstLine="700"/>
        <w:jc w:val="both"/>
      </w:pPr>
      <w:r>
        <w:rPr>
          <w:rStyle w:val="a3"/>
        </w:rPr>
        <w:t>город Мо</w:t>
      </w:r>
      <w:r>
        <w:rPr>
          <w:rStyle w:val="a3"/>
        </w:rPr>
        <w:t>сква, улица Новомосковская, дом 15А, строение 1,этаж № 4, помещение 2</w:t>
      </w:r>
    </w:p>
    <w:p w:rsidR="00D42FAA" w:rsidRDefault="00E92769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D42FAA" w:rsidRDefault="00E92769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</w:t>
      </w:r>
    </w:p>
    <w:p w:rsidR="00D42FAA" w:rsidRDefault="00E92769">
      <w:pPr>
        <w:pStyle w:val="1"/>
        <w:ind w:firstLine="820"/>
        <w:jc w:val="both"/>
      </w:pPr>
      <w:r>
        <w:rPr>
          <w:rStyle w:val="a3"/>
        </w:rPr>
        <w:t>блок с выходом в интернет, экран для проектор</w:t>
      </w:r>
      <w:r>
        <w:rPr>
          <w:rStyle w:val="a3"/>
        </w:rPr>
        <w:t>а, доска маркерная, проектор, 2 колонки,</w:t>
      </w:r>
    </w:p>
    <w:p w:rsidR="00D42FAA" w:rsidRPr="00B64F27" w:rsidRDefault="00E92769">
      <w:pPr>
        <w:pStyle w:val="1"/>
        <w:spacing w:after="540" w:line="144" w:lineRule="auto"/>
        <w:ind w:left="5360" w:hanging="5360"/>
        <w:jc w:val="both"/>
        <w:rPr>
          <w:sz w:val="14"/>
          <w:szCs w:val="14"/>
          <w:lang w:val="en-US"/>
        </w:rPr>
        <w:sectPr w:rsidR="00D42FAA" w:rsidRPr="00B64F27">
          <w:footerReference w:type="even" r:id="rId25"/>
          <w:footerReference w:type="default" r:id="rId26"/>
          <w:footerReference w:type="first" r:id="rId27"/>
          <w:pgSz w:w="11900" w:h="16840"/>
          <w:pgMar w:top="1061" w:right="815" w:bottom="1404" w:left="871" w:header="0" w:footer="3" w:gutter="0"/>
          <w:cols w:space="720"/>
          <w:noEndnote/>
          <w:titlePg/>
          <w:docGrid w:linePitch="360"/>
        </w:sectPr>
      </w:pPr>
      <w:r>
        <w:rPr>
          <w:rStyle w:val="a3"/>
          <w:color w:val="0051B6"/>
        </w:rPr>
        <w:t>Контур</w:t>
      </w:r>
      <w:r>
        <w:rPr>
          <w:rStyle w:val="a3"/>
        </w:rPr>
        <w:t xml:space="preserve">учебные столы, ученические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>клавиат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ОЧУ</w:t>
      </w:r>
      <w:r>
        <w:rPr>
          <w:rStyle w:val="a3"/>
        </w:rPr>
        <w:t>а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 О "ММА" </w:t>
      </w:r>
      <w:r>
        <w:rPr>
          <w:rStyle w:val="a3"/>
        </w:rPr>
        <w:t xml:space="preserve">ютерная мышь.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</w:t>
      </w:r>
      <w:r w:rsidRPr="00B64F27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Ливиу</w:t>
      </w:r>
      <w:r w:rsidRPr="00B64F27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Михайлович</w:t>
      </w:r>
    </w:p>
    <w:p w:rsidR="00D42FAA" w:rsidRPr="00B64F27" w:rsidRDefault="00E9276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lastRenderedPageBreak/>
        <w:t>Программное</w:t>
      </w:r>
      <w:r w:rsidRPr="00B64F2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64F27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64F2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64F2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64F27">
        <w:rPr>
          <w:rStyle w:val="a3"/>
          <w:lang w:val="en-US"/>
        </w:rPr>
        <w:t>2007</w:t>
      </w:r>
    </w:p>
    <w:p w:rsidR="00D42FAA" w:rsidRPr="00B64F27" w:rsidRDefault="00E9276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64F2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64F2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64F27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64F2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</w:t>
      </w:r>
      <w:r>
        <w:rPr>
          <w:rStyle w:val="a3"/>
          <w:lang w:val="en-US" w:eastAsia="en-US"/>
        </w:rPr>
        <w:t xml:space="preserve">efox, Adobe Reader, WinDJView, Skype, Oracle E-Business Suite, Microsoft Office </w:t>
      </w:r>
      <w:r w:rsidRPr="00B64F27">
        <w:rPr>
          <w:rStyle w:val="a3"/>
          <w:lang w:val="en-US"/>
        </w:rPr>
        <w:t>365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D42FAA" w:rsidRDefault="00E92769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D42FAA" w:rsidRDefault="00E9276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</w:t>
      </w:r>
      <w:r>
        <w:rPr>
          <w:rStyle w:val="a3"/>
        </w:rPr>
        <w:t>нет (БТИ 2)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42FAA" w:rsidRDefault="00E92769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Посадочных мест – 12. (2-х местные столы: 6 шт.) Системные блоки – 18 штук, </w:t>
      </w:r>
      <w:r>
        <w:rPr>
          <w:rStyle w:val="a3"/>
        </w:rPr>
        <w:t>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D42FAA" w:rsidRPr="00B64F27" w:rsidRDefault="00E9276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64F2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64F2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64F2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</w:t>
      </w:r>
      <w:r>
        <w:rPr>
          <w:rStyle w:val="a3"/>
          <w:lang w:val="en-US" w:eastAsia="en-US"/>
        </w:rPr>
        <w:t xml:space="preserve">Word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64F2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64F2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64F27">
        <w:rPr>
          <w:rStyle w:val="a3"/>
          <w:lang w:val="en-US"/>
        </w:rPr>
        <w:t>2007</w:t>
      </w:r>
    </w:p>
    <w:p w:rsidR="00D42FAA" w:rsidRPr="00B64F27" w:rsidRDefault="00E9276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64F2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64F2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64F27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64F2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</w:t>
      </w:r>
      <w:r>
        <w:rPr>
          <w:rStyle w:val="a3"/>
          <w:lang w:val="en-US" w:eastAsia="en-US"/>
        </w:rPr>
        <w:t>r, WinDJView, Skype, Oracle E-Business Suite, Microsoft Office.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D42FAA" w:rsidRDefault="00E92769">
      <w:pPr>
        <w:pStyle w:val="1"/>
        <w:numPr>
          <w:ilvl w:val="0"/>
          <w:numId w:val="12"/>
        </w:numPr>
        <w:tabs>
          <w:tab w:val="left" w:pos="1840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64F27">
        <w:rPr>
          <w:rStyle w:val="a3"/>
          <w:lang w:eastAsia="en-US"/>
        </w:rPr>
        <w:t>:</w:t>
      </w:r>
      <w:hyperlink r:id="rId28" w:history="1">
        <w:r w:rsidRPr="00B64F2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64F2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B64F2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2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64F2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64F2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64F2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2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64F2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64F27">
        <w:rPr>
          <w:rStyle w:val="a3"/>
          <w:lang w:eastAsia="en-US"/>
        </w:rPr>
        <w:t>:</w:t>
      </w:r>
      <w:hyperlink r:id="rId30" w:history="1">
        <w:r w:rsidRPr="00B64F2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64F2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B64F2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2"/>
        </w:numPr>
        <w:tabs>
          <w:tab w:val="left" w:pos="1840"/>
        </w:tabs>
        <w:spacing w:after="260" w:line="226" w:lineRule="auto"/>
        <w:ind w:left="1540" w:firstLine="0"/>
        <w:jc w:val="both"/>
      </w:pPr>
      <w:r>
        <w:rPr>
          <w:rStyle w:val="a3"/>
        </w:rPr>
        <w:t>Электронная библиотечная система</w:t>
      </w:r>
      <w:r>
        <w:rPr>
          <w:rStyle w:val="a3"/>
        </w:rPr>
        <w:t xml:space="preserve"> ММА:</w:t>
      </w:r>
      <w:hyperlink r:id="rId31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</w:t>
      </w:r>
      <w:r>
        <w:rPr>
          <w:rStyle w:val="a3"/>
          <w:b/>
          <w:bCs/>
        </w:rPr>
        <w:t>ьные базы данных и информационные справочные системы:</w:t>
      </w:r>
    </w:p>
    <w:p w:rsidR="00D42FAA" w:rsidRDefault="00E92769">
      <w:pPr>
        <w:pStyle w:val="1"/>
        <w:numPr>
          <w:ilvl w:val="0"/>
          <w:numId w:val="13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3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D42FAA" w:rsidRDefault="00E92769">
      <w:pPr>
        <w:pStyle w:val="1"/>
        <w:ind w:firstLine="820"/>
        <w:jc w:val="both"/>
      </w:pPr>
      <w:hyperlink r:id="rId34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B64F2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64F27">
          <w:rPr>
            <w:rStyle w:val="a3"/>
            <w:color w:val="0000FF"/>
            <w:u w:val="single"/>
            <w:lang w:eastAsia="en-US"/>
          </w:rPr>
          <w:t>/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ЭБС </w:t>
      </w:r>
      <w:r>
        <w:rPr>
          <w:rStyle w:val="a3"/>
        </w:rPr>
        <w:t>Универсальная библиотека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64F2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8" w:history="1">
        <w:r w:rsidRPr="00B64F2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B64F2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42FAA" w:rsidRDefault="00E92769">
      <w:pPr>
        <w:pStyle w:val="1"/>
        <w:numPr>
          <w:ilvl w:val="0"/>
          <w:numId w:val="13"/>
        </w:numPr>
        <w:tabs>
          <w:tab w:val="left" w:pos="1932"/>
        </w:tabs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64F2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B64F27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B64F27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64F2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64F2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64F27">
          <w:rPr>
            <w:rStyle w:val="a3"/>
            <w:color w:val="0000FF"/>
            <w:u w:val="single"/>
            <w:lang w:eastAsia="en-US"/>
          </w:rPr>
          <w:t>/9347-</w:t>
        </w:r>
      </w:hyperlink>
      <w:r w:rsidRPr="00B64F27">
        <w:rPr>
          <w:rStyle w:val="a3"/>
          <w:color w:val="0000FF"/>
          <w:u w:val="single"/>
          <w:lang w:eastAsia="en-US"/>
        </w:rPr>
        <w:t xml:space="preserve"> </w:t>
      </w:r>
      <w:hyperlink r:id="rId43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B64F2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B64F2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D42FAA" w:rsidRDefault="00E92769">
      <w:pPr>
        <w:pStyle w:val="22"/>
        <w:spacing w:line="214" w:lineRule="auto"/>
        <w:jc w:val="both"/>
        <w:rPr>
          <w:sz w:val="24"/>
          <w:szCs w:val="24"/>
        </w:rPr>
      </w:pPr>
      <w:r>
        <w:rPr>
          <w:rStyle w:val="21"/>
          <w:color w:val="0051B6"/>
        </w:rPr>
        <w:t xml:space="preserve">Контур </w:t>
      </w:r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 xml:space="preserve">Крип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Особенности реали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</w:t>
      </w:r>
      <w:r>
        <w:rPr>
          <w:rStyle w:val="21"/>
        </w:rPr>
        <w:t xml:space="preserve">ТОеЧрУенВтОийМЛМиАвиу Михайлович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лиц с ОВЗ</w:t>
      </w:r>
    </w:p>
    <w:p w:rsidR="00D42FAA" w:rsidRDefault="00E92769">
      <w:pPr>
        <w:pStyle w:val="22"/>
        <w:tabs>
          <w:tab w:val="left" w:pos="3822"/>
          <w:tab w:val="left" w:pos="5309"/>
        </w:tabs>
        <w:spacing w:line="158" w:lineRule="auto"/>
        <w:ind w:firstLine="1540"/>
        <w:jc w:val="both"/>
      </w:pP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соответствие с требованиям ФГОС ВО при реализации настоящей дисциплины, </w:t>
      </w:r>
      <w:r>
        <w:rPr>
          <w:rStyle w:val="21"/>
        </w:rPr>
        <w:t>Документ подписан квалифицированной</w:t>
      </w:r>
      <w:r>
        <w:rPr>
          <w:rStyle w:val="21"/>
        </w:rPr>
        <w:tab/>
      </w:r>
      <w:r>
        <w:rPr>
          <w:rStyle w:val="21"/>
        </w:rPr>
        <w:t>серийный номер</w:t>
      </w:r>
      <w:r>
        <w:rPr>
          <w:rStyle w:val="21"/>
        </w:rPr>
        <w:tab/>
      </w:r>
      <w:r w:rsidRPr="00B64F2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B64F27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B64F27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B64F27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B64F27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B64F2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B64F27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B64F27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B64F27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B64F27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B64F27">
        <w:rPr>
          <w:rStyle w:val="21"/>
          <w:lang w:eastAsia="en-US"/>
        </w:rPr>
        <w:t>84149</w:t>
      </w:r>
      <w:proofErr w:type="gramEnd"/>
    </w:p>
    <w:p w:rsidR="00D42FAA" w:rsidRDefault="00E92769">
      <w:pPr>
        <w:pStyle w:val="22"/>
        <w:tabs>
          <w:tab w:val="left" w:pos="3822"/>
          <w:tab w:val="left" w:pos="5309"/>
        </w:tabs>
        <w:spacing w:after="140" w:line="151" w:lineRule="auto"/>
        <w:jc w:val="both"/>
        <w:sectPr w:rsidR="00D42FAA">
          <w:pgSz w:w="11900" w:h="16840"/>
          <w:pgMar w:top="1125" w:right="822" w:bottom="722" w:left="869" w:header="0" w:footer="3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D42FAA" w:rsidRDefault="00E92769">
      <w:pPr>
        <w:pStyle w:val="1"/>
        <w:ind w:left="820" w:firstLine="0"/>
        <w:jc w:val="both"/>
      </w:pPr>
      <w:proofErr w:type="gramStart"/>
      <w:r>
        <w:rPr>
          <w:rStyle w:val="a3"/>
        </w:rPr>
        <w:lastRenderedPageBreak/>
        <w:t>необходимо также учитывать образовательные потребности обучающихся из числа инвалидов и (или) лиц с ограничен</w:t>
      </w:r>
      <w:r>
        <w:rPr>
          <w:rStyle w:val="a3"/>
        </w:rPr>
        <w:t>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</w:t>
      </w:r>
      <w:r>
        <w:rPr>
          <w:rStyle w:val="a3"/>
        </w:rPr>
        <w:t>ях высшего образования, в том числе оснащенности образовательного процесса, утвержденными МОН приказом от 08.04.2014 г</w:t>
      </w:r>
      <w:proofErr w:type="gramEnd"/>
      <w:r>
        <w:rPr>
          <w:rStyle w:val="a3"/>
        </w:rPr>
        <w:t>. № АК-44/05вн.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</w:t>
      </w:r>
      <w:r>
        <w:rPr>
          <w:rStyle w:val="a3"/>
        </w:rPr>
        <w:t>о развития, индивидуальных возможностей и состояния здоровья вышеназванной группы обучающихся.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</w:t>
      </w:r>
      <w:r>
        <w:rPr>
          <w:rStyle w:val="a3"/>
        </w:rPr>
        <w:t xml:space="preserve">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</w:t>
      </w:r>
      <w:r>
        <w:rPr>
          <w:rStyle w:val="a3"/>
        </w:rPr>
        <w:t>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</w:t>
      </w:r>
      <w:r>
        <w:rPr>
          <w:rStyle w:val="a3"/>
        </w:rPr>
        <w:t>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</w:t>
      </w:r>
      <w:r>
        <w:rPr>
          <w:rStyle w:val="a3"/>
        </w:rPr>
        <w:t>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</w:t>
      </w:r>
      <w:r>
        <w:rPr>
          <w:rStyle w:val="a3"/>
        </w:rPr>
        <w:t>всех компетенций, заявленных в дисциплине образовательной программы.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</w:t>
      </w:r>
      <w:r>
        <w:rPr>
          <w:rStyle w:val="a3"/>
        </w:rPr>
        <w:t>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</w:t>
      </w:r>
      <w:r>
        <w:rPr>
          <w:rStyle w:val="a3"/>
        </w:rPr>
        <w:t>даний.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42FAA" w:rsidRDefault="00E92769">
      <w:pPr>
        <w:pStyle w:val="1"/>
        <w:ind w:left="820" w:firstLine="720"/>
        <w:jc w:val="both"/>
      </w:pPr>
      <w:r>
        <w:rPr>
          <w:rStyle w:val="a3"/>
        </w:rPr>
        <w:t xml:space="preserve">При необходимости инвалиду или лицу с ОВЗ </w:t>
      </w:r>
      <w:r>
        <w:rPr>
          <w:rStyle w:val="a3"/>
        </w:rPr>
        <w:t>может предоставляться дополнительное время для подготовки ответа на занятии, на зачёте.</w:t>
      </w:r>
    </w:p>
    <w:p w:rsidR="00D42FAA" w:rsidRDefault="00E92769">
      <w:pPr>
        <w:pStyle w:val="1"/>
        <w:spacing w:after="158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</w:t>
      </w:r>
      <w:r>
        <w:rPr>
          <w:rStyle w:val="a3"/>
        </w:rPr>
        <w:t>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D42FAA" w:rsidRDefault="00E92769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bothSides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FAA" w:rsidRDefault="00E92769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5" type="#_x0000_t202" style="position:absolute;left:0;text-align:left;margin-left:43.45pt;margin-top:1pt;width:159.3pt;height:12.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" filled="f" stroked="f">
                <v:textbox inset="0,0,0,0">
                  <w:txbxContent>
                    <w:p w:rsidR="00D42FAA" w:rsidRDefault="00E92769">
                      <w:pPr>
                        <w:pStyle w:val="22"/>
                        <w:spacing w:line="276" w:lineRule="auto"/>
                      </w:pPr>
                      <w:r>
                        <w:rPr>
                          <w:rStyle w:val="21"/>
                          <w:color w:val="0051B6"/>
                        </w:rPr>
                        <w:t>Контур</w:t>
                      </w:r>
                      <w:proofErr w:type="gramStart"/>
                      <w:r>
                        <w:rPr>
                          <w:rStyle w:val="21"/>
                          <w:color w:val="0051B6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21"/>
                          <w:color w:val="0051B6"/>
                        </w:rPr>
                        <w:t>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D42FAA" w:rsidRDefault="00E92769">
      <w:pPr>
        <w:pStyle w:val="22"/>
        <w:ind w:left="2000"/>
        <w:jc w:val="both"/>
      </w:pPr>
      <w:r>
        <w:rPr>
          <w:rStyle w:val="21"/>
        </w:rPr>
        <w:t>Терентий Ливиу Михайло</w:t>
      </w:r>
      <w:r>
        <w:rPr>
          <w:rStyle w:val="21"/>
        </w:rPr>
        <w:t>вич</w:t>
      </w:r>
    </w:p>
    <w:sectPr w:rsidR="00D42FAA">
      <w:pgSz w:w="11900" w:h="16840"/>
      <w:pgMar w:top="1125" w:right="822" w:bottom="1369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69" w:rsidRDefault="00E92769">
      <w:r>
        <w:separator/>
      </w:r>
    </w:p>
  </w:endnote>
  <w:endnote w:type="continuationSeparator" w:id="0">
    <w:p w:rsidR="00E92769" w:rsidRDefault="00E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E927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FAA" w:rsidRDefault="00E92769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D42FAA" w:rsidRDefault="00E92769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45.8pt;margin-top:773.6pt;width:155.4pt;height:16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" filled="f" stroked="f">
              <v:textbox style="mso-fit-shape-to-text:t" inset="0,0,0,0">
                <w:txbxContent>
                  <w:p w:rsidR="00D42FAA" w:rsidRDefault="00E92769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квалифицированной</w:t>
                    </w:r>
                    <w:proofErr w:type="gramEnd"/>
                  </w:p>
                  <w:p w:rsidR="00D42FAA" w:rsidRDefault="00E92769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FAA" w:rsidRDefault="00E92769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D42FAA" w:rsidRDefault="00E92769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37" type="#_x0000_t202" style="position:absolute;margin-left:313.05pt;margin-top:773.75pt;width:182.9pt;height:19.0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" filled="f" stroked="f">
              <v:textbox style="mso-fit-shape-to-text:t" inset="0,0,0,0">
                <w:txbxContent>
                  <w:p w:rsidR="00D42FAA" w:rsidRDefault="00E92769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 w:rsidR="00D42FAA" w:rsidRDefault="00E92769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E927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9865360</wp:posOffset>
              </wp:positionV>
              <wp:extent cx="1973580" cy="2139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FAA" w:rsidRDefault="00E92769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п</w:t>
                          </w:r>
                          <w:proofErr w:type="gram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одписан квалифицированной</w:t>
                          </w:r>
                        </w:p>
                        <w:p w:rsidR="00D42FAA" w:rsidRDefault="00E92769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8" type="#_x0000_t202" style="position:absolute;margin-left:45.8pt;margin-top:776.8pt;width:155.4pt;height:16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" filled="f" stroked="f">
              <v:textbox style="mso-fit-shape-to-text:t" inset="0,0,0,0">
                <w:txbxContent>
                  <w:p w:rsidR="00D42FAA" w:rsidRDefault="00E92769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Документ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п</w:t>
                    </w:r>
                    <w:proofErr w:type="gramEnd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 одписан квалифицированной</w:t>
                    </w:r>
                  </w:p>
                  <w:p w:rsidR="00D42FAA" w:rsidRDefault="00E92769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9867265</wp:posOffset>
              </wp:positionV>
              <wp:extent cx="3272790" cy="2616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FAA" w:rsidRDefault="00E92769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D42FAA" w:rsidRDefault="00E92769">
                          <w:pPr>
                            <w:pStyle w:val="20"/>
                            <w:tabs>
                              <w:tab w:val="left" w:pos="146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39" type="#_x0000_t202" style="position:absolute;margin-left:238.25pt;margin-top:776.95pt;width:257.7pt;height:20.6pt;z-index:-440401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" filled="f" stroked="f">
              <v:textbox style="mso-fit-shape-to-text:t" inset="0,0,0,0">
                <w:txbxContent>
                  <w:p w:rsidR="00D42FAA" w:rsidRDefault="00E92769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 w:rsidR="00D42FAA" w:rsidRDefault="00E92769">
                    <w:pPr>
                      <w:pStyle w:val="20"/>
                      <w:tabs>
                        <w:tab w:val="left" w:pos="1465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ab/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AA" w:rsidRDefault="00D42F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69" w:rsidRDefault="00E92769"/>
  </w:footnote>
  <w:footnote w:type="continuationSeparator" w:id="0">
    <w:p w:rsidR="00E92769" w:rsidRDefault="00E927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B54"/>
    <w:multiLevelType w:val="multilevel"/>
    <w:tmpl w:val="003C47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656C8"/>
    <w:multiLevelType w:val="multilevel"/>
    <w:tmpl w:val="1A2C8A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33719"/>
    <w:multiLevelType w:val="multilevel"/>
    <w:tmpl w:val="D286F6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461F2"/>
    <w:multiLevelType w:val="multilevel"/>
    <w:tmpl w:val="835257D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F5838"/>
    <w:multiLevelType w:val="multilevel"/>
    <w:tmpl w:val="471682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D3820"/>
    <w:multiLevelType w:val="multilevel"/>
    <w:tmpl w:val="CA941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B55B5"/>
    <w:multiLevelType w:val="multilevel"/>
    <w:tmpl w:val="8258E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B13577"/>
    <w:multiLevelType w:val="multilevel"/>
    <w:tmpl w:val="8402C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8E25BD"/>
    <w:multiLevelType w:val="multilevel"/>
    <w:tmpl w:val="E0A806D0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51717"/>
    <w:multiLevelType w:val="multilevel"/>
    <w:tmpl w:val="12767E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494659"/>
    <w:multiLevelType w:val="multilevel"/>
    <w:tmpl w:val="0B7CF6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C345DA"/>
    <w:multiLevelType w:val="multilevel"/>
    <w:tmpl w:val="F9443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2D0AAB"/>
    <w:multiLevelType w:val="multilevel"/>
    <w:tmpl w:val="0AC0E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42FAA"/>
    <w:rsid w:val="007B2B59"/>
    <w:rsid w:val="00B64F27"/>
    <w:rsid w:val="00D42FAA"/>
    <w:rsid w:val="00E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/>
      <w:strike w:val="0"/>
      <w:color w:val="5684E5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3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18" w:lineRule="auto"/>
      <w:ind w:firstLine="4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smallCaps/>
      <w:color w:val="5684E5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B64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F27"/>
    <w:rPr>
      <w:color w:val="000000"/>
    </w:rPr>
  </w:style>
  <w:style w:type="paragraph" w:styleId="aa">
    <w:name w:val="footer"/>
    <w:basedOn w:val="a"/>
    <w:link w:val="ab"/>
    <w:uiPriority w:val="99"/>
    <w:unhideWhenUsed/>
    <w:rsid w:val="00B64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F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/>
      <w:strike w:val="0"/>
      <w:color w:val="5684E5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3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18" w:lineRule="auto"/>
      <w:ind w:firstLine="4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smallCaps/>
      <w:color w:val="5684E5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B64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F27"/>
    <w:rPr>
      <w:color w:val="000000"/>
    </w:rPr>
  </w:style>
  <w:style w:type="paragraph" w:styleId="aa">
    <w:name w:val="footer"/>
    <w:basedOn w:val="a"/>
    <w:link w:val="ab"/>
    <w:uiPriority w:val="99"/>
    <w:unhideWhenUsed/>
    <w:rsid w:val="00B64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F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9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90531" TargetMode="External"/><Relationship Id="rId34" Type="http://schemas.openxmlformats.org/officeDocument/2006/relationships/hyperlink" Target="http://www.consultant.ru/" TargetMode="External"/><Relationship Id="rId42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hyperlink" Target="http://polpred.com/" TargetMode="External"/><Relationship Id="rId38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://books.google.ru/" TargetMode="External"/><Relationship Id="rId41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700725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s://books.google.ru/" TargetMode="External"/><Relationship Id="rId40" Type="http://schemas.openxmlformats.org/officeDocument/2006/relationships/hyperlink" Target="https://arch.neicon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700724" TargetMode="External"/><Relationship Id="rId28" Type="http://schemas.openxmlformats.org/officeDocument/2006/relationships/hyperlink" Target="http://biblioclub.ru/" TargetMode="External"/><Relationship Id="rId36" Type="http://schemas.openxmlformats.org/officeDocument/2006/relationships/hyperlink" Target="https://biblioclub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9.xml"/><Relationship Id="rId31" Type="http://schemas.openxmlformats.org/officeDocument/2006/relationships/hyperlink" Target="http://www.mabiu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15686" TargetMode="External"/><Relationship Id="rId27" Type="http://schemas.openxmlformats.org/officeDocument/2006/relationships/footer" Target="footer13.xm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s://garant-system.ru/" TargetMode="External"/><Relationship Id="rId43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2025-03-21T08:33:00Z</dcterms:created>
  <dcterms:modified xsi:type="dcterms:W3CDTF">2025-03-21T08:35:00Z</dcterms:modified>
</cp:coreProperties>
</file>