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F" w:rsidRDefault="002D22CF">
      <w:pPr>
        <w:spacing w:line="179" w:lineRule="exact"/>
        <w:rPr>
          <w:sz w:val="14"/>
          <w:szCs w:val="14"/>
        </w:rPr>
      </w:pPr>
    </w:p>
    <w:p w:rsidR="002D22CF" w:rsidRDefault="002D22CF">
      <w:pPr>
        <w:spacing w:line="1" w:lineRule="exact"/>
        <w:sectPr w:rsidR="002D22CF">
          <w:pgSz w:w="11900" w:h="16840"/>
          <w:pgMar w:top="1100" w:right="739" w:bottom="698" w:left="1581" w:header="0" w:footer="3" w:gutter="0"/>
          <w:pgNumType w:start="1"/>
          <w:cols w:space="720"/>
          <w:noEndnote/>
          <w:docGrid w:linePitch="360"/>
        </w:sectPr>
      </w:pPr>
    </w:p>
    <w:p w:rsidR="00E136DF" w:rsidRPr="00415E3F" w:rsidRDefault="00E136DF" w:rsidP="00E136DF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E136DF" w:rsidRDefault="00E136DF" w:rsidP="00E136D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AA9AFA" wp14:editId="0D0846EF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E136DF" w:rsidRDefault="00E136DF" w:rsidP="00E136D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95F7B3" wp14:editId="414C3C5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6DF" w:rsidRPr="00415E3F" w:rsidRDefault="00E136DF" w:rsidP="00E136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E136DF" w:rsidRPr="00415E3F" w:rsidRDefault="00E136DF" w:rsidP="00E136D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E136DF" w:rsidRPr="00415E3F" w:rsidRDefault="00E136DF" w:rsidP="00E136D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E136DF" w:rsidRPr="00415E3F" w:rsidRDefault="00E136DF" w:rsidP="00E136D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E136DF" w:rsidRPr="00415E3F" w:rsidRDefault="00E136DF" w:rsidP="00E136DF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D22CF" w:rsidRDefault="002D22CF">
      <w:pPr>
        <w:pStyle w:val="1"/>
        <w:spacing w:after="2400"/>
        <w:ind w:firstLine="640"/>
        <w:rPr>
          <w:sz w:val="22"/>
          <w:szCs w:val="22"/>
        </w:rPr>
      </w:pPr>
    </w:p>
    <w:p w:rsidR="002D22CF" w:rsidRDefault="00E136DF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2D22CF" w:rsidRDefault="00E136DF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863600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2CF" w:rsidRDefault="00E136DF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2D22CF" w:rsidRDefault="00E136DF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2D22CF" w:rsidRDefault="00E136DF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2D22CF" w:rsidRDefault="00E136DF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89.100000000000009pt;margin-top:68.pt;width:106.8pt;height:141.34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«ТЕХНОЛОГИИ ИЗБИРАТЕЛЬНЫХ КАМПАНИЙ»</w:t>
      </w:r>
    </w:p>
    <w:p w:rsidR="002D22CF" w:rsidRDefault="00E136DF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D22CF" w:rsidRDefault="00E136DF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2D22CF" w:rsidRDefault="00E136DF">
      <w:pPr>
        <w:pStyle w:val="1"/>
        <w:spacing w:after="240"/>
        <w:ind w:left="2780" w:firstLine="0"/>
      </w:pPr>
      <w:r>
        <w:rPr>
          <w:rStyle w:val="a3"/>
          <w:b/>
          <w:bCs/>
        </w:rPr>
        <w:t>бакалавриат</w:t>
      </w:r>
    </w:p>
    <w:p w:rsidR="002D22CF" w:rsidRDefault="00172F08">
      <w:pPr>
        <w:pStyle w:val="1"/>
        <w:spacing w:after="326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E136DF">
        <w:rPr>
          <w:rStyle w:val="a3"/>
          <w:b/>
          <w:bCs/>
        </w:rPr>
        <w:t>чно-заочная</w:t>
      </w:r>
    </w:p>
    <w:p w:rsidR="002D22CF" w:rsidRDefault="00E136DF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2D22CF" w:rsidRDefault="00E136DF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E136DF" w:rsidRDefault="00E136DF">
      <w:pPr>
        <w:pStyle w:val="1"/>
        <w:spacing w:after="560"/>
        <w:ind w:firstLine="0"/>
        <w:jc w:val="center"/>
      </w:pPr>
    </w:p>
    <w:p w:rsidR="002D22CF" w:rsidRDefault="00E136DF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«Технологии избирательных кампаний»</w:t>
      </w:r>
      <w:bookmarkEnd w:id="1"/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D22CF" w:rsidRDefault="00E136D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D22CF" w:rsidRDefault="00E136DF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2D22CF" w:rsidRDefault="00E136DF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2D22CF" w:rsidRDefault="00E136DF">
      <w:pPr>
        <w:pStyle w:val="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D22CF" w:rsidRDefault="00E136DF">
      <w:pPr>
        <w:pStyle w:val="1"/>
        <w:numPr>
          <w:ilvl w:val="0"/>
          <w:numId w:val="1"/>
        </w:numPr>
        <w:tabs>
          <w:tab w:val="left" w:pos="1006"/>
        </w:tabs>
        <w:ind w:firstLine="820"/>
        <w:jc w:val="both"/>
      </w:pPr>
      <w:r>
        <w:rPr>
          <w:rStyle w:val="a3"/>
          <w:b/>
          <w:bCs/>
        </w:rPr>
        <w:t>. Планируемые результаты обучения по дисциплине, соотнесенных с планируемыми результатами освоения программы</w:t>
      </w:r>
    </w:p>
    <w:p w:rsidR="002D22CF" w:rsidRDefault="00E136DF">
      <w:pPr>
        <w:pStyle w:val="a5"/>
        <w:ind w:left="91"/>
      </w:pPr>
      <w:r>
        <w:rPr>
          <w:rStyle w:val="a4"/>
        </w:rPr>
        <w:t>Процесс освоения дисциплины «Технологии избирательных кампаний»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D22CF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D22CF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2D22CF" w:rsidRDefault="002D22CF">
      <w:pPr>
        <w:spacing w:after="239" w:line="1" w:lineRule="exact"/>
      </w:pPr>
    </w:p>
    <w:p w:rsidR="002D22CF" w:rsidRDefault="002D22CF">
      <w:pPr>
        <w:spacing w:line="1" w:lineRule="exact"/>
      </w:pPr>
    </w:p>
    <w:p w:rsidR="002D22CF" w:rsidRDefault="00E136DF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2D22CF">
        <w:trPr>
          <w:trHeight w:hRule="exact" w:val="81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D22CF">
        <w:trPr>
          <w:trHeight w:hRule="exact" w:val="581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Тема 1. Виды политических режимов в современной России: федеральный и региональный аспект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</w:rPr>
              <w:t>Типология политических режимов в российских регионах. По количеству населения и территориальной организации пространства: столицы (Москва, Петербург), мегаполисы, областные центры, моногорода, районные центры, сельская местность. По социально-культурным особенностям (с точки зрения политической и электоральной культуры): «столичные» жители (мегаполисы), «люди труда» (моногорода), «среднерусский регион» (типовой регион Европейской части России, в меньшей степени – Сибирь), «этнократии» с жесткой организацией власти (в т.ч. и «русские регионы», например, Кемеровская область), «окраинные территории» - Калининградская и Сахалинская области, Приморский край.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Тема 2. Специфика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tabs>
                <w:tab w:val="left" w:pos="2496"/>
              </w:tabs>
              <w:ind w:firstLine="0"/>
              <w:jc w:val="both"/>
            </w:pPr>
            <w:r>
              <w:rPr>
                <w:rStyle w:val="a6"/>
              </w:rPr>
              <w:t>Особенности</w:t>
            </w:r>
            <w:r>
              <w:rPr>
                <w:rStyle w:val="a6"/>
              </w:rPr>
              <w:tab/>
              <w:t>электоральных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2D22CF" w:rsidRDefault="00E136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2D22CF">
        <w:trPr>
          <w:trHeight w:hRule="exact" w:val="885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избирательных систем и технологий в современной России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</w:rPr>
              <w:t>(избирательных) систем в российских регионах. Основные типы (модели) избирательных систем, используемые на региональных и местных выборах. Региональное и местное выборное законодательство. Использование мажоритарной избирательной системы, её разновидностей и модификаций на региональных и местных выборах. Преимущества и недостатки использования мажоритарной избирательной системы при проведении выборов в один тур глав местной администрации и депутатов легислатур российских регионов. Норма представительства как характеристика мажоритарной избирательной системы. Джерримандеринг. Принципы нарезки избирательных округов при мажоритарных выборах в региональные легислатуры. Фактор использования пропорциональной избирательной системы в российских регионах и специфика ее функционирования в региональном районировании представленности в российских легислатурах. Преимущества и недостатки использования пропорциональной избирательной системы на региональных выборах.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2CF" w:rsidRDefault="002D22CF">
            <w:pPr>
              <w:rPr>
                <w:sz w:val="10"/>
                <w:szCs w:val="10"/>
              </w:rPr>
            </w:pPr>
          </w:p>
        </w:tc>
      </w:tr>
      <w:tr w:rsidR="002D22CF">
        <w:trPr>
          <w:trHeight w:hRule="exact" w:val="553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Тема 3. Использование политических технологий на выборах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</w:rPr>
              <w:t>Институт глав местных администраций (сити-менеджер) и институт глав муниципальных образований (мэр): функциональное разграничение и их роль в институциональном дизайне местных политических систем регионов. Особенности и практики выборов мэров и сити-менеджеров в различных российских регионах. Использование избирательных технологий на выборах, определение их места и роли в складывающихся региональных политических процессах. Региональные отличия использования избирательных технологий и своеобразие региональных избирательных технологий: критерии унификации и проблемы фрагментации их использования.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2D22CF" w:rsidRDefault="00E136D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4258"/>
        <w:gridCol w:w="1363"/>
        <w:gridCol w:w="1690"/>
      </w:tblGrid>
      <w:tr w:rsidR="002D22CF">
        <w:trPr>
          <w:trHeight w:hRule="exact" w:val="609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Тема 4. Специфика электоральной кампании в современной России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избирательной кампании в современной политической науке. Избирательные кампании как часть текущих внутриполитических процессов в российских регионах. Специфика организации избирательных кампаний в разнотипных российских регионах: национальных республиках, областях, краях, национально-автономных округах, городах федерального значения. Учет электоральных, внутриэлитных, демографических, социально- экономических, политико</w:t>
            </w:r>
            <w:r>
              <w:rPr>
                <w:rStyle w:val="a6"/>
              </w:rPr>
              <w:softHyphen/>
              <w:t xml:space="preserve">правовых, этноконфессиональных, географических, климатических и иных критериев при определении политической </w:t>
            </w:r>
            <w:r>
              <w:rPr>
                <w:rStyle w:val="a6"/>
                <w:lang w:val="en-US" w:eastAsia="en-US"/>
              </w:rPr>
              <w:t>PR</w:t>
            </w:r>
            <w:r w:rsidRPr="00E136DF">
              <w:rPr>
                <w:rStyle w:val="a6"/>
                <w:lang w:eastAsia="en-US"/>
              </w:rPr>
              <w:t xml:space="preserve">- </w:t>
            </w:r>
            <w:r>
              <w:rPr>
                <w:rStyle w:val="a6"/>
              </w:rPr>
              <w:t>стратегии и тактического рисунка региональной избирательной кампании. Типы региональных предвыборных кампаний, их цели и задачи.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 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</w:t>
            </w:r>
          </w:p>
        </w:tc>
      </w:tr>
    </w:tbl>
    <w:p w:rsidR="002D22CF" w:rsidRDefault="002D22CF">
      <w:pPr>
        <w:spacing w:after="519" w:line="1" w:lineRule="exact"/>
      </w:pPr>
    </w:p>
    <w:p w:rsidR="002D22CF" w:rsidRDefault="002D22CF">
      <w:pPr>
        <w:spacing w:line="1" w:lineRule="exact"/>
      </w:pPr>
    </w:p>
    <w:p w:rsidR="002D22CF" w:rsidRDefault="00E136DF">
      <w:pPr>
        <w:pStyle w:val="a5"/>
        <w:ind w:left="802"/>
      </w:pPr>
      <w:r>
        <w:rPr>
          <w:rStyle w:val="a4"/>
          <w:b/>
          <w:bCs/>
        </w:rPr>
        <w:t>2. Соответствие уровня освоения компетенции планируемым результатам</w:t>
      </w:r>
    </w:p>
    <w:p w:rsidR="002D22CF" w:rsidRDefault="00E136DF">
      <w:pPr>
        <w:pStyle w:val="a5"/>
        <w:ind w:left="96"/>
      </w:pPr>
      <w:r>
        <w:rPr>
          <w:rStyle w:val="a4"/>
          <w:b/>
          <w:bCs/>
        </w:rPr>
        <w:t>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2D22CF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D22CF"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320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</w:pPr>
            <w:r>
              <w:rPr>
                <w:rStyle w:val="a6"/>
              </w:rPr>
              <w:t>Формирование систем взаимосвязанных статистических показателей</w:t>
            </w:r>
          </w:p>
        </w:tc>
      </w:tr>
    </w:tbl>
    <w:p w:rsidR="002D22CF" w:rsidRDefault="002D22CF">
      <w:pPr>
        <w:sectPr w:rsidR="002D22CF">
          <w:type w:val="continuous"/>
          <w:pgSz w:w="11900" w:h="16840"/>
          <w:pgMar w:top="1100" w:right="739" w:bottom="698" w:left="1581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258"/>
        <w:gridCol w:w="2410"/>
        <w:gridCol w:w="2222"/>
        <w:gridCol w:w="1963"/>
        <w:gridCol w:w="1992"/>
      </w:tblGrid>
      <w:tr w:rsidR="002D22CF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2D22CF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22CF" w:rsidRDefault="002D22CF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22CF" w:rsidRDefault="002D22C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D22CF">
        <w:trPr>
          <w:trHeight w:hRule="exact" w:val="254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tabs>
                <w:tab w:val="left" w:pos="84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Формирование</w:t>
            </w:r>
          </w:p>
          <w:p w:rsidR="002D22CF" w:rsidRDefault="00E136D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систем взаимосвязанных статистических показателей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основы статистических и экономических методов исследования социально-экономических явлений и процессов;</w:t>
            </w:r>
          </w:p>
          <w:p w:rsidR="002D22CF" w:rsidRDefault="00E136D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ставить задачи, определять содержание и способы работы со статическими данными социально</w:t>
            </w:r>
            <w:r>
              <w:rPr>
                <w:rStyle w:val="a6"/>
                <w:sz w:val="20"/>
                <w:szCs w:val="20"/>
              </w:rPr>
              <w:softHyphen/>
              <w:t>экономического развития</w:t>
            </w:r>
          </w:p>
          <w:p w:rsidR="002D22CF" w:rsidRDefault="00E136DF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проведения расчетов экономических и социально-экономических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D22CF" w:rsidRDefault="002D22CF">
      <w:pPr>
        <w:sectPr w:rsidR="002D22CF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2D22CF" w:rsidRDefault="00E136DF">
      <w:pPr>
        <w:pStyle w:val="20"/>
        <w:keepNext/>
        <w:keepLines/>
        <w:numPr>
          <w:ilvl w:val="0"/>
          <w:numId w:val="2"/>
        </w:numPr>
        <w:tabs>
          <w:tab w:val="left" w:pos="1096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2D22CF" w:rsidRDefault="00E136DF">
      <w:pPr>
        <w:pStyle w:val="1"/>
        <w:numPr>
          <w:ilvl w:val="1"/>
          <w:numId w:val="2"/>
        </w:numPr>
        <w:tabs>
          <w:tab w:val="left" w:pos="1256"/>
        </w:tabs>
        <w:ind w:firstLine="800"/>
        <w:jc w:val="both"/>
      </w:pPr>
      <w:r>
        <w:rPr>
          <w:rStyle w:val="a3"/>
        </w:rPr>
        <w:t>В ходе реализации дисциплины «Технологии избирательных кампаний» используются следующие формы текущего контроля успеваемости обучающихся: опрос, реферат.</w:t>
      </w:r>
    </w:p>
    <w:p w:rsidR="002D22CF" w:rsidRDefault="00E136DF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2D22CF" w:rsidRDefault="00E136DF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D22CF" w:rsidRDefault="00E136DF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D22CF" w:rsidRDefault="00E136DF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D22CF" w:rsidRDefault="00E136DF">
      <w:pPr>
        <w:pStyle w:val="1"/>
        <w:spacing w:after="240"/>
        <w:ind w:firstLine="80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D22CF" w:rsidRDefault="00E136DF">
      <w:pPr>
        <w:pStyle w:val="20"/>
        <w:keepNext/>
        <w:keepLines/>
        <w:numPr>
          <w:ilvl w:val="0"/>
          <w:numId w:val="3"/>
        </w:numPr>
        <w:tabs>
          <w:tab w:val="left" w:pos="11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2D22CF" w:rsidRDefault="00E136DF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D22CF" w:rsidRDefault="00E136DF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62"/>
        </w:tabs>
        <w:ind w:firstLine="800"/>
        <w:jc w:val="both"/>
      </w:pPr>
      <w:r>
        <w:rPr>
          <w:rStyle w:val="a3"/>
        </w:rPr>
        <w:t>Назовите общие подходы к анализу рынка консалтинговых услуг.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Каковы основные способы презентации итогов исследования.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Каковы основные стратегии работы с рынком.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06"/>
        </w:tabs>
        <w:ind w:firstLine="800"/>
        <w:jc w:val="both"/>
      </w:pPr>
      <w:r>
        <w:rPr>
          <w:rStyle w:val="a3"/>
        </w:rPr>
        <w:t>Какие существуют способы работы с конкурентами.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Каковы основные этапы проведения информационной кампании.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96"/>
        </w:tabs>
        <w:ind w:firstLine="800"/>
        <w:jc w:val="both"/>
      </w:pPr>
      <w:r>
        <w:rPr>
          <w:rStyle w:val="a3"/>
        </w:rPr>
        <w:t>В чем особенности проведения информационной кампании в различных отраслях.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96"/>
        </w:tabs>
        <w:ind w:firstLine="800"/>
        <w:jc w:val="both"/>
      </w:pPr>
      <w:r>
        <w:rPr>
          <w:rStyle w:val="a3"/>
        </w:rPr>
        <w:t>Раскройте содержание общих требований к специалисту в сфере гуманитарных технологий.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91"/>
        </w:tabs>
        <w:ind w:firstLine="800"/>
        <w:jc w:val="both"/>
      </w:pPr>
      <w:r>
        <w:rPr>
          <w:rStyle w:val="a3"/>
        </w:rPr>
        <w:t>Каковы особенности принятия решений в условиях информационной кампании.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096"/>
        </w:tabs>
        <w:ind w:firstLine="800"/>
        <w:jc w:val="both"/>
      </w:pPr>
      <w:r>
        <w:rPr>
          <w:rStyle w:val="a3"/>
        </w:rPr>
        <w:t>Основные способы снижения стрессовой нагрузки при проведении информационной кампании.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Каковы отличительные черты тендера.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82"/>
        </w:tabs>
        <w:ind w:firstLine="800"/>
        <w:jc w:val="both"/>
      </w:pPr>
      <w:r>
        <w:rPr>
          <w:rStyle w:val="a3"/>
        </w:rPr>
        <w:t>В чем специфика проведения тендера различными заказчиками и по отраслям.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Проведение информационной рекогносцировки, анализ целевых групп и их потребностей.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26"/>
        </w:tabs>
        <w:ind w:firstLine="800"/>
        <w:jc w:val="both"/>
      </w:pPr>
      <w:r>
        <w:rPr>
          <w:rStyle w:val="a3"/>
        </w:rPr>
        <w:t>Разработка ключевых тезисов продвижения объекта, таргетирование по целевым группам.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Построение медиа-плана и медиа-карты отрасли, навыки работы со СМИ.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Теория и практика взаимодействия со СМИ.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Навыки написания пресс-релизов и другой информационной продукции.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Методы мониторинга эффективности информационной кампании.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97"/>
        </w:tabs>
        <w:ind w:firstLine="800"/>
        <w:jc w:val="both"/>
      </w:pPr>
      <w:r>
        <w:rPr>
          <w:rStyle w:val="a3"/>
        </w:rPr>
        <w:t>Общие вопросы проведения тендеров, разница между аукционом и конкурсом.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02"/>
        </w:tabs>
        <w:ind w:firstLine="800"/>
        <w:jc w:val="both"/>
      </w:pPr>
      <w:r>
        <w:rPr>
          <w:rStyle w:val="a3"/>
        </w:rPr>
        <w:t>Основные этапы участия в тендере.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Особенности проведения тендеров в государственном секторе и по отраслям.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06"/>
        </w:tabs>
        <w:ind w:firstLine="800"/>
        <w:jc w:val="both"/>
      </w:pPr>
      <w:r>
        <w:rPr>
          <w:rStyle w:val="a3"/>
        </w:rPr>
        <w:t>Особенности проведения тендеров в частном секторе и по отраслям.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Особенности проведения тендеров зарубежными заказчиками.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31"/>
        </w:tabs>
        <w:ind w:firstLine="800"/>
        <w:jc w:val="both"/>
      </w:pPr>
      <w:r>
        <w:rPr>
          <w:rStyle w:val="a3"/>
        </w:rPr>
        <w:t>Содержание общих требований к специалисту в сфере гуманитарных технологий.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26"/>
        </w:tabs>
        <w:ind w:firstLine="800"/>
        <w:jc w:val="both"/>
      </w:pPr>
      <w:r>
        <w:rPr>
          <w:rStyle w:val="a3"/>
        </w:rPr>
        <w:t>Особенности принятия решений в условиях информационной кампании.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31"/>
        </w:tabs>
        <w:ind w:firstLine="800"/>
        <w:jc w:val="both"/>
      </w:pPr>
      <w:r>
        <w:rPr>
          <w:rStyle w:val="a3"/>
        </w:rPr>
        <w:t>Основные способы снижения стрессовой нагрузки при проведении информационной кампании.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36"/>
        </w:tabs>
        <w:ind w:firstLine="800"/>
        <w:jc w:val="both"/>
      </w:pPr>
      <w:r>
        <w:rPr>
          <w:rStyle w:val="a3"/>
        </w:rPr>
        <w:t>Проведение информационной рекогносцировки, анализ целевых групп и их потребностей.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136"/>
        </w:tabs>
        <w:ind w:firstLine="820"/>
        <w:jc w:val="both"/>
      </w:pPr>
      <w:r>
        <w:rPr>
          <w:rStyle w:val="a3"/>
        </w:rPr>
        <w:t>Разработка ключевых тезисов продвижения объекта, таргетирование по целевым группам.</w:t>
      </w:r>
    </w:p>
    <w:p w:rsidR="002D22CF" w:rsidRDefault="00E136DF">
      <w:pPr>
        <w:pStyle w:val="1"/>
        <w:numPr>
          <w:ilvl w:val="0"/>
          <w:numId w:val="4"/>
        </w:numPr>
        <w:tabs>
          <w:tab w:val="left" w:pos="1241"/>
        </w:tabs>
        <w:spacing w:after="260"/>
        <w:ind w:firstLine="820"/>
        <w:jc w:val="both"/>
      </w:pPr>
      <w:r>
        <w:rPr>
          <w:rStyle w:val="a3"/>
        </w:rPr>
        <w:lastRenderedPageBreak/>
        <w:t>Построение медиа-плана и медиа-карты отрасли, навыки работы со СМИ.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2D22CF" w:rsidRDefault="00E136DF">
      <w:pPr>
        <w:pStyle w:val="1"/>
        <w:numPr>
          <w:ilvl w:val="0"/>
          <w:numId w:val="5"/>
        </w:numPr>
        <w:tabs>
          <w:tab w:val="left" w:pos="1206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D22CF" w:rsidRDefault="00E136DF">
      <w:pPr>
        <w:pStyle w:val="1"/>
        <w:numPr>
          <w:ilvl w:val="0"/>
          <w:numId w:val="5"/>
        </w:numPr>
        <w:tabs>
          <w:tab w:val="left" w:pos="1206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D22CF" w:rsidRDefault="00E136DF">
      <w:pPr>
        <w:pStyle w:val="1"/>
        <w:numPr>
          <w:ilvl w:val="0"/>
          <w:numId w:val="5"/>
        </w:numPr>
        <w:tabs>
          <w:tab w:val="left" w:pos="1206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2D22CF" w:rsidRDefault="00E136DF">
      <w:pPr>
        <w:pStyle w:val="1"/>
        <w:numPr>
          <w:ilvl w:val="0"/>
          <w:numId w:val="6"/>
        </w:numPr>
        <w:tabs>
          <w:tab w:val="left" w:pos="1206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D22CF" w:rsidRDefault="00E136DF">
      <w:pPr>
        <w:pStyle w:val="1"/>
        <w:numPr>
          <w:ilvl w:val="0"/>
          <w:numId w:val="6"/>
        </w:numPr>
        <w:tabs>
          <w:tab w:val="left" w:pos="1206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D22CF" w:rsidRDefault="00E136DF">
      <w:pPr>
        <w:pStyle w:val="1"/>
        <w:numPr>
          <w:ilvl w:val="0"/>
          <w:numId w:val="6"/>
        </w:numPr>
        <w:tabs>
          <w:tab w:val="left" w:pos="1206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D22CF" w:rsidRDefault="00E136DF">
      <w:pPr>
        <w:pStyle w:val="1"/>
        <w:numPr>
          <w:ilvl w:val="0"/>
          <w:numId w:val="6"/>
        </w:numPr>
        <w:tabs>
          <w:tab w:val="left" w:pos="1206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2D22CF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D22CF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D22CF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D22CF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D22CF" w:rsidRDefault="002D22CF">
      <w:pPr>
        <w:spacing w:after="259" w:line="1" w:lineRule="exact"/>
      </w:pPr>
    </w:p>
    <w:p w:rsidR="002D22CF" w:rsidRDefault="00E136DF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D22CF" w:rsidRDefault="00E136DF">
      <w:pPr>
        <w:pStyle w:val="1"/>
        <w:spacing w:after="260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2D22CF" w:rsidRDefault="00E136DF">
      <w:pPr>
        <w:pStyle w:val="20"/>
        <w:keepNext/>
        <w:keepLines/>
        <w:jc w:val="both"/>
      </w:pPr>
      <w:bookmarkStart w:id="5" w:name="bookmark12"/>
      <w:r>
        <w:rPr>
          <w:rStyle w:val="2"/>
          <w:b/>
          <w:bCs/>
        </w:rPr>
        <w:t>Темы для рефератов:</w:t>
      </w:r>
      <w:bookmarkEnd w:id="5"/>
    </w:p>
    <w:p w:rsidR="002D22CF" w:rsidRDefault="00E136DF">
      <w:pPr>
        <w:pStyle w:val="1"/>
        <w:numPr>
          <w:ilvl w:val="0"/>
          <w:numId w:val="7"/>
        </w:numPr>
        <w:tabs>
          <w:tab w:val="left" w:pos="1003"/>
        </w:tabs>
        <w:ind w:firstLine="820"/>
        <w:jc w:val="both"/>
      </w:pPr>
      <w:r>
        <w:rPr>
          <w:rStyle w:val="a3"/>
        </w:rPr>
        <w:t xml:space="preserve">Проведение информационной рекогносцировки, анализ целевых групп и их </w:t>
      </w:r>
      <w:r>
        <w:rPr>
          <w:rStyle w:val="a3"/>
        </w:rPr>
        <w:lastRenderedPageBreak/>
        <w:t>потребностей.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016"/>
        </w:tabs>
        <w:ind w:firstLine="820"/>
        <w:jc w:val="both"/>
      </w:pPr>
      <w:r>
        <w:rPr>
          <w:rStyle w:val="a3"/>
        </w:rPr>
        <w:t>Разработка ключевых тезисов продвижения объекта, таргетирование по целевым группам.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Построение медиа-плана и медиа-карты отрасли, навыки работы со СМИ.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Теория и практика взаимодействия со СМИ.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Навыки написания пресс-релизов и другой информационной продукции.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Методы мониторинга эффективности информационной кампании.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Общие вопросы проведения тендеров, разница между аукционом и конкурсом.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Основные этапы участия в тендере.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Особенности проведения тендеров в государственном секторе и по отраслям.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Особенности проведения тендеров в частном секторе и по отраслям.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Особенности проведения тендеров зарубежными заказчиками.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146"/>
        </w:tabs>
        <w:ind w:firstLine="820"/>
        <w:jc w:val="both"/>
      </w:pPr>
      <w:r>
        <w:rPr>
          <w:rStyle w:val="a3"/>
        </w:rPr>
        <w:t>Содержание общих требований к специалисту в сфере гуманитарных технологий.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Особенности принятия решений в условиях информационной кампании.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136"/>
        </w:tabs>
        <w:ind w:firstLine="820"/>
        <w:jc w:val="both"/>
      </w:pPr>
      <w:r>
        <w:rPr>
          <w:rStyle w:val="a3"/>
        </w:rPr>
        <w:t>Основные способы снижения стрессовой нагрузки при проведении информационной кампании.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Проведение информационной рекогносцировки, анализ целевых групп и их потребностей.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141"/>
        </w:tabs>
        <w:ind w:firstLine="820"/>
        <w:jc w:val="both"/>
      </w:pPr>
      <w:r>
        <w:rPr>
          <w:rStyle w:val="a3"/>
        </w:rPr>
        <w:t>Разработка ключевых тезисов продвижения объекта, таргетирование по целевым группам.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Построение медиа-плана и медиа-карты отрасли, навыки работы со СМИ.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ind w:firstLine="820"/>
        <w:jc w:val="both"/>
      </w:pPr>
      <w:r>
        <w:rPr>
          <w:rStyle w:val="a3"/>
        </w:rPr>
        <w:t>Теория и практика взаимодействия со СМИ.</w:t>
      </w:r>
    </w:p>
    <w:p w:rsidR="002D22CF" w:rsidRDefault="00E136DF">
      <w:pPr>
        <w:pStyle w:val="1"/>
        <w:numPr>
          <w:ilvl w:val="0"/>
          <w:numId w:val="7"/>
        </w:numPr>
        <w:tabs>
          <w:tab w:val="left" w:pos="1799"/>
        </w:tabs>
        <w:spacing w:after="240"/>
        <w:ind w:firstLine="820"/>
        <w:jc w:val="both"/>
      </w:pPr>
      <w:r>
        <w:rPr>
          <w:rStyle w:val="a3"/>
        </w:rPr>
        <w:t>Особенности написания пресс-релизов и другой информационной продукции.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2D22CF" w:rsidRDefault="00E136DF">
      <w:pPr>
        <w:pStyle w:val="1"/>
        <w:numPr>
          <w:ilvl w:val="0"/>
          <w:numId w:val="8"/>
        </w:numPr>
        <w:tabs>
          <w:tab w:val="left" w:pos="1225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2D22CF" w:rsidRDefault="00E136DF">
      <w:pPr>
        <w:pStyle w:val="1"/>
        <w:numPr>
          <w:ilvl w:val="0"/>
          <w:numId w:val="8"/>
        </w:numPr>
        <w:tabs>
          <w:tab w:val="left" w:pos="1069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D22CF" w:rsidRDefault="00E136DF">
      <w:pPr>
        <w:pStyle w:val="1"/>
        <w:numPr>
          <w:ilvl w:val="0"/>
          <w:numId w:val="8"/>
        </w:numPr>
        <w:tabs>
          <w:tab w:val="left" w:pos="1225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2D22CF" w:rsidRDefault="00E136DF">
      <w:pPr>
        <w:pStyle w:val="1"/>
        <w:numPr>
          <w:ilvl w:val="0"/>
          <w:numId w:val="9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2D22CF" w:rsidRDefault="00E136DF">
      <w:pPr>
        <w:pStyle w:val="1"/>
        <w:numPr>
          <w:ilvl w:val="0"/>
          <w:numId w:val="9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2D22CF" w:rsidRDefault="00E136DF">
      <w:pPr>
        <w:pStyle w:val="1"/>
        <w:numPr>
          <w:ilvl w:val="0"/>
          <w:numId w:val="9"/>
        </w:numPr>
        <w:tabs>
          <w:tab w:val="left" w:pos="1225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2D22CF" w:rsidRDefault="00E136DF">
      <w:pPr>
        <w:pStyle w:val="1"/>
        <w:numPr>
          <w:ilvl w:val="0"/>
          <w:numId w:val="9"/>
        </w:numPr>
        <w:tabs>
          <w:tab w:val="left" w:pos="1225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2D22CF" w:rsidRDefault="00E136DF">
      <w:pPr>
        <w:pStyle w:val="20"/>
        <w:keepNext/>
        <w:keepLines/>
        <w:numPr>
          <w:ilvl w:val="0"/>
          <w:numId w:val="9"/>
        </w:numPr>
        <w:tabs>
          <w:tab w:val="left" w:pos="1225"/>
        </w:tabs>
        <w:jc w:val="both"/>
      </w:pPr>
      <w:bookmarkStart w:id="6" w:name="bookmark14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6"/>
    </w:p>
    <w:p w:rsidR="002D22CF" w:rsidRDefault="00E136DF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D22CF" w:rsidRDefault="00E136DF">
      <w:pPr>
        <w:pStyle w:val="1"/>
        <w:spacing w:after="240"/>
        <w:ind w:firstLine="820"/>
        <w:jc w:val="both"/>
      </w:pPr>
      <w:r>
        <w:rPr>
          <w:rStyle w:val="a3"/>
        </w:rPr>
        <w:t>Зачет с оценкой проводится в устной форме. Время, отведенное на подготовку вопросов на зачет с оценкой составляет 30 мин. По рейтинговой системе оценки, формы контроля оцениваются отдельно. Зачет с оценкой составляет от 0 до 20 баллов. Допуск к зачету с оценкой составляет 45 баллов.</w:t>
      </w:r>
    </w:p>
    <w:p w:rsidR="002D22CF" w:rsidRDefault="00E136DF">
      <w:pPr>
        <w:pStyle w:val="20"/>
        <w:keepNext/>
        <w:keepLines/>
        <w:numPr>
          <w:ilvl w:val="1"/>
          <w:numId w:val="9"/>
        </w:numPr>
        <w:tabs>
          <w:tab w:val="left" w:pos="1370"/>
        </w:tabs>
        <w:jc w:val="both"/>
      </w:pPr>
      <w:bookmarkStart w:id="7" w:name="bookmark16"/>
      <w:r>
        <w:rPr>
          <w:rStyle w:val="2"/>
          <w:b/>
          <w:bCs/>
        </w:rPr>
        <w:t>Типовые оценочные средства</w:t>
      </w:r>
      <w:bookmarkEnd w:id="7"/>
    </w:p>
    <w:p w:rsidR="002D22CF" w:rsidRDefault="00E136DF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зачету с оценкой</w:t>
      </w:r>
    </w:p>
    <w:p w:rsidR="002D22CF" w:rsidRDefault="00E136DF">
      <w:pPr>
        <w:pStyle w:val="1"/>
        <w:ind w:firstLine="820"/>
        <w:jc w:val="both"/>
      </w:pPr>
      <w:r>
        <w:rPr>
          <w:rStyle w:val="a3"/>
        </w:rPr>
        <w:t>Назовите общие подходы к анализу рынка консалтинговых услуг.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Каковы основные способы презентации итогов исследования.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>Каковы основные стратегии работы с рынком.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26"/>
        </w:tabs>
        <w:spacing w:after="240"/>
        <w:ind w:firstLine="820"/>
        <w:jc w:val="both"/>
      </w:pPr>
      <w:r>
        <w:rPr>
          <w:rStyle w:val="a3"/>
        </w:rPr>
        <w:t>Какие существуют способы работы с конкурентами.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lastRenderedPageBreak/>
        <w:t>Каковы основные этапы проведения информационной кампании.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073"/>
        </w:tabs>
        <w:ind w:firstLine="820"/>
        <w:jc w:val="both"/>
      </w:pPr>
      <w:r>
        <w:rPr>
          <w:rStyle w:val="a3"/>
        </w:rPr>
        <w:t>В чем особенности проведения информационной кампании в различных отраслях.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073"/>
        </w:tabs>
        <w:ind w:firstLine="820"/>
        <w:jc w:val="both"/>
      </w:pPr>
      <w:r>
        <w:rPr>
          <w:rStyle w:val="a3"/>
        </w:rPr>
        <w:t>Раскройте содержание общих требований к специалисту в сфере гуманитарных технологий.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11"/>
        </w:tabs>
        <w:ind w:firstLine="820"/>
        <w:jc w:val="both"/>
      </w:pPr>
      <w:r>
        <w:rPr>
          <w:rStyle w:val="a3"/>
        </w:rPr>
        <w:t>Каковы особенности принятия решений в условиях информационной кампании.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073"/>
        </w:tabs>
        <w:ind w:firstLine="820"/>
        <w:jc w:val="both"/>
      </w:pPr>
      <w:r>
        <w:rPr>
          <w:rStyle w:val="a3"/>
        </w:rPr>
        <w:t>Основные способы снижения стрессовой нагрузки при проведении информационной кампании.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22"/>
        </w:tabs>
        <w:ind w:firstLine="820"/>
      </w:pPr>
      <w:r>
        <w:rPr>
          <w:rStyle w:val="a3"/>
        </w:rPr>
        <w:t>Каковы отличительные черты тендера.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02"/>
        </w:tabs>
        <w:ind w:firstLine="820"/>
      </w:pPr>
      <w:r>
        <w:rPr>
          <w:rStyle w:val="a3"/>
        </w:rPr>
        <w:t>В чем специфика проведения тендера различными заказчиками и по отраслям.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Проведение информационной рекогносцировки, анализ целевых групп и их потребностей.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Разработка ключевых тезисов продвижения объекта, таргетирование по целевым группам.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Построение медиа-плана и медиа-карты отрасли, навыки работы со СМИ.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17"/>
        </w:tabs>
        <w:ind w:firstLine="820"/>
        <w:jc w:val="both"/>
      </w:pPr>
      <w:r>
        <w:rPr>
          <w:rStyle w:val="a3"/>
        </w:rPr>
        <w:t>Теория и практика взаимодействия со СМИ.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Навыки написания пресс-релизов и другой информационной продукции.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Методы мониторинга эффективности информационной кампании.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17"/>
        </w:tabs>
        <w:ind w:firstLine="820"/>
        <w:jc w:val="both"/>
      </w:pPr>
      <w:r>
        <w:rPr>
          <w:rStyle w:val="a3"/>
        </w:rPr>
        <w:t>Общие вопросы проведения тендеров, разница между аукционом и конкурсом.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22"/>
        </w:tabs>
        <w:ind w:firstLine="820"/>
        <w:jc w:val="both"/>
      </w:pPr>
      <w:r>
        <w:rPr>
          <w:rStyle w:val="a3"/>
        </w:rPr>
        <w:t>Основные этапы участия в тендере.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Особенности проведения тендеров в государственном секторе и по отраслям.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26"/>
        </w:tabs>
        <w:ind w:firstLine="820"/>
        <w:jc w:val="both"/>
      </w:pPr>
      <w:r>
        <w:rPr>
          <w:rStyle w:val="a3"/>
        </w:rPr>
        <w:t>Особенности проведения тендеров в частном секторе и по отраслям.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Особенности проведения тендеров зарубежными заказчиками.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31"/>
        </w:tabs>
        <w:ind w:firstLine="820"/>
        <w:jc w:val="both"/>
      </w:pPr>
      <w:r>
        <w:rPr>
          <w:rStyle w:val="a3"/>
        </w:rPr>
        <w:t>Содержание общих требований к специалисту в сфере гуманитарных технологий.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46"/>
        </w:tabs>
        <w:ind w:firstLine="820"/>
        <w:jc w:val="both"/>
      </w:pPr>
      <w:r>
        <w:rPr>
          <w:rStyle w:val="a3"/>
        </w:rPr>
        <w:t>Особенности принятия решений в условиях информационной кампании.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31"/>
        </w:tabs>
        <w:ind w:firstLine="820"/>
        <w:jc w:val="both"/>
      </w:pPr>
      <w:r>
        <w:rPr>
          <w:rStyle w:val="a3"/>
        </w:rPr>
        <w:t>Основные способы снижения стрессовой нагрузки при проведении информационной кампании.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Проведение информационной рекогносцировки, анализ целевых групп и их потребностей.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Разработка ключевых тезисов продвижения объекта, таргетирование по целевым группам.</w:t>
      </w:r>
    </w:p>
    <w:p w:rsidR="002D22CF" w:rsidRDefault="00E136DF">
      <w:pPr>
        <w:pStyle w:val="1"/>
        <w:numPr>
          <w:ilvl w:val="0"/>
          <w:numId w:val="10"/>
        </w:numPr>
        <w:tabs>
          <w:tab w:val="left" w:pos="1241"/>
        </w:tabs>
        <w:spacing w:after="240"/>
        <w:ind w:firstLine="820"/>
      </w:pPr>
      <w:r>
        <w:rPr>
          <w:rStyle w:val="a3"/>
        </w:rPr>
        <w:t>Построение медиа-плана и медиа-карты отрасли, навыки работы со СМИ.</w:t>
      </w:r>
    </w:p>
    <w:p w:rsidR="002D22CF" w:rsidRDefault="00E136DF">
      <w:pPr>
        <w:pStyle w:val="1"/>
        <w:ind w:left="1220" w:firstLine="0"/>
      </w:pPr>
      <w:r>
        <w:rPr>
          <w:rStyle w:val="a3"/>
          <w:b/>
          <w:bCs/>
        </w:rPr>
        <w:t>Градация перевода рейтинговых баллов обучающихся в пятибалльную</w:t>
      </w:r>
    </w:p>
    <w:p w:rsidR="002D22CF" w:rsidRDefault="00E136DF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E136DF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2D22CF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D22C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2CF" w:rsidRDefault="002D22C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D22C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2CF" w:rsidRDefault="002D22C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D22CF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2CF" w:rsidRDefault="002D22C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2CF" w:rsidRDefault="002D22C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D22CF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2CF" w:rsidRDefault="002D22C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CF" w:rsidRDefault="00E136DF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D22CF" w:rsidRDefault="00E136DF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D22CF" w:rsidRDefault="00E136DF">
      <w:pPr>
        <w:pStyle w:val="1"/>
        <w:ind w:firstLine="720"/>
        <w:jc w:val="both"/>
      </w:pPr>
      <w:r>
        <w:rPr>
          <w:rStyle w:val="a3"/>
        </w:rPr>
        <w:lastRenderedPageBreak/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2D22CF" w:rsidRDefault="00E136DF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D22CF" w:rsidRDefault="00E136DF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D22CF" w:rsidRDefault="00E136DF">
      <w:pPr>
        <w:pStyle w:val="1"/>
        <w:numPr>
          <w:ilvl w:val="0"/>
          <w:numId w:val="11"/>
        </w:numPr>
        <w:tabs>
          <w:tab w:val="left" w:pos="1040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D22CF" w:rsidRDefault="00E136DF">
      <w:pPr>
        <w:pStyle w:val="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D22CF" w:rsidRDefault="00E136DF">
      <w:pPr>
        <w:pStyle w:val="1"/>
        <w:spacing w:after="52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2D22CF" w:rsidRDefault="00E136DF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Курсовые проекты (работы)</w:t>
      </w:r>
      <w:bookmarkEnd w:id="8"/>
    </w:p>
    <w:p w:rsidR="002D22CF" w:rsidRDefault="00E136DF">
      <w:pPr>
        <w:pStyle w:val="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2D22CF" w:rsidRDefault="00E136DF">
      <w:pPr>
        <w:pStyle w:val="20"/>
        <w:keepNext/>
        <w:keepLines/>
        <w:numPr>
          <w:ilvl w:val="0"/>
          <w:numId w:val="12"/>
        </w:numPr>
        <w:tabs>
          <w:tab w:val="left" w:pos="1078"/>
        </w:tabs>
        <w:ind w:firstLine="720"/>
        <w:jc w:val="both"/>
      </w:pPr>
      <w:bookmarkStart w:id="9" w:name="bookmark21"/>
      <w:r>
        <w:rPr>
          <w:rStyle w:val="2"/>
          <w:b/>
          <w:bCs/>
        </w:rPr>
        <w:t>Оценка компетенций (в целом)</w:t>
      </w:r>
      <w:bookmarkEnd w:id="9"/>
    </w:p>
    <w:p w:rsidR="002D22CF" w:rsidRDefault="00E136DF">
      <w:pPr>
        <w:pStyle w:val="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D22CF" w:rsidRDefault="00E136DF">
      <w:pPr>
        <w:pStyle w:val="1"/>
        <w:spacing w:after="38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D22CF">
      <w:pgSz w:w="11900" w:h="16840"/>
      <w:pgMar w:top="1099" w:right="806" w:bottom="1059" w:left="1599" w:header="671" w:footer="6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0A" w:rsidRDefault="00E136DF">
      <w:r>
        <w:separator/>
      </w:r>
    </w:p>
  </w:endnote>
  <w:endnote w:type="continuationSeparator" w:id="0">
    <w:p w:rsidR="0037240A" w:rsidRDefault="00E1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CF" w:rsidRDefault="002D22CF"/>
  </w:footnote>
  <w:footnote w:type="continuationSeparator" w:id="0">
    <w:p w:rsidR="002D22CF" w:rsidRDefault="002D22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86F"/>
    <w:multiLevelType w:val="multilevel"/>
    <w:tmpl w:val="1E90FB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A395F"/>
    <w:multiLevelType w:val="multilevel"/>
    <w:tmpl w:val="5BF40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D5DE2"/>
    <w:multiLevelType w:val="multilevel"/>
    <w:tmpl w:val="027EF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A7FDD"/>
    <w:multiLevelType w:val="multilevel"/>
    <w:tmpl w:val="1FFC5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F1B75"/>
    <w:multiLevelType w:val="multilevel"/>
    <w:tmpl w:val="1B0262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069FE"/>
    <w:multiLevelType w:val="multilevel"/>
    <w:tmpl w:val="1D3E181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F05B40"/>
    <w:multiLevelType w:val="multilevel"/>
    <w:tmpl w:val="E7CAC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D6BF8"/>
    <w:multiLevelType w:val="multilevel"/>
    <w:tmpl w:val="9B9088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D105AA"/>
    <w:multiLevelType w:val="multilevel"/>
    <w:tmpl w:val="130AD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76F0D"/>
    <w:multiLevelType w:val="multilevel"/>
    <w:tmpl w:val="38FA1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C12EC2"/>
    <w:multiLevelType w:val="multilevel"/>
    <w:tmpl w:val="20FCBF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4672C5"/>
    <w:multiLevelType w:val="multilevel"/>
    <w:tmpl w:val="79984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22CF"/>
    <w:rsid w:val="00172F08"/>
    <w:rsid w:val="002D22CF"/>
    <w:rsid w:val="0037240A"/>
    <w:rsid w:val="00E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2834</Words>
  <Characters>16157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2025-01-17T08:22:00Z</dcterms:created>
  <dcterms:modified xsi:type="dcterms:W3CDTF">2025-01-27T11:33:00Z</dcterms:modified>
</cp:coreProperties>
</file>