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56" w:rsidRPr="00415E3F" w:rsidRDefault="00495256" w:rsidP="00495256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495256" w:rsidRDefault="00495256" w:rsidP="00495256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495256" w:rsidRDefault="00495256" w:rsidP="00495256">
      <w:pPr>
        <w:jc w:val="center"/>
        <w:rPr>
          <w:rFonts w:ascii="Times New Roman" w:hAnsi="Times New Roman" w:cs="Times New Roman"/>
        </w:rPr>
      </w:pPr>
    </w:p>
    <w:p w:rsidR="00495256" w:rsidRDefault="00495256" w:rsidP="0049525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47393A" wp14:editId="016B11A5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95256" w:rsidRDefault="00495256" w:rsidP="0049525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909F2E" wp14:editId="5E376B54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256" w:rsidRPr="00415E3F" w:rsidRDefault="00495256" w:rsidP="004952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495256" w:rsidRPr="00415E3F" w:rsidRDefault="00495256" w:rsidP="0049525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495256" w:rsidRPr="00415E3F" w:rsidRDefault="00495256" w:rsidP="0049525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495256" w:rsidRPr="00415E3F" w:rsidRDefault="00495256" w:rsidP="0049525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495256" w:rsidRPr="00415E3F" w:rsidRDefault="00495256" w:rsidP="0049525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4206AC" w:rsidRDefault="004206AC" w:rsidP="00495256">
      <w:pPr>
        <w:pStyle w:val="1"/>
        <w:tabs>
          <w:tab w:val="left" w:pos="5430"/>
        </w:tabs>
        <w:spacing w:after="3280"/>
        <w:ind w:left="1520" w:firstLine="0"/>
      </w:pPr>
    </w:p>
    <w:p w:rsidR="004206AC" w:rsidRDefault="00495256">
      <w:pPr>
        <w:pStyle w:val="1"/>
        <w:spacing w:after="86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«ПОДВИЖНЫЕ ИГРЫ»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9"/>
        <w:gridCol w:w="6372"/>
      </w:tblGrid>
      <w:tr w:rsidR="004206AC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449" w:type="dxa"/>
            <w:shd w:val="clear" w:color="auto" w:fill="auto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4206AC" w:rsidRDefault="00495256">
            <w:pPr>
              <w:pStyle w:val="a5"/>
              <w:ind w:firstLine="34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1031"/>
          <w:jc w:val="center"/>
        </w:trPr>
        <w:tc>
          <w:tcPr>
            <w:tcW w:w="2449" w:type="dxa"/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4206AC" w:rsidRDefault="00495256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2449" w:type="dxa"/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449" w:type="dxa"/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372" w:type="dxa"/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4206AC" w:rsidRDefault="004206AC">
      <w:pPr>
        <w:spacing w:after="2739" w:line="1" w:lineRule="exact"/>
      </w:pPr>
    </w:p>
    <w:p w:rsidR="004206AC" w:rsidRDefault="004206A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6815"/>
      </w:tblGrid>
      <w:tr w:rsidR="004206AC" w:rsidTr="0049525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686" w:type="dxa"/>
            <w:shd w:val="clear" w:color="auto" w:fill="auto"/>
            <w:vAlign w:val="bottom"/>
          </w:tcPr>
          <w:p w:rsidR="004206AC" w:rsidRDefault="004206AC">
            <w:pPr>
              <w:pStyle w:val="a5"/>
              <w:ind w:firstLine="160"/>
              <w:rPr>
                <w:sz w:val="14"/>
                <w:szCs w:val="14"/>
              </w:rPr>
            </w:pPr>
          </w:p>
        </w:tc>
        <w:tc>
          <w:tcPr>
            <w:tcW w:w="6815" w:type="dxa"/>
            <w:shd w:val="clear" w:color="auto" w:fill="auto"/>
            <w:vAlign w:val="bottom"/>
          </w:tcPr>
          <w:p w:rsidR="004206AC" w:rsidRDefault="004206AC">
            <w:pPr>
              <w:pStyle w:val="a5"/>
              <w:ind w:firstLine="360"/>
              <w:rPr>
                <w:sz w:val="14"/>
                <w:szCs w:val="14"/>
              </w:rPr>
            </w:pPr>
          </w:p>
        </w:tc>
      </w:tr>
    </w:tbl>
    <w:p w:rsidR="004206AC" w:rsidRDefault="00495256">
      <w:pPr>
        <w:spacing w:line="1" w:lineRule="exact"/>
        <w:rPr>
          <w:sz w:val="2"/>
          <w:szCs w:val="2"/>
        </w:rPr>
      </w:pPr>
      <w:r>
        <w:br w:type="page"/>
      </w:r>
    </w:p>
    <w:p w:rsidR="004206AC" w:rsidRDefault="00495256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«Подвижные игры»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495256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 муниципальное управление»).</w:t>
      </w:r>
      <w:proofErr w:type="gramEnd"/>
    </w:p>
    <w:p w:rsidR="004206AC" w:rsidRDefault="004206AC">
      <w:pPr>
        <w:spacing w:line="1" w:lineRule="exact"/>
        <w:sectPr w:rsidR="004206AC">
          <w:pgSz w:w="11900" w:h="16840"/>
          <w:pgMar w:top="1226" w:right="698" w:bottom="592" w:left="701" w:header="798" w:footer="164" w:gutter="0"/>
          <w:pgNumType w:start="1"/>
          <w:cols w:space="720"/>
          <w:noEndnote/>
          <w:docGrid w:linePitch="360"/>
        </w:sectPr>
      </w:pPr>
    </w:p>
    <w:p w:rsidR="004206AC" w:rsidRDefault="004206AC">
      <w:pPr>
        <w:spacing w:line="85" w:lineRule="exact"/>
        <w:rPr>
          <w:sz w:val="7"/>
          <w:szCs w:val="7"/>
        </w:rPr>
      </w:pPr>
    </w:p>
    <w:p w:rsidR="004206AC" w:rsidRDefault="004206AC">
      <w:pPr>
        <w:pStyle w:val="20"/>
        <w:sectPr w:rsidR="004206AC">
          <w:type w:val="continuous"/>
          <w:pgSz w:w="11900" w:h="16840"/>
          <w:pgMar w:top="1125" w:right="698" w:bottom="631" w:left="701" w:header="0" w:footer="3" w:gutter="0"/>
          <w:cols w:space="720"/>
          <w:noEndnote/>
          <w:docGrid w:linePitch="360"/>
        </w:sectPr>
      </w:pPr>
    </w:p>
    <w:p w:rsidR="004206AC" w:rsidRDefault="00495256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4206AC" w:rsidRDefault="00495256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4206AC" w:rsidRDefault="00495256">
      <w:pPr>
        <w:pStyle w:val="1"/>
        <w:ind w:left="980" w:firstLine="720"/>
        <w:jc w:val="both"/>
      </w:pPr>
      <w:r>
        <w:rPr>
          <w:rStyle w:val="a3"/>
        </w:rPr>
        <w:t>Цель дисциплины - формирование компетенций по физической культуре, направленных на развитие личности студента и способности применения средств и методов физической культуры и спорта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4206AC" w:rsidRDefault="00495256">
      <w:pPr>
        <w:pStyle w:val="1"/>
        <w:spacing w:after="260"/>
        <w:ind w:left="980" w:firstLine="720"/>
        <w:jc w:val="both"/>
      </w:pPr>
      <w:proofErr w:type="gramStart"/>
      <w:r>
        <w:rPr>
          <w:rStyle w:val="a3"/>
        </w:rPr>
        <w:t>Задачи преподавания дисциплины: понимание роли физической культуры в развитии личности и подготовке ее к профессиональной деятельности; изучение научных и практических основ физической культуры и здорового образа жизни; освоение системы практических умений и навыков, обеспечивающих сохранение и укрепление здоровья, психического благополучия, развития и самосовершенствования психофизических способностей, качеств и свойств личности, самоопределение в физической культуре;</w:t>
      </w:r>
      <w:proofErr w:type="gramEnd"/>
      <w:r>
        <w:rPr>
          <w:rStyle w:val="a3"/>
        </w:rPr>
        <w:t xml:space="preserve"> обеспечение общей и профессионально-прикладной физической подготовленности, определяющей психофизическую готовность студентов к будущей профессии.</w:t>
      </w:r>
    </w:p>
    <w:p w:rsidR="004206AC" w:rsidRDefault="00495256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4206AC" w:rsidRDefault="00495256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«Подвижные игры» является дисциплиной по выбору, входит в часть, формируемую участниками образовательных отношений блока 1 «Дисциплины (модули)»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1-7 семестрах по очной форме обучения и в 1-7 семестрах по очно-заочной форме обучения.</w:t>
      </w:r>
    </w:p>
    <w:p w:rsidR="004206AC" w:rsidRDefault="00495256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4206AC" w:rsidRDefault="00495256">
      <w:pPr>
        <w:pStyle w:val="a7"/>
        <w:ind w:left="100"/>
      </w:pPr>
      <w:r>
        <w:rPr>
          <w:rStyle w:val="a6"/>
        </w:rPr>
        <w:t>Процесс освоения дисциплины «Подвижные игры»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206"/>
        <w:gridCol w:w="7709"/>
      </w:tblGrid>
      <w:tr w:rsidR="004206A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bottom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850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4206AC" w:rsidRDefault="004206AC">
      <w:pPr>
        <w:spacing w:after="259" w:line="1" w:lineRule="exact"/>
      </w:pPr>
    </w:p>
    <w:p w:rsidR="004206AC" w:rsidRDefault="00495256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1955"/>
        <w:gridCol w:w="1737"/>
        <w:gridCol w:w="3330"/>
        <w:gridCol w:w="2568"/>
      </w:tblGrid>
      <w:tr w:rsidR="004206AC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left="800" w:hanging="8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3005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06AC" w:rsidRDefault="004206AC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Самоорганизация и саморазвитие (в том числе </w:t>
            </w:r>
            <w:proofErr w:type="spellStart"/>
            <w:r>
              <w:rPr>
                <w:rStyle w:val="a4"/>
                <w:sz w:val="22"/>
                <w:szCs w:val="22"/>
              </w:rPr>
              <w:t>здоровьесбережение</w:t>
            </w:r>
            <w:proofErr w:type="spellEnd"/>
            <w:r>
              <w:rPr>
                <w:rStyle w:val="a4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50292E">
            <w:pPr>
              <w:pStyle w:val="a5"/>
              <w:tabs>
                <w:tab w:val="left" w:pos="1143"/>
                <w:tab w:val="left" w:pos="220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ИУК-7.1.</w:t>
            </w:r>
            <w:r w:rsidR="00495256">
              <w:rPr>
                <w:rStyle w:val="a4"/>
                <w:sz w:val="22"/>
                <w:szCs w:val="22"/>
              </w:rPr>
              <w:t>Понимает</w:t>
            </w:r>
          </w:p>
          <w:p w:rsidR="004206AC" w:rsidRDefault="00495256" w:rsidP="0050292E">
            <w:pPr>
              <w:pStyle w:val="a5"/>
              <w:tabs>
                <w:tab w:val="left" w:pos="298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оздоровительное, образовате</w:t>
            </w:r>
            <w:r w:rsidR="0050292E">
              <w:rPr>
                <w:rStyle w:val="a4"/>
                <w:sz w:val="22"/>
                <w:szCs w:val="22"/>
              </w:rPr>
              <w:t xml:space="preserve">льное </w:t>
            </w:r>
            <w:r>
              <w:rPr>
                <w:rStyle w:val="a4"/>
                <w:sz w:val="22"/>
                <w:szCs w:val="22"/>
              </w:rPr>
              <w:t>и</w:t>
            </w:r>
            <w:r w:rsidR="0050292E">
              <w:rPr>
                <w:sz w:val="22"/>
                <w:szCs w:val="22"/>
              </w:rPr>
              <w:t xml:space="preserve"> </w:t>
            </w:r>
            <w:r w:rsidR="0050292E">
              <w:rPr>
                <w:rStyle w:val="a4"/>
                <w:sz w:val="22"/>
                <w:szCs w:val="22"/>
              </w:rPr>
              <w:t xml:space="preserve">воспитательное </w:t>
            </w:r>
            <w:r>
              <w:rPr>
                <w:rStyle w:val="a4"/>
                <w:sz w:val="22"/>
                <w:szCs w:val="22"/>
              </w:rPr>
              <w:t>значение</w:t>
            </w:r>
          </w:p>
          <w:p w:rsidR="004206AC" w:rsidRDefault="00495256">
            <w:pPr>
              <w:pStyle w:val="a5"/>
              <w:tabs>
                <w:tab w:val="left" w:pos="1412"/>
                <w:tab w:val="left" w:pos="289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физических</w:t>
            </w:r>
            <w:r>
              <w:rPr>
                <w:rStyle w:val="a4"/>
                <w:sz w:val="22"/>
                <w:szCs w:val="22"/>
              </w:rPr>
              <w:tab/>
              <w:t>упражнений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на</w:t>
            </w:r>
            <w:proofErr w:type="gramEnd"/>
          </w:p>
          <w:p w:rsidR="004206AC" w:rsidRDefault="00495256">
            <w:pPr>
              <w:pStyle w:val="a5"/>
              <w:tabs>
                <w:tab w:val="left" w:pos="1496"/>
                <w:tab w:val="left" w:pos="227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организм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  <w:r>
              <w:rPr>
                <w:rStyle w:val="a4"/>
                <w:sz w:val="22"/>
                <w:szCs w:val="22"/>
              </w:rPr>
              <w:tab/>
              <w:t>личность</w:t>
            </w:r>
          </w:p>
          <w:p w:rsidR="004206AC" w:rsidRDefault="00495256">
            <w:pPr>
              <w:pStyle w:val="a5"/>
              <w:tabs>
                <w:tab w:val="left" w:pos="2452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занимающегося</w:t>
            </w:r>
            <w:proofErr w:type="gramEnd"/>
            <w:r>
              <w:rPr>
                <w:rStyle w:val="a4"/>
                <w:sz w:val="22"/>
                <w:szCs w:val="22"/>
              </w:rPr>
              <w:t>,</w:t>
            </w:r>
            <w:r>
              <w:rPr>
                <w:rStyle w:val="a4"/>
                <w:sz w:val="22"/>
                <w:szCs w:val="22"/>
              </w:rPr>
              <w:tab/>
              <w:t>основы</w:t>
            </w:r>
          </w:p>
          <w:p w:rsidR="004206AC" w:rsidRDefault="00495256">
            <w:pPr>
              <w:pStyle w:val="a5"/>
              <w:tabs>
                <w:tab w:val="left" w:pos="172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организации</w:t>
            </w:r>
            <w:r>
              <w:rPr>
                <w:rStyle w:val="a4"/>
                <w:sz w:val="22"/>
                <w:szCs w:val="22"/>
              </w:rPr>
              <w:tab/>
            </w:r>
            <w:proofErr w:type="spellStart"/>
            <w:r>
              <w:rPr>
                <w:rStyle w:val="a4"/>
                <w:sz w:val="22"/>
                <w:szCs w:val="22"/>
              </w:rPr>
              <w:t>физкультурно</w:t>
            </w:r>
            <w:r>
              <w:rPr>
                <w:rStyle w:val="a4"/>
                <w:sz w:val="22"/>
                <w:szCs w:val="22"/>
              </w:rPr>
              <w:softHyphen/>
            </w:r>
            <w:proofErr w:type="spellEnd"/>
          </w:p>
          <w:p w:rsidR="004206AC" w:rsidRDefault="0049525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спортивной деятельности.</w:t>
            </w:r>
          </w:p>
          <w:p w:rsidR="004206AC" w:rsidRDefault="00495256">
            <w:pPr>
              <w:pStyle w:val="a5"/>
              <w:tabs>
                <w:tab w:val="left" w:pos="134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 -7.2. Определяет личный уровень</w:t>
            </w:r>
            <w:r>
              <w:rPr>
                <w:rStyle w:val="a4"/>
                <w:sz w:val="22"/>
                <w:szCs w:val="22"/>
              </w:rPr>
              <w:tab/>
              <w:t>сформированности</w:t>
            </w:r>
          </w:p>
          <w:p w:rsidR="004206AC" w:rsidRDefault="00495256">
            <w:pPr>
              <w:pStyle w:val="a5"/>
              <w:tabs>
                <w:tab w:val="left" w:pos="196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показателей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физического</w:t>
            </w:r>
            <w:proofErr w:type="gram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знаний: </w:t>
            </w:r>
            <w:r>
              <w:rPr>
                <w:rStyle w:val="a4"/>
                <w:sz w:val="22"/>
                <w:szCs w:val="22"/>
              </w:rPr>
              <w:t xml:space="preserve">законы развития межличностных отношений, особенности командных видов спорта, способы регуляции психоэмоционального состояния средствами физической культуры </w:t>
            </w: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умений: </w:t>
            </w:r>
            <w:r>
              <w:rPr>
                <w:rStyle w:val="a4"/>
                <w:sz w:val="22"/>
                <w:szCs w:val="22"/>
              </w:rPr>
              <w:t>восстанавливать</w:t>
            </w:r>
          </w:p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психическое равновесие</w:t>
            </w:r>
          </w:p>
        </w:tc>
      </w:tr>
      <w:tr w:rsidR="004206AC" w:rsidTr="00495256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C" w:rsidRDefault="004206AC">
            <w:pPr>
              <w:pStyle w:val="a5"/>
              <w:spacing w:line="276" w:lineRule="auto"/>
              <w:ind w:left="160" w:firstLine="40"/>
              <w:rPr>
                <w:sz w:val="14"/>
                <w:szCs w:val="1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6AC" w:rsidRDefault="004206AC" w:rsidP="00495256">
            <w:pPr>
              <w:pStyle w:val="a5"/>
              <w:spacing w:after="240"/>
              <w:ind w:firstLine="0"/>
              <w:rPr>
                <w:sz w:val="14"/>
                <w:szCs w:val="1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6AC" w:rsidRDefault="004206AC">
            <w:pPr>
              <w:pStyle w:val="a5"/>
              <w:tabs>
                <w:tab w:val="left" w:pos="1171"/>
              </w:tabs>
              <w:ind w:firstLine="0"/>
              <w:rPr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tabs>
                <w:tab w:val="left" w:pos="1371"/>
                <w:tab w:val="left" w:pos="205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развития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физической</w:t>
            </w:r>
            <w:proofErr w:type="gramEnd"/>
          </w:p>
          <w:p w:rsidR="004206AC" w:rsidRDefault="00495256">
            <w:pPr>
              <w:pStyle w:val="a5"/>
              <w:spacing w:line="18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 -7.3. Умеет отбирать и</w:t>
            </w:r>
          </w:p>
          <w:p w:rsidR="004206AC" w:rsidRDefault="004206AC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средствами физической культуры.</w:t>
            </w:r>
          </w:p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 уровне навыков:</w:t>
            </w:r>
          </w:p>
          <w:p w:rsidR="004206AC" w:rsidRDefault="004206AC">
            <w:pPr>
              <w:pStyle w:val="a5"/>
              <w:ind w:firstLine="0"/>
              <w:rPr>
                <w:sz w:val="22"/>
                <w:szCs w:val="22"/>
              </w:rPr>
            </w:pPr>
          </w:p>
        </w:tc>
      </w:tr>
      <w:tr w:rsidR="004206AC" w:rsidTr="00495256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91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206AC" w:rsidRDefault="004206AC"/>
        </w:tc>
        <w:tc>
          <w:tcPr>
            <w:tcW w:w="9590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206AC" w:rsidRDefault="004206AC" w:rsidP="00495256">
            <w:pPr>
              <w:pStyle w:val="a5"/>
              <w:tabs>
                <w:tab w:val="left" w:pos="3136"/>
                <w:tab w:val="left" w:pos="4635"/>
              </w:tabs>
              <w:ind w:firstLine="0"/>
              <w:rPr>
                <w:sz w:val="14"/>
                <w:szCs w:val="14"/>
              </w:rPr>
            </w:pPr>
          </w:p>
        </w:tc>
      </w:tr>
    </w:tbl>
    <w:p w:rsidR="004206AC" w:rsidRDefault="0049525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2"/>
        <w:gridCol w:w="1737"/>
        <w:gridCol w:w="3330"/>
        <w:gridCol w:w="2511"/>
      </w:tblGrid>
      <w:tr w:rsidR="004206AC" w:rsidTr="00495256">
        <w:tblPrEx>
          <w:tblCellMar>
            <w:top w:w="0" w:type="dxa"/>
            <w:bottom w:w="0" w:type="dxa"/>
          </w:tblCellMar>
        </w:tblPrEx>
        <w:trPr>
          <w:trHeight w:hRule="exact" w:val="4092"/>
          <w:jc w:val="right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физических упражнений с учетом их воздействия на функциональные и двигательные возможности, адаптационные ресурсы организма и на укрепление здоровья.</w:t>
            </w:r>
          </w:p>
          <w:p w:rsidR="004206AC" w:rsidRDefault="0049525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ИУК -7.4. Демонстрирует применение комплексов избранных физических упражнений (средств избранного вида спорта, </w:t>
            </w:r>
            <w:proofErr w:type="spellStart"/>
            <w:r>
              <w:rPr>
                <w:rStyle w:val="a4"/>
                <w:sz w:val="22"/>
                <w:szCs w:val="22"/>
              </w:rPr>
              <w:t>физкультурно</w:t>
            </w:r>
            <w:r>
              <w:rPr>
                <w:rStyle w:val="a4"/>
                <w:sz w:val="22"/>
                <w:szCs w:val="22"/>
              </w:rPr>
              <w:softHyphen/>
              <w:t>спортивной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активности) в жизнедеятельности с учетом задач обучения и воспитания в области физической культуры личности.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различным контингентом, владеть различными способами регулирования психоэмоционального состояния. Владеть различными способами регулирования взаимоотношений.</w:t>
            </w:r>
          </w:p>
        </w:tc>
      </w:tr>
    </w:tbl>
    <w:p w:rsidR="004206AC" w:rsidRDefault="004206AC">
      <w:pPr>
        <w:spacing w:after="259" w:line="1" w:lineRule="exact"/>
      </w:pPr>
    </w:p>
    <w:p w:rsidR="004206AC" w:rsidRDefault="00495256">
      <w:pPr>
        <w:pStyle w:val="a7"/>
        <w:tabs>
          <w:tab w:val="left" w:pos="1532"/>
        </w:tabs>
        <w:ind w:left="106"/>
      </w:pPr>
      <w:r>
        <w:rPr>
          <w:rStyle w:val="a6"/>
          <w:b/>
          <w:bCs/>
        </w:rPr>
        <w:t>2.</w:t>
      </w:r>
      <w:r>
        <w:rPr>
          <w:rStyle w:val="a6"/>
          <w:b/>
          <w:bCs/>
        </w:rPr>
        <w:tab/>
        <w:t xml:space="preserve">Объем дисциплины, включая контактную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</w:t>
      </w:r>
    </w:p>
    <w:p w:rsidR="004206AC" w:rsidRDefault="00495256">
      <w:pPr>
        <w:pStyle w:val="a7"/>
        <w:ind w:left="106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4206AC" w:rsidRDefault="00495256">
      <w:pPr>
        <w:pStyle w:val="a7"/>
        <w:spacing w:line="233" w:lineRule="auto"/>
        <w:ind w:left="106"/>
      </w:pPr>
      <w:r>
        <w:rPr>
          <w:rStyle w:val="a6"/>
        </w:rPr>
        <w:t>Общая трудоемкость дисциплины составляет 342 ч.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3"/>
        <w:gridCol w:w="1531"/>
        <w:gridCol w:w="843"/>
        <w:gridCol w:w="843"/>
        <w:gridCol w:w="850"/>
        <w:gridCol w:w="850"/>
        <w:gridCol w:w="856"/>
        <w:gridCol w:w="843"/>
        <w:gridCol w:w="862"/>
      </w:tblGrid>
      <w:tr w:rsidR="004206AC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3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4206AC" w:rsidRDefault="00495256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Т</w:t>
            </w:r>
          </w:p>
        </w:tc>
        <w:tc>
          <w:tcPr>
            <w:tcW w:w="42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bottom"/>
          </w:tcPr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рудоемкость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(по семестрам)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524" w:type="dxa"/>
            <w:gridSpan w:val="2"/>
            <w:vMerge/>
            <w:tcBorders>
              <w:left w:val="single" w:sz="4" w:space="0" w:color="auto"/>
            </w:tcBorders>
            <w:shd w:val="clear" w:color="auto" w:fill="DADADA"/>
            <w:vAlign w:val="center"/>
          </w:tcPr>
          <w:p w:rsidR="004206AC" w:rsidRDefault="004206AC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512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Общая трудоемкость </w:t>
            </w:r>
            <w:r>
              <w:rPr>
                <w:rStyle w:val="a4"/>
                <w:sz w:val="22"/>
                <w:szCs w:val="22"/>
              </w:rPr>
              <w:t>по учебному плану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3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3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36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512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Контактная работа</w:t>
            </w:r>
          </w:p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3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3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Лекции (Л)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3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3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Лабораторные занятия (ЛМ)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a4"/>
                <w:sz w:val="22"/>
                <w:szCs w:val="22"/>
              </w:rPr>
              <w:t>(</w:t>
            </w:r>
            <w:proofErr w:type="gramStart"/>
            <w:r>
              <w:rPr>
                <w:rStyle w:val="a4"/>
                <w:sz w:val="22"/>
                <w:szCs w:val="22"/>
              </w:rPr>
              <w:t>СР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) </w:t>
            </w:r>
            <w:r>
              <w:rPr>
                <w:rStyle w:val="a4"/>
                <w:i/>
                <w:iCs/>
                <w:sz w:val="22"/>
                <w:szCs w:val="22"/>
              </w:rPr>
              <w:t>без учета промежуточной аттестации: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Промежуточная аттестация: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8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1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206AC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Зачёт с оценкой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6AC" w:rsidRDefault="004206AC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6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</w:tr>
    </w:tbl>
    <w:p w:rsidR="004206AC" w:rsidRDefault="004206AC">
      <w:pPr>
        <w:spacing w:after="259" w:line="1" w:lineRule="exact"/>
      </w:pPr>
    </w:p>
    <w:p w:rsidR="004206AC" w:rsidRDefault="00495256">
      <w:pPr>
        <w:pStyle w:val="a7"/>
        <w:ind w:left="1581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Ind w:w="7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1531"/>
        <w:gridCol w:w="843"/>
        <w:gridCol w:w="843"/>
        <w:gridCol w:w="850"/>
        <w:gridCol w:w="850"/>
        <w:gridCol w:w="862"/>
        <w:gridCol w:w="837"/>
        <w:gridCol w:w="862"/>
      </w:tblGrid>
      <w:tr w:rsidR="00495256" w:rsidTr="0049525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95256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495256" w:rsidRDefault="00495256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Т</w:t>
            </w:r>
          </w:p>
        </w:tc>
        <w:tc>
          <w:tcPr>
            <w:tcW w:w="42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bottom"/>
          </w:tcPr>
          <w:p w:rsidR="00495256" w:rsidRDefault="00495256">
            <w:pPr>
              <w:pStyle w:val="a5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рудоемкость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(по семестрам)</w:t>
            </w:r>
          </w:p>
        </w:tc>
      </w:tr>
      <w:tr w:rsidR="00495256" w:rsidTr="00495256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3518" w:type="dxa"/>
            <w:gridSpan w:val="2"/>
            <w:vMerge/>
            <w:tcBorders>
              <w:left w:val="single" w:sz="4" w:space="0" w:color="auto"/>
            </w:tcBorders>
            <w:shd w:val="clear" w:color="auto" w:fill="DADADA"/>
            <w:vAlign w:val="center"/>
          </w:tcPr>
          <w:p w:rsidR="00495256" w:rsidRDefault="00495256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95256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95256" w:rsidRDefault="00495256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95256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95256" w:rsidRDefault="00495256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95256" w:rsidRDefault="00495256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95256" w:rsidRDefault="00495256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:rsidR="00495256" w:rsidRDefault="00495256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</w:tr>
      <w:tr w:rsidR="00495256" w:rsidTr="00495256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Общая трудоемкость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36</w:t>
            </w:r>
          </w:p>
        </w:tc>
      </w:tr>
      <w:tr w:rsidR="00495256" w:rsidTr="00495256">
        <w:tblPrEx>
          <w:tblCellMar>
            <w:top w:w="0" w:type="dxa"/>
            <w:bottom w:w="0" w:type="dxa"/>
          </w:tblCellMar>
        </w:tblPrEx>
        <w:trPr>
          <w:trHeight w:hRule="exact" w:val="512"/>
          <w:jc w:val="center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Контактная работа</w:t>
            </w:r>
          </w:p>
          <w:p w:rsidR="00495256" w:rsidRDefault="00495256">
            <w:pPr>
              <w:pStyle w:val="a5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56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56" w:rsidRDefault="00495256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56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56" w:rsidRDefault="00495256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56" w:rsidRDefault="00495256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56" w:rsidRDefault="00495256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56" w:rsidRDefault="00495256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</w:tr>
      <w:tr w:rsidR="00495256" w:rsidTr="0049525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Лекции (Л)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56" w:rsidRDefault="00495256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56" w:rsidRDefault="0049525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56" w:rsidRDefault="0049525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56" w:rsidRDefault="00495256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56" w:rsidRDefault="00495256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56" w:rsidRDefault="00495256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56" w:rsidRDefault="00495256">
            <w:pPr>
              <w:rPr>
                <w:sz w:val="10"/>
                <w:szCs w:val="10"/>
              </w:rPr>
            </w:pPr>
          </w:p>
        </w:tc>
      </w:tr>
      <w:tr w:rsidR="00495256" w:rsidTr="00495256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</w:tr>
      <w:tr w:rsidR="00495256" w:rsidTr="00495256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Лабораторные занятия (ЛМ)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56" w:rsidRDefault="00495256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56" w:rsidRDefault="0049525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56" w:rsidRDefault="0049525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56" w:rsidRDefault="00495256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56" w:rsidRDefault="00495256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56" w:rsidRDefault="00495256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56" w:rsidRDefault="00495256">
            <w:pPr>
              <w:rPr>
                <w:sz w:val="10"/>
                <w:szCs w:val="10"/>
              </w:rPr>
            </w:pPr>
          </w:p>
        </w:tc>
      </w:tr>
      <w:tr w:rsidR="00495256" w:rsidTr="00495256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a4"/>
                <w:sz w:val="22"/>
                <w:szCs w:val="22"/>
              </w:rPr>
              <w:t>(</w:t>
            </w:r>
            <w:proofErr w:type="gramStart"/>
            <w:r>
              <w:rPr>
                <w:rStyle w:val="a4"/>
                <w:sz w:val="22"/>
                <w:szCs w:val="22"/>
              </w:rPr>
              <w:t>СР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) </w:t>
            </w:r>
            <w:r>
              <w:rPr>
                <w:rStyle w:val="a4"/>
                <w:i/>
                <w:iCs/>
                <w:sz w:val="22"/>
                <w:szCs w:val="22"/>
              </w:rPr>
              <w:t>без учета промежуточной аттестации: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56" w:rsidRDefault="00495256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56" w:rsidRDefault="00495256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56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56" w:rsidRDefault="00495256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56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56" w:rsidRDefault="00495256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56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32</w:t>
            </w:r>
          </w:p>
        </w:tc>
      </w:tr>
      <w:tr w:rsidR="00495256" w:rsidTr="0049525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Промежуточная аттестация:</w:t>
            </w:r>
          </w:p>
          <w:p w:rsidR="00495256" w:rsidRDefault="00495256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56" w:rsidRDefault="00495256">
            <w:pPr>
              <w:pStyle w:val="a5"/>
              <w:ind w:firstLine="8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56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56" w:rsidRDefault="00495256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56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56" w:rsidRDefault="00495256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56" w:rsidRDefault="00495256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56" w:rsidRDefault="00495256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56" w:rsidRDefault="00495256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</w:tr>
      <w:tr w:rsidR="00495256" w:rsidTr="00495256">
        <w:tblPrEx>
          <w:tblCellMar>
            <w:top w:w="0" w:type="dxa"/>
            <w:bottom w:w="0" w:type="dxa"/>
          </w:tblCellMar>
        </w:tblPrEx>
        <w:trPr>
          <w:trHeight w:hRule="exact" w:val="512"/>
          <w:jc w:val="center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95256" w:rsidRDefault="00495256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256" w:rsidRDefault="00495256" w:rsidP="00495256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Зачёт с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оценкой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56" w:rsidRDefault="00495256" w:rsidP="00495256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56" w:rsidRDefault="00495256">
            <w:pPr>
              <w:pStyle w:val="a5"/>
              <w:spacing w:line="276" w:lineRule="auto"/>
              <w:ind w:left="300" w:firstLine="20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56" w:rsidRDefault="00495256" w:rsidP="00495256">
            <w:pPr>
              <w:pStyle w:val="a5"/>
              <w:spacing w:line="276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256" w:rsidRDefault="00495256" w:rsidP="00495256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56" w:rsidRDefault="00495256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256" w:rsidRDefault="00495256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56" w:rsidRDefault="00495256">
            <w:pPr>
              <w:rPr>
                <w:sz w:val="10"/>
                <w:szCs w:val="10"/>
              </w:rPr>
            </w:pPr>
          </w:p>
        </w:tc>
      </w:tr>
      <w:tr w:rsidR="00495256" w:rsidTr="0049525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5256" w:rsidRDefault="00495256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5256" w:rsidRDefault="00495256" w:rsidP="00495256">
            <w:pPr>
              <w:pStyle w:val="a5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5256" w:rsidRDefault="00495256" w:rsidP="00495256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5256" w:rsidRDefault="00495256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56" w:rsidRDefault="00495256">
            <w:pPr>
              <w:rPr>
                <w:sz w:val="10"/>
                <w:szCs w:val="10"/>
              </w:rPr>
            </w:pPr>
          </w:p>
        </w:tc>
      </w:tr>
    </w:tbl>
    <w:p w:rsidR="00495256" w:rsidRDefault="00495256">
      <w:pPr>
        <w:pStyle w:val="a7"/>
        <w:ind w:left="806"/>
        <w:rPr>
          <w:rStyle w:val="a6"/>
          <w:b/>
          <w:bCs/>
        </w:rPr>
      </w:pPr>
    </w:p>
    <w:p w:rsidR="0050292E" w:rsidRDefault="0050292E">
      <w:pPr>
        <w:pStyle w:val="a7"/>
        <w:ind w:left="806"/>
        <w:rPr>
          <w:rStyle w:val="a6"/>
          <w:b/>
          <w:bCs/>
        </w:rPr>
      </w:pPr>
    </w:p>
    <w:p w:rsidR="004206AC" w:rsidRDefault="00495256">
      <w:pPr>
        <w:pStyle w:val="a7"/>
        <w:ind w:left="806"/>
      </w:pPr>
      <w:r>
        <w:rPr>
          <w:rStyle w:val="a6"/>
          <w:b/>
          <w:bCs/>
        </w:rPr>
        <w:lastRenderedPageBreak/>
        <w:t>3. Содержание и структура дисциплины</w:t>
      </w:r>
    </w:p>
    <w:p w:rsidR="004206AC" w:rsidRDefault="00495256">
      <w:pPr>
        <w:pStyle w:val="a7"/>
        <w:ind w:left="806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4206AC" w:rsidRDefault="00495256">
      <w:pPr>
        <w:pStyle w:val="a7"/>
        <w:ind w:left="806"/>
      </w:pPr>
      <w:r>
        <w:rPr>
          <w:rStyle w:val="a6"/>
          <w:b/>
          <w:bCs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481"/>
        <w:gridCol w:w="2468"/>
        <w:gridCol w:w="762"/>
        <w:gridCol w:w="419"/>
        <w:gridCol w:w="500"/>
        <w:gridCol w:w="531"/>
        <w:gridCol w:w="569"/>
        <w:gridCol w:w="500"/>
        <w:gridCol w:w="1799"/>
        <w:gridCol w:w="1025"/>
      </w:tblGrid>
      <w:tr w:rsidR="004206AC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206AC" w:rsidRDefault="00495256">
            <w:pPr>
              <w:pStyle w:val="a5"/>
              <w:spacing w:line="139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Й &amp; о V </w:t>
            </w: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rStyle w:val="a4"/>
                <w:b/>
                <w:bCs/>
                <w:sz w:val="22"/>
                <w:szCs w:val="22"/>
              </w:rPr>
              <w:t>©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206AC" w:rsidRDefault="00495256">
            <w:pPr>
              <w:pStyle w:val="a5"/>
              <w:ind w:firstLine="240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Св</w:t>
            </w:r>
            <w:proofErr w:type="spellEnd"/>
            <w:proofErr w:type="gramEnd"/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206AC" w:rsidRDefault="00495256">
            <w:pPr>
              <w:pStyle w:val="a5"/>
              <w:spacing w:after="340" w:line="283" w:lineRule="auto"/>
              <w:ind w:left="740" w:firstLine="20"/>
              <w:rPr>
                <w:sz w:val="36"/>
                <w:szCs w:val="36"/>
              </w:rPr>
            </w:pPr>
            <w:r>
              <w:rPr>
                <w:rStyle w:val="a4"/>
                <w:sz w:val="36"/>
                <w:szCs w:val="36"/>
                <w:lang w:val="en-US" w:eastAsia="en-US"/>
              </w:rPr>
              <w:t xml:space="preserve">S </w:t>
            </w:r>
            <w:r>
              <w:rPr>
                <w:rStyle w:val="a4"/>
                <w:sz w:val="36"/>
                <w:szCs w:val="36"/>
              </w:rPr>
              <w:t>и</w:t>
            </w:r>
          </w:p>
          <w:p w:rsidR="004206AC" w:rsidRDefault="00495256">
            <w:pPr>
              <w:pStyle w:val="a5"/>
              <w:spacing w:line="187" w:lineRule="exact"/>
              <w:ind w:firstLine="0"/>
              <w:jc w:val="center"/>
              <w:rPr>
                <w:sz w:val="36"/>
                <w:szCs w:val="36"/>
              </w:rPr>
            </w:pPr>
            <w:r>
              <w:rPr>
                <w:rStyle w:val="a4"/>
                <w:sz w:val="36"/>
                <w:szCs w:val="36"/>
              </w:rPr>
              <w:t>&amp; е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206AC" w:rsidRDefault="00495256">
            <w:pPr>
              <w:pStyle w:val="a5"/>
              <w:spacing w:after="620" w:line="125" w:lineRule="exact"/>
              <w:ind w:left="52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rStyle w:val="a4"/>
                <w:b/>
                <w:bCs/>
                <w:sz w:val="22"/>
                <w:szCs w:val="22"/>
              </w:rPr>
              <w:t>я</w:t>
            </w:r>
          </w:p>
          <w:p w:rsidR="004206AC" w:rsidRDefault="00495256">
            <w:pPr>
              <w:pStyle w:val="a5"/>
              <w:spacing w:line="125" w:lineRule="exact"/>
              <w:ind w:firstLine="5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©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1018"/>
          <w:jc w:val="right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206AC" w:rsidRDefault="004206AC"/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206AC" w:rsidRDefault="004206AC"/>
        </w:tc>
        <w:tc>
          <w:tcPr>
            <w:tcW w:w="24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206AC" w:rsidRDefault="004206AC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206AC" w:rsidRDefault="004206AC"/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17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206AC" w:rsidRDefault="004206AC"/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206AC" w:rsidRDefault="004206AC"/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587"/>
          <w:jc w:val="right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206AC" w:rsidRDefault="004206AC"/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206AC" w:rsidRDefault="004206AC"/>
        </w:tc>
        <w:tc>
          <w:tcPr>
            <w:tcW w:w="24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206AC" w:rsidRDefault="004206AC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206AC" w:rsidRDefault="004206AC"/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DADADA"/>
            <w:vAlign w:val="center"/>
          </w:tcPr>
          <w:p w:rsidR="004206AC" w:rsidRDefault="004206AC"/>
        </w:tc>
        <w:tc>
          <w:tcPr>
            <w:tcW w:w="17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206AC" w:rsidRDefault="004206AC"/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206AC" w:rsidRDefault="004206AC"/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Введение в предмет «Подвижные игры»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Значение подвижных игр в физическом воспитании детей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Организация и методика проведения подвижных игр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1381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Методика проведения подвижных игр с детьми разного школьного возраста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Особенности</w:t>
            </w:r>
          </w:p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методики проведения подвижных игр во внеклассной работе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Особенности</w:t>
            </w:r>
          </w:p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методики проведения подвижных игр во внеклассной работе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Подвижные игры в занятиях спортом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4206AC" w:rsidRDefault="00495256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342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342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262"/>
          <w:jc w:val="right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:rsidR="004206AC" w:rsidRDefault="00495256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342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</w:tr>
    </w:tbl>
    <w:p w:rsidR="004206AC" w:rsidRDefault="004206AC">
      <w:pPr>
        <w:spacing w:after="279"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487"/>
        <w:gridCol w:w="481"/>
        <w:gridCol w:w="2461"/>
        <w:gridCol w:w="756"/>
        <w:gridCol w:w="412"/>
        <w:gridCol w:w="506"/>
        <w:gridCol w:w="525"/>
        <w:gridCol w:w="569"/>
        <w:gridCol w:w="531"/>
        <w:gridCol w:w="1793"/>
        <w:gridCol w:w="1087"/>
      </w:tblGrid>
      <w:tr w:rsidR="004206A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87" w:type="dxa"/>
            <w:shd w:val="clear" w:color="auto" w:fill="auto"/>
          </w:tcPr>
          <w:p w:rsidR="004206AC" w:rsidRDefault="004206AC">
            <w:pPr>
              <w:framePr w:w="10496" w:h="3917" w:vSpace="5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608" w:type="dxa"/>
            <w:gridSpan w:val="11"/>
            <w:shd w:val="clear" w:color="auto" w:fill="auto"/>
            <w:vAlign w:val="bottom"/>
          </w:tcPr>
          <w:p w:rsidR="004206AC" w:rsidRDefault="00495256">
            <w:pPr>
              <w:pStyle w:val="a5"/>
              <w:framePr w:w="10496" w:h="3917" w:vSpace="575" w:wrap="notBeside" w:vAnchor="text" w:hAnchor="text" w:y="1"/>
              <w:ind w:firstLine="820"/>
            </w:pPr>
            <w:r>
              <w:rPr>
                <w:rStyle w:val="a4"/>
                <w:b/>
                <w:bCs/>
              </w:rPr>
              <w:t>Очно-заочная форма обучения</w:t>
            </w:r>
          </w:p>
        </w:tc>
      </w:tr>
      <w:tr w:rsidR="0050292E" w:rsidTr="0050292E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26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50292E" w:rsidRDefault="0050292E">
            <w:pPr>
              <w:framePr w:w="10496" w:h="3917" w:vSpace="5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0292E" w:rsidRDefault="0050292E">
            <w:pPr>
              <w:pStyle w:val="a5"/>
              <w:framePr w:w="10496" w:h="3917" w:vSpace="575" w:wrap="notBeside" w:vAnchor="text" w:hAnchor="text" w:y="1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0292E" w:rsidRDefault="0050292E">
            <w:pPr>
              <w:pStyle w:val="a5"/>
              <w:framePr w:w="10496" w:h="3917" w:vSpace="575" w:wrap="notBeside" w:vAnchor="text" w:hAnchor="text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0292E" w:rsidRDefault="0050292E">
            <w:pPr>
              <w:pStyle w:val="a5"/>
              <w:framePr w:w="10496" w:h="3917" w:vSpace="575" w:wrap="notBeside" w:vAnchor="text" w:hAnchor="text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0292E" w:rsidRDefault="0050292E">
            <w:pPr>
              <w:pStyle w:val="a5"/>
              <w:framePr w:w="10496" w:h="3917" w:vSpace="575" w:wrap="notBeside" w:vAnchor="text" w:hAnchor="text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0292E" w:rsidRDefault="0050292E">
            <w:pPr>
              <w:pStyle w:val="a5"/>
              <w:framePr w:w="10496" w:h="3917" w:vSpace="575" w:wrap="notBeside" w:vAnchor="text" w:hAnchor="text" w:y="1"/>
              <w:ind w:firstLine="7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е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0292E" w:rsidRDefault="0050292E">
            <w:pPr>
              <w:framePr w:w="10496" w:h="3917" w:vSpace="575" w:wrap="notBeside" w:vAnchor="text" w:hAnchor="text" w:y="1"/>
              <w:rPr>
                <w:sz w:val="10"/>
                <w:szCs w:val="10"/>
              </w:rPr>
            </w:pPr>
          </w:p>
        </w:tc>
      </w:tr>
      <w:tr w:rsidR="0050292E" w:rsidTr="0050292E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1018"/>
        </w:trPr>
        <w:tc>
          <w:tcPr>
            <w:tcW w:w="487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50292E" w:rsidRDefault="0050292E">
            <w:pPr>
              <w:framePr w:w="10496" w:h="3917" w:vSpace="575" w:wrap="notBeside" w:vAnchor="text" w:hAnchor="text" w:y="1"/>
            </w:pPr>
          </w:p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0292E" w:rsidRDefault="0050292E">
            <w:pPr>
              <w:framePr w:w="10496" w:h="3917" w:vSpace="575" w:wrap="notBeside" w:vAnchor="text" w:hAnchor="text" w:y="1"/>
            </w:pPr>
          </w:p>
        </w:tc>
        <w:tc>
          <w:tcPr>
            <w:tcW w:w="246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0292E" w:rsidRDefault="0050292E">
            <w:pPr>
              <w:framePr w:w="10496" w:h="3917" w:vSpace="575" w:wrap="notBeside" w:vAnchor="text" w:hAnchor="text" w:y="1"/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0292E" w:rsidRDefault="0050292E">
            <w:pPr>
              <w:framePr w:w="10496" w:h="3917" w:vSpace="575" w:wrap="notBeside" w:vAnchor="text" w:hAnchor="text" w:y="1"/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50292E" w:rsidRDefault="0050292E">
            <w:pPr>
              <w:pStyle w:val="a5"/>
              <w:framePr w:w="10496" w:h="3917" w:vSpace="575" w:wrap="notBeside" w:vAnchor="text" w:hAnchor="text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50292E" w:rsidRDefault="0050292E">
            <w:pPr>
              <w:pStyle w:val="a5"/>
              <w:framePr w:w="10496" w:h="3917" w:vSpace="575" w:wrap="notBeside" w:vAnchor="text" w:hAnchor="text" w:y="1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0292E" w:rsidRDefault="0050292E">
            <w:pPr>
              <w:framePr w:w="10496" w:h="3917" w:vSpace="575" w:wrap="notBeside" w:vAnchor="text" w:hAnchor="text" w:y="1"/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0292E" w:rsidRDefault="0050292E">
            <w:pPr>
              <w:framePr w:w="10496" w:h="3917" w:vSpace="575" w:wrap="notBeside" w:vAnchor="text" w:hAnchor="text" w:y="1"/>
            </w:pPr>
          </w:p>
        </w:tc>
      </w:tr>
      <w:tr w:rsidR="0050292E" w:rsidTr="0050292E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587"/>
        </w:trPr>
        <w:tc>
          <w:tcPr>
            <w:tcW w:w="487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50292E" w:rsidRDefault="0050292E">
            <w:pPr>
              <w:framePr w:w="10496" w:h="3917" w:vSpace="575" w:wrap="notBeside" w:vAnchor="text" w:hAnchor="text" w:y="1"/>
            </w:pPr>
          </w:p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0292E" w:rsidRDefault="0050292E">
            <w:pPr>
              <w:framePr w:w="10496" w:h="3917" w:vSpace="575" w:wrap="notBeside" w:vAnchor="text" w:hAnchor="text" w:y="1"/>
            </w:pPr>
          </w:p>
        </w:tc>
        <w:tc>
          <w:tcPr>
            <w:tcW w:w="246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0292E" w:rsidRDefault="0050292E">
            <w:pPr>
              <w:framePr w:w="10496" w:h="3917" w:vSpace="575" w:wrap="notBeside" w:vAnchor="text" w:hAnchor="text" w:y="1"/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0292E" w:rsidRDefault="0050292E">
            <w:pPr>
              <w:framePr w:w="10496" w:h="3917" w:vSpace="575" w:wrap="notBeside" w:vAnchor="text" w:hAnchor="text" w:y="1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92E" w:rsidRDefault="0050292E">
            <w:pPr>
              <w:pStyle w:val="a5"/>
              <w:framePr w:w="10496" w:h="3917" w:vSpace="575" w:wrap="notBeside" w:vAnchor="text" w:hAnchor="text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92E" w:rsidRDefault="0050292E">
            <w:pPr>
              <w:pStyle w:val="a5"/>
              <w:framePr w:w="10496" w:h="3917" w:vSpace="575" w:wrap="notBeside" w:vAnchor="text" w:hAnchor="text" w:y="1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92E" w:rsidRDefault="0050292E">
            <w:pPr>
              <w:pStyle w:val="a5"/>
              <w:framePr w:w="10496" w:h="3917" w:vSpace="575" w:wrap="notBeside" w:vAnchor="text" w:hAnchor="text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92E" w:rsidRDefault="0050292E">
            <w:pPr>
              <w:pStyle w:val="a5"/>
              <w:framePr w:w="10496" w:h="3917" w:vSpace="575" w:wrap="notBeside" w:vAnchor="text" w:hAnchor="text" w:y="1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ADADA"/>
            <w:vAlign w:val="center"/>
          </w:tcPr>
          <w:p w:rsidR="0050292E" w:rsidRDefault="0050292E">
            <w:pPr>
              <w:framePr w:w="10496" w:h="3917" w:vSpace="575" w:wrap="notBeside" w:vAnchor="text" w:hAnchor="text" w:y="1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0292E" w:rsidRDefault="0050292E">
            <w:pPr>
              <w:framePr w:w="10496" w:h="3917" w:vSpace="575" w:wrap="notBeside" w:vAnchor="text" w:hAnchor="text" w:y="1"/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0292E" w:rsidRDefault="0050292E">
            <w:pPr>
              <w:framePr w:w="10496" w:h="3917" w:vSpace="575" w:wrap="notBeside" w:vAnchor="text" w:hAnchor="text" w:y="1"/>
            </w:pPr>
          </w:p>
        </w:tc>
      </w:tr>
      <w:tr w:rsidR="0050292E" w:rsidTr="0050292E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56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92E" w:rsidRDefault="0050292E">
            <w:pPr>
              <w:pStyle w:val="a5"/>
              <w:framePr w:w="10496" w:h="3917" w:vSpace="575" w:wrap="notBeside" w:vAnchor="text" w:hAnchor="text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92E" w:rsidRDefault="0050292E">
            <w:pPr>
              <w:framePr w:w="10496" w:h="3917" w:vSpace="5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92E" w:rsidRDefault="0050292E">
            <w:pPr>
              <w:pStyle w:val="a5"/>
              <w:framePr w:w="10496" w:h="3917" w:vSpace="575" w:wrap="notBeside" w:vAnchor="text" w:hAnchor="text" w:y="1"/>
              <w:ind w:firstLine="0"/>
            </w:pPr>
            <w:r>
              <w:rPr>
                <w:rStyle w:val="a4"/>
              </w:rPr>
              <w:t>Введение в предмет «Подвижные игры»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92E" w:rsidRDefault="0050292E">
            <w:pPr>
              <w:pStyle w:val="a5"/>
              <w:framePr w:w="10496" w:h="3917" w:vSpace="575" w:wrap="notBeside" w:vAnchor="text" w:hAnchor="text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92E" w:rsidRDefault="0050292E">
            <w:pPr>
              <w:framePr w:w="10496" w:h="3917" w:vSpace="5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92E" w:rsidRDefault="0050292E">
            <w:pPr>
              <w:framePr w:w="10496" w:h="3917" w:vSpace="5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92E" w:rsidRDefault="0050292E">
            <w:pPr>
              <w:pStyle w:val="a5"/>
              <w:framePr w:w="10496" w:h="3917" w:vSpace="575" w:wrap="notBeside" w:vAnchor="text" w:hAnchor="text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92E" w:rsidRDefault="0050292E">
            <w:pPr>
              <w:framePr w:w="10496" w:h="3917" w:vSpace="5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92E" w:rsidRDefault="0050292E">
            <w:pPr>
              <w:pStyle w:val="a5"/>
              <w:framePr w:w="10496" w:h="3917" w:vSpace="575" w:wrap="notBeside" w:vAnchor="text" w:hAnchor="text" w:y="1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92E" w:rsidRDefault="0050292E">
            <w:pPr>
              <w:pStyle w:val="a5"/>
              <w:framePr w:w="10496" w:h="3917" w:vSpace="575" w:wrap="notBeside" w:vAnchor="text" w:hAnchor="text" w:y="1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2E" w:rsidRDefault="0050292E">
            <w:pPr>
              <w:pStyle w:val="a5"/>
              <w:framePr w:w="10496" w:h="3917" w:vSpace="575" w:wrap="notBeside" w:vAnchor="text" w:hAnchor="text" w:y="1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50292E" w:rsidTr="0050292E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val="83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92E" w:rsidRDefault="0050292E">
            <w:pPr>
              <w:pStyle w:val="a5"/>
              <w:framePr w:w="10496" w:h="3917" w:vSpace="575" w:wrap="notBeside" w:vAnchor="text" w:hAnchor="text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92E" w:rsidRDefault="0050292E">
            <w:pPr>
              <w:framePr w:w="10496" w:h="3917" w:vSpace="5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92E" w:rsidRDefault="0050292E" w:rsidP="0050292E">
            <w:pPr>
              <w:pStyle w:val="a5"/>
              <w:framePr w:w="10496" w:h="3917" w:vSpace="575" w:wrap="notBeside" w:vAnchor="text" w:hAnchor="text" w:y="1"/>
              <w:ind w:firstLine="0"/>
            </w:pPr>
            <w:r>
              <w:rPr>
                <w:rStyle w:val="a4"/>
              </w:rPr>
              <w:t>Значение подвижных игр в физическом</w:t>
            </w:r>
            <w:r>
              <w:t xml:space="preserve"> </w:t>
            </w:r>
            <w:r>
              <w:rPr>
                <w:rStyle w:val="a4"/>
              </w:rPr>
              <w:t>воспитании детей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92E" w:rsidRDefault="0050292E">
            <w:pPr>
              <w:pStyle w:val="a5"/>
              <w:framePr w:w="10496" w:h="3917" w:vSpace="575" w:wrap="notBeside" w:vAnchor="text" w:hAnchor="text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92E" w:rsidRDefault="0050292E">
            <w:pPr>
              <w:framePr w:w="10496" w:h="3917" w:vSpace="5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92E" w:rsidRDefault="0050292E">
            <w:pPr>
              <w:framePr w:w="10496" w:h="3917" w:vSpace="5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92E" w:rsidRDefault="0050292E">
            <w:pPr>
              <w:pStyle w:val="a5"/>
              <w:framePr w:w="10496" w:h="3917" w:vSpace="575" w:wrap="notBeside" w:vAnchor="text" w:hAnchor="text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92E" w:rsidRDefault="0050292E">
            <w:pPr>
              <w:framePr w:w="10496" w:h="3917" w:vSpace="5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92E" w:rsidRDefault="0050292E">
            <w:pPr>
              <w:pStyle w:val="a5"/>
              <w:framePr w:w="10496" w:h="3917" w:vSpace="575" w:wrap="notBeside" w:vAnchor="text" w:hAnchor="text" w:y="1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92E" w:rsidRDefault="0050292E">
            <w:pPr>
              <w:pStyle w:val="a5"/>
              <w:framePr w:w="10496" w:h="3917" w:vSpace="575" w:wrap="notBeside" w:vAnchor="text" w:hAnchor="text" w:y="1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92E" w:rsidRDefault="0050292E">
            <w:pPr>
              <w:pStyle w:val="a5"/>
              <w:framePr w:w="10496" w:h="3917" w:vSpace="575" w:wrap="notBeside" w:vAnchor="text" w:hAnchor="text" w:y="1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</w:tbl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481"/>
        <w:gridCol w:w="2461"/>
        <w:gridCol w:w="756"/>
        <w:gridCol w:w="412"/>
        <w:gridCol w:w="506"/>
        <w:gridCol w:w="525"/>
        <w:gridCol w:w="569"/>
        <w:gridCol w:w="531"/>
        <w:gridCol w:w="1793"/>
        <w:gridCol w:w="1018"/>
      </w:tblGrid>
      <w:tr w:rsidR="004206AC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206AC" w:rsidRDefault="00495256">
            <w:pPr>
              <w:pStyle w:val="a5"/>
              <w:spacing w:after="160" w:line="108" w:lineRule="exact"/>
              <w:ind w:left="260" w:firstLine="0"/>
              <w:jc w:val="both"/>
              <w:rPr>
                <w:sz w:val="38"/>
                <w:szCs w:val="38"/>
              </w:rPr>
            </w:pPr>
            <w:r>
              <w:rPr>
                <w:rStyle w:val="a4"/>
                <w:sz w:val="38"/>
                <w:szCs w:val="38"/>
              </w:rPr>
              <w:t xml:space="preserve">&amp; </w:t>
            </w:r>
            <w:r>
              <w:rPr>
                <w:rStyle w:val="a4"/>
                <w:sz w:val="38"/>
                <w:szCs w:val="38"/>
                <w:lang w:val="en-US" w:eastAsia="en-US"/>
              </w:rPr>
              <w:t xml:space="preserve">w </w:t>
            </w:r>
            <w:r>
              <w:rPr>
                <w:rStyle w:val="a4"/>
                <w:sz w:val="38"/>
                <w:szCs w:val="38"/>
              </w:rPr>
              <w:t xml:space="preserve">4) </w:t>
            </w:r>
            <w:r>
              <w:rPr>
                <w:rStyle w:val="a4"/>
                <w:sz w:val="38"/>
                <w:szCs w:val="38"/>
                <w:lang w:val="en-US" w:eastAsia="en-US"/>
              </w:rPr>
              <w:t>S</w:t>
            </w:r>
          </w:p>
          <w:p w:rsidR="004206AC" w:rsidRDefault="00495256">
            <w:pPr>
              <w:pStyle w:val="a5"/>
              <w:spacing w:line="108" w:lineRule="exact"/>
              <w:ind w:firstLine="180"/>
              <w:rPr>
                <w:sz w:val="38"/>
                <w:szCs w:val="38"/>
              </w:rPr>
            </w:pPr>
            <w:r>
              <w:rPr>
                <w:rStyle w:val="a4"/>
                <w:sz w:val="38"/>
                <w:szCs w:val="38"/>
                <w:lang w:val="en-US" w:eastAsia="en-US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206AC" w:rsidRDefault="00495256">
            <w:pPr>
              <w:pStyle w:val="a5"/>
              <w:ind w:firstLine="180"/>
              <w:rPr>
                <w:sz w:val="38"/>
                <w:szCs w:val="38"/>
              </w:rPr>
            </w:pPr>
            <w:r>
              <w:rPr>
                <w:rStyle w:val="a4"/>
                <w:sz w:val="38"/>
                <w:szCs w:val="38"/>
                <w:lang w:val="en-US" w:eastAsia="en-US"/>
              </w:rPr>
              <w:t>s</w:t>
            </w:r>
          </w:p>
          <w:p w:rsidR="004206AC" w:rsidRDefault="00495256">
            <w:pPr>
              <w:pStyle w:val="a5"/>
              <w:spacing w:line="226" w:lineRule="auto"/>
              <w:ind w:firstLine="180"/>
              <w:rPr>
                <w:sz w:val="38"/>
                <w:szCs w:val="38"/>
              </w:rPr>
            </w:pPr>
            <w:r>
              <w:rPr>
                <w:rStyle w:val="a4"/>
                <w:sz w:val="38"/>
                <w:szCs w:val="38"/>
                <w:lang w:val="en-US" w:eastAsia="en-US"/>
              </w:rPr>
              <w:t>a</w:t>
            </w:r>
          </w:p>
          <w:p w:rsidR="004206AC" w:rsidRDefault="00495256">
            <w:pPr>
              <w:pStyle w:val="a5"/>
              <w:spacing w:line="180" w:lineRule="auto"/>
              <w:ind w:firstLine="180"/>
              <w:rPr>
                <w:sz w:val="38"/>
                <w:szCs w:val="38"/>
              </w:rPr>
            </w:pPr>
            <w:r>
              <w:rPr>
                <w:rStyle w:val="a4"/>
                <w:sz w:val="38"/>
                <w:szCs w:val="38"/>
                <w:lang w:val="en-US" w:eastAsia="en-US"/>
              </w:rPr>
              <w:t>3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206AC" w:rsidRDefault="00495256">
            <w:pPr>
              <w:pStyle w:val="a5"/>
              <w:spacing w:after="40"/>
              <w:ind w:firstLine="720"/>
              <w:rPr>
                <w:sz w:val="38"/>
                <w:szCs w:val="38"/>
              </w:rPr>
            </w:pPr>
            <w:r>
              <w:rPr>
                <w:rStyle w:val="a4"/>
                <w:sz w:val="38"/>
                <w:szCs w:val="38"/>
                <w:lang w:val="en-US" w:eastAsia="en-US"/>
              </w:rPr>
              <w:t>©</w:t>
            </w:r>
          </w:p>
          <w:p w:rsidR="004206AC" w:rsidRDefault="00495256">
            <w:pPr>
              <w:pStyle w:val="a5"/>
              <w:spacing w:after="560"/>
              <w:ind w:firstLine="720"/>
              <w:rPr>
                <w:sz w:val="38"/>
                <w:szCs w:val="38"/>
              </w:rPr>
            </w:pPr>
            <w:r>
              <w:rPr>
                <w:rStyle w:val="a4"/>
                <w:sz w:val="38"/>
                <w:szCs w:val="38"/>
                <w:lang w:val="en-US" w:eastAsia="en-US"/>
              </w:rPr>
              <w:t>1 IS</w:t>
            </w:r>
          </w:p>
          <w:p w:rsidR="004206AC" w:rsidRDefault="00495256">
            <w:pPr>
              <w:pStyle w:val="a5"/>
              <w:spacing w:after="300"/>
              <w:ind w:firstLine="720"/>
              <w:rPr>
                <w:sz w:val="38"/>
                <w:szCs w:val="38"/>
              </w:rPr>
            </w:pPr>
            <w:r>
              <w:rPr>
                <w:rStyle w:val="a4"/>
                <w:sz w:val="38"/>
                <w:szCs w:val="38"/>
                <w:lang w:val="en-US" w:eastAsia="en-US"/>
              </w:rPr>
              <w:t>e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206AC" w:rsidRDefault="00495256">
            <w:pPr>
              <w:pStyle w:val="a5"/>
              <w:spacing w:after="980" w:line="119" w:lineRule="exact"/>
              <w:ind w:firstLine="0"/>
              <w:jc w:val="center"/>
              <w:rPr>
                <w:sz w:val="38"/>
                <w:szCs w:val="38"/>
              </w:rPr>
            </w:pPr>
            <w:r>
              <w:rPr>
                <w:rStyle w:val="a4"/>
                <w:sz w:val="38"/>
                <w:szCs w:val="38"/>
                <w:lang w:val="en-US" w:eastAsia="en-US"/>
              </w:rPr>
              <w:t xml:space="preserve">s </w:t>
            </w:r>
            <w:proofErr w:type="spellStart"/>
            <w:r>
              <w:rPr>
                <w:rStyle w:val="a4"/>
                <w:sz w:val="38"/>
                <w:szCs w:val="38"/>
                <w:lang w:val="en-US" w:eastAsia="en-US"/>
              </w:rPr>
              <w:t>s</w:t>
            </w:r>
            <w:proofErr w:type="spellEnd"/>
          </w:p>
          <w:p w:rsidR="004206AC" w:rsidRDefault="00495256">
            <w:pPr>
              <w:pStyle w:val="a5"/>
              <w:spacing w:line="119" w:lineRule="exact"/>
              <w:ind w:firstLine="0"/>
              <w:jc w:val="center"/>
              <w:rPr>
                <w:sz w:val="38"/>
                <w:szCs w:val="38"/>
              </w:rPr>
            </w:pPr>
            <w:r>
              <w:rPr>
                <w:rStyle w:val="a4"/>
                <w:sz w:val="38"/>
                <w:szCs w:val="38"/>
                <w:lang w:val="en-US" w:eastAsia="en-US"/>
              </w:rPr>
              <w:t>1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1018"/>
          <w:jc w:val="right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206AC" w:rsidRDefault="004206AC"/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206AC" w:rsidRDefault="004206AC"/>
        </w:tc>
        <w:tc>
          <w:tcPr>
            <w:tcW w:w="246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206AC" w:rsidRDefault="004206AC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206AC" w:rsidRDefault="004206AC"/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206AC" w:rsidRDefault="004206AC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206AC" w:rsidRDefault="004206AC"/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593"/>
          <w:jc w:val="right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206AC" w:rsidRDefault="004206AC"/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206AC" w:rsidRDefault="004206AC"/>
        </w:tc>
        <w:tc>
          <w:tcPr>
            <w:tcW w:w="246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206AC" w:rsidRDefault="004206AC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206AC" w:rsidRDefault="004206AC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ADADA"/>
            <w:vAlign w:val="center"/>
          </w:tcPr>
          <w:p w:rsidR="004206AC" w:rsidRDefault="004206AC"/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206AC" w:rsidRDefault="004206AC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206AC" w:rsidRDefault="004206AC"/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Организация и методика проведения подвижных игр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1393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Методика проведения подвижных игр с детьми разного школьного возраста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Особенности</w:t>
            </w:r>
          </w:p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методики проведения подвижных игр во внеклассной работе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1106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Особенности</w:t>
            </w:r>
          </w:p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методики проведения подвижных игр во внеклассной работе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Подвижные игры в занятиях спортом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4206AC" w:rsidRDefault="00495256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342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262"/>
          <w:jc w:val="right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:rsidR="004206AC" w:rsidRDefault="00495256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:rsidR="004206AC" w:rsidRDefault="0049525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342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</w:tr>
    </w:tbl>
    <w:p w:rsidR="004206AC" w:rsidRDefault="004206AC">
      <w:pPr>
        <w:spacing w:after="259" w:line="1" w:lineRule="exact"/>
      </w:pPr>
    </w:p>
    <w:p w:rsidR="0050292E" w:rsidRDefault="0050292E">
      <w:pPr>
        <w:pStyle w:val="a7"/>
        <w:ind w:left="4629"/>
        <w:rPr>
          <w:rStyle w:val="a6"/>
          <w:b/>
          <w:bCs/>
        </w:rPr>
      </w:pPr>
    </w:p>
    <w:p w:rsidR="0050292E" w:rsidRDefault="0050292E">
      <w:pPr>
        <w:pStyle w:val="a7"/>
        <w:ind w:left="4629"/>
        <w:rPr>
          <w:rStyle w:val="a6"/>
          <w:b/>
          <w:bCs/>
        </w:rPr>
      </w:pPr>
    </w:p>
    <w:p w:rsidR="0050292E" w:rsidRDefault="0050292E">
      <w:pPr>
        <w:pStyle w:val="a7"/>
        <w:ind w:left="4629"/>
        <w:rPr>
          <w:rStyle w:val="a6"/>
          <w:b/>
          <w:bCs/>
        </w:rPr>
      </w:pPr>
    </w:p>
    <w:p w:rsidR="0050292E" w:rsidRDefault="0050292E">
      <w:pPr>
        <w:pStyle w:val="a7"/>
        <w:ind w:left="4629"/>
        <w:rPr>
          <w:rStyle w:val="a6"/>
          <w:b/>
          <w:bCs/>
        </w:rPr>
      </w:pPr>
    </w:p>
    <w:p w:rsidR="0050292E" w:rsidRDefault="0050292E">
      <w:pPr>
        <w:pStyle w:val="a7"/>
        <w:ind w:left="4629"/>
        <w:rPr>
          <w:rStyle w:val="a6"/>
          <w:b/>
          <w:bCs/>
        </w:rPr>
      </w:pPr>
    </w:p>
    <w:p w:rsidR="0050292E" w:rsidRDefault="0050292E">
      <w:pPr>
        <w:pStyle w:val="a7"/>
        <w:ind w:left="4629"/>
        <w:rPr>
          <w:rStyle w:val="a6"/>
          <w:b/>
          <w:bCs/>
        </w:rPr>
      </w:pPr>
    </w:p>
    <w:p w:rsidR="0050292E" w:rsidRDefault="0050292E">
      <w:pPr>
        <w:pStyle w:val="a7"/>
        <w:ind w:left="4629"/>
        <w:rPr>
          <w:rStyle w:val="a6"/>
          <w:b/>
          <w:bCs/>
        </w:rPr>
      </w:pPr>
    </w:p>
    <w:p w:rsidR="0050292E" w:rsidRDefault="0050292E">
      <w:pPr>
        <w:pStyle w:val="a7"/>
        <w:ind w:left="4629"/>
        <w:rPr>
          <w:rStyle w:val="a6"/>
          <w:b/>
          <w:bCs/>
        </w:rPr>
      </w:pPr>
    </w:p>
    <w:p w:rsidR="0050292E" w:rsidRDefault="0050292E">
      <w:pPr>
        <w:pStyle w:val="a7"/>
        <w:ind w:left="4629"/>
        <w:rPr>
          <w:rStyle w:val="a6"/>
          <w:b/>
          <w:bCs/>
        </w:rPr>
      </w:pPr>
    </w:p>
    <w:p w:rsidR="004206AC" w:rsidRDefault="00495256">
      <w:pPr>
        <w:pStyle w:val="a7"/>
        <w:ind w:left="4629"/>
      </w:pPr>
      <w:r>
        <w:rPr>
          <w:rStyle w:val="a6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2880"/>
        <w:gridCol w:w="6791"/>
      </w:tblGrid>
      <w:tr w:rsidR="004206AC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206AC" w:rsidRDefault="0049525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206AC" w:rsidRDefault="0049525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Введение в предмет «Подвижные игры»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«игра». Теории возникновения и развития подвижных игр. Игра как исторически сложившееся социальное явление. Социальная сущность игры. Отличия и сходство игры и труда. Признаки игровой деятельности. Игра как средство физического воспитания, ее место в системе физического воспитания.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Значение подвижных игр в физическом воспитании детей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«подвижная игра». Классификация подвижных игр. Педагогическое значение подвижных игр (оздоровительное, образовательное и воспитательное).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Организация и методика проведения подвижных игр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Организация подвижных игр. Методика организации </w:t>
            </w:r>
            <w:proofErr w:type="gramStart"/>
            <w:r>
              <w:rPr>
                <w:rStyle w:val="a4"/>
              </w:rPr>
              <w:t>играющих</w:t>
            </w:r>
            <w:proofErr w:type="gramEnd"/>
            <w:r>
              <w:rPr>
                <w:rStyle w:val="a4"/>
              </w:rPr>
              <w:t xml:space="preserve">. Руководство процессом игры. Подведение итогов игры. Методика проведения подвижных игр в урочных и внеурочных формах занятий. Требования к подбору игр. Регулирование интенсивности и дозировки при проведении подвижных игр с детьми. Субъективные и объективные методы </w:t>
            </w:r>
            <w:proofErr w:type="gramStart"/>
            <w:r>
              <w:rPr>
                <w:rStyle w:val="a4"/>
              </w:rPr>
              <w:t>контроля за</w:t>
            </w:r>
            <w:proofErr w:type="gramEnd"/>
            <w:r>
              <w:rPr>
                <w:rStyle w:val="a4"/>
              </w:rPr>
              <w:t xml:space="preserve"> нагрузкой, получаемой во время подвижной игры.</w:t>
            </w:r>
          </w:p>
        </w:tc>
      </w:tr>
      <w:tr w:rsidR="0050292E" w:rsidTr="0050292E">
        <w:tblPrEx>
          <w:tblCellMar>
            <w:top w:w="0" w:type="dxa"/>
            <w:bottom w:w="0" w:type="dxa"/>
          </w:tblCellMar>
        </w:tblPrEx>
        <w:trPr>
          <w:trHeight w:val="110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92E" w:rsidRDefault="0050292E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92E" w:rsidRDefault="0050292E">
            <w:pPr>
              <w:pStyle w:val="a5"/>
              <w:ind w:firstLine="0"/>
            </w:pPr>
            <w:r>
              <w:rPr>
                <w:rStyle w:val="a4"/>
              </w:rPr>
              <w:t>Методика проведения</w:t>
            </w:r>
          </w:p>
          <w:p w:rsidR="0050292E" w:rsidRDefault="0050292E" w:rsidP="0050292E">
            <w:pPr>
              <w:pStyle w:val="a5"/>
              <w:ind w:firstLine="0"/>
            </w:pPr>
            <w:r>
              <w:rPr>
                <w:rStyle w:val="a4"/>
              </w:rPr>
              <w:t>подвижных игр с детьми разного школьного возраста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92E" w:rsidRDefault="0050292E" w:rsidP="0050292E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Подвижные игры на уроке физической культуры в школе.</w:t>
            </w:r>
          </w:p>
          <w:p w:rsidR="0050292E" w:rsidRDefault="0050292E" w:rsidP="0050292E">
            <w:pPr>
              <w:pStyle w:val="a5"/>
              <w:tabs>
                <w:tab w:val="left" w:pos="1677"/>
              </w:tabs>
              <w:ind w:left="280" w:hanging="280"/>
              <w:jc w:val="both"/>
              <w:rPr>
                <w:sz w:val="14"/>
                <w:szCs w:val="14"/>
              </w:rPr>
            </w:pPr>
            <w:r>
              <w:rPr>
                <w:rStyle w:val="a4"/>
              </w:rPr>
              <w:t>Характеристика игр и методика их применения с учетом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  <w:t>"</w:t>
            </w:r>
          </w:p>
          <w:p w:rsidR="0050292E" w:rsidRDefault="0050292E" w:rsidP="0050292E">
            <w:pPr>
              <w:pStyle w:val="a5"/>
              <w:tabs>
                <w:tab w:val="left" w:pos="1499"/>
                <w:tab w:val="left" w:pos="4926"/>
                <w:tab w:val="left" w:pos="5382"/>
              </w:tabs>
              <w:spacing w:after="100"/>
              <w:ind w:firstLine="0"/>
              <w:jc w:val="both"/>
            </w:pPr>
            <w:r>
              <w:rPr>
                <w:rStyle w:val="a4"/>
              </w:rPr>
              <w:t>Возрастных особенностей и проведение</w:t>
            </w:r>
            <w:r>
              <w:t xml:space="preserve"> </w:t>
            </w:r>
            <w:r>
              <w:rPr>
                <w:rStyle w:val="a4"/>
              </w:rPr>
              <w:t>подвижных игр на уроках 1-2, 3-4, 5-7, 8-11 классов.</w:t>
            </w:r>
          </w:p>
        </w:tc>
      </w:tr>
    </w:tbl>
    <w:p w:rsidR="004206AC" w:rsidRDefault="004206AC">
      <w:pPr>
        <w:sectPr w:rsidR="004206AC">
          <w:footerReference w:type="even" r:id="rId11"/>
          <w:footerReference w:type="default" r:id="rId12"/>
          <w:pgSz w:w="11900" w:h="16840"/>
          <w:pgMar w:top="1131" w:right="642" w:bottom="491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6"/>
        <w:gridCol w:w="6791"/>
      </w:tblGrid>
      <w:tr w:rsidR="004206AC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206AC">
            <w:pPr>
              <w:rPr>
                <w:sz w:val="10"/>
                <w:szCs w:val="10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  <w:jc w:val="both"/>
            </w:pPr>
            <w:r>
              <w:rPr>
                <w:rStyle w:val="a4"/>
              </w:rPr>
              <w:t>Специфика проведения игр зимой и летом на воздухе. Развитие физических качеств в подвижных играх. Подвижные игры, способствующие воспитанию силы, ловкости, гибкости, быстроты и выносливости.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2774"/>
          <w:jc w:val="right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Особенности методики проведения подвижных игр во внеклассной работе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C" w:rsidRDefault="0049525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Игры на переменах. Игры в группах продленного дня. Игры в спортивных секциях. Игры на школьных праздниках. Подвижные игры на спортивных праздниках. Соревнования по отдельным видам подвижных игр. Игры в системе оздоровительной и физкультурно-массовой работы с населением. Подвижные игры в работе </w:t>
            </w:r>
            <w:proofErr w:type="gramStart"/>
            <w:r>
              <w:rPr>
                <w:rStyle w:val="a4"/>
              </w:rPr>
              <w:t>со</w:t>
            </w:r>
            <w:proofErr w:type="gramEnd"/>
            <w:r>
              <w:rPr>
                <w:rStyle w:val="a4"/>
              </w:rPr>
              <w:t xml:space="preserve"> взрослыми, в семейном воспитании. Игры в учебных заведениях, вузах. Физиологическая характеристика подвижных игр, применяемая в оздоровительных группах в занятиях с населением.</w:t>
            </w:r>
          </w:p>
        </w:tc>
      </w:tr>
      <w:tr w:rsidR="004206AC">
        <w:tblPrEx>
          <w:tblCellMar>
            <w:top w:w="0" w:type="dxa"/>
            <w:bottom w:w="0" w:type="dxa"/>
          </w:tblCellMar>
        </w:tblPrEx>
        <w:trPr>
          <w:trHeight w:hRule="exact" w:val="2224"/>
          <w:jc w:val="right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6AC" w:rsidRDefault="00495256">
            <w:pPr>
              <w:pStyle w:val="a5"/>
              <w:ind w:firstLine="0"/>
            </w:pPr>
            <w:r>
              <w:rPr>
                <w:rStyle w:val="a4"/>
              </w:rPr>
              <w:t>Подвижные игры в занятиях спортом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AC" w:rsidRDefault="00495256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Подвижные игры как комплексное средство развития физических качеств. Использование подвижных игр для технической, тактической, морально-волевой подготовки. Игры, подготовительные к различным видам спорта. Использование подвижных игр для активизации внимания. Использование подвижных игр для отбора в спорте. Использование подвижных игр в различные периоды тренировки.</w:t>
            </w:r>
          </w:p>
        </w:tc>
      </w:tr>
    </w:tbl>
    <w:p w:rsidR="004206AC" w:rsidRDefault="004206AC">
      <w:pPr>
        <w:spacing w:after="259" w:line="1" w:lineRule="exact"/>
      </w:pPr>
    </w:p>
    <w:p w:rsidR="004206AC" w:rsidRDefault="00495256">
      <w:pPr>
        <w:pStyle w:val="1"/>
        <w:numPr>
          <w:ilvl w:val="0"/>
          <w:numId w:val="2"/>
        </w:numPr>
        <w:tabs>
          <w:tab w:val="left" w:pos="1953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4206AC" w:rsidRDefault="00495256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«Подвижные игры» предполагает изучение курса на аудиторных занятиях и в ходе самостоятельной работы. Аудиторные занятия проходят в форме лекций и практических занятий. Самостоятельная работа включает разнообразный комплекс видом и форм работы обучающихся.</w:t>
      </w:r>
    </w:p>
    <w:p w:rsidR="004206AC" w:rsidRDefault="00495256">
      <w:pPr>
        <w:pStyle w:val="1"/>
        <w:ind w:left="8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50292E">
        <w:rPr>
          <w:rStyle w:val="a3"/>
        </w:rPr>
        <w:t>Института</w:t>
      </w:r>
      <w:r>
        <w:rPr>
          <w:rStyle w:val="a3"/>
        </w:rPr>
        <w:t>.</w:t>
      </w:r>
    </w:p>
    <w:p w:rsidR="004206AC" w:rsidRDefault="00495256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50292E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4206AC" w:rsidRDefault="00495256">
      <w:pPr>
        <w:pStyle w:val="24"/>
        <w:keepNext/>
        <w:keepLines/>
        <w:numPr>
          <w:ilvl w:val="1"/>
          <w:numId w:val="2"/>
        </w:numPr>
        <w:tabs>
          <w:tab w:val="left" w:pos="2067"/>
        </w:tabs>
        <w:ind w:left="1540"/>
        <w:jc w:val="both"/>
      </w:pPr>
      <w:bookmarkStart w:id="0" w:name="bookmark3"/>
      <w:proofErr w:type="gramStart"/>
      <w:r>
        <w:rPr>
          <w:rStyle w:val="23"/>
          <w:b/>
          <w:bCs/>
        </w:rPr>
        <w:t>Подготовка к лекции (не предусмотрены)</w:t>
      </w:r>
      <w:bookmarkEnd w:id="0"/>
      <w:proofErr w:type="gramEnd"/>
    </w:p>
    <w:p w:rsidR="004206AC" w:rsidRDefault="00495256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</w:t>
      </w:r>
    </w:p>
    <w:p w:rsidR="004206AC" w:rsidRDefault="00495256">
      <w:pPr>
        <w:pStyle w:val="1"/>
        <w:ind w:firstLine="820"/>
        <w:jc w:val="both"/>
      </w:pPr>
      <w:r>
        <w:rPr>
          <w:rStyle w:val="a3"/>
        </w:rPr>
        <w:t>поскольку:</w:t>
      </w:r>
    </w:p>
    <w:p w:rsidR="004206AC" w:rsidRDefault="00495256">
      <w:pPr>
        <w:pStyle w:val="1"/>
        <w:numPr>
          <w:ilvl w:val="0"/>
          <w:numId w:val="3"/>
        </w:numPr>
        <w:tabs>
          <w:tab w:val="left" w:pos="1858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4206AC" w:rsidRDefault="00495256">
      <w:pPr>
        <w:pStyle w:val="1"/>
        <w:numPr>
          <w:ilvl w:val="0"/>
          <w:numId w:val="3"/>
        </w:numPr>
        <w:tabs>
          <w:tab w:val="left" w:pos="1883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4206AC" w:rsidRDefault="00495256">
      <w:pPr>
        <w:pStyle w:val="1"/>
        <w:numPr>
          <w:ilvl w:val="0"/>
          <w:numId w:val="3"/>
        </w:numPr>
        <w:tabs>
          <w:tab w:val="left" w:pos="1877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4206AC" w:rsidRDefault="00495256">
      <w:pPr>
        <w:pStyle w:val="1"/>
        <w:numPr>
          <w:ilvl w:val="0"/>
          <w:numId w:val="3"/>
        </w:numPr>
        <w:tabs>
          <w:tab w:val="left" w:pos="1883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4206AC" w:rsidRDefault="00495256">
      <w:pPr>
        <w:pStyle w:val="1"/>
        <w:ind w:left="1540" w:firstLine="0"/>
      </w:pPr>
      <w:r>
        <w:rPr>
          <w:rStyle w:val="a3"/>
        </w:rPr>
        <w:t>С этой целью:</w:t>
      </w:r>
    </w:p>
    <w:p w:rsidR="004206AC" w:rsidRDefault="00495256">
      <w:pPr>
        <w:pStyle w:val="1"/>
        <w:numPr>
          <w:ilvl w:val="0"/>
          <w:numId w:val="4"/>
        </w:numPr>
        <w:tabs>
          <w:tab w:val="left" w:pos="1858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4206AC" w:rsidRDefault="00495256">
      <w:pPr>
        <w:pStyle w:val="1"/>
        <w:numPr>
          <w:ilvl w:val="0"/>
          <w:numId w:val="4"/>
        </w:numPr>
        <w:tabs>
          <w:tab w:val="left" w:pos="1861"/>
          <w:tab w:val="left" w:pos="3830"/>
          <w:tab w:val="left" w:pos="5307"/>
        </w:tabs>
        <w:spacing w:after="40"/>
        <w:ind w:firstLine="1540"/>
        <w:jc w:val="both"/>
        <w:rPr>
          <w:sz w:val="14"/>
          <w:szCs w:val="14"/>
        </w:rPr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  <w:r>
        <w:rPr>
          <w:rStyle w:val="a3"/>
        </w:rPr>
        <w:tab/>
      </w:r>
      <w:r>
        <w:rPr>
          <w:rStyle w:val="a3"/>
          <w:rFonts w:ascii="Arial" w:eastAsia="Arial" w:hAnsi="Arial" w:cs="Arial"/>
          <w:color w:val="5684E5"/>
          <w:sz w:val="20"/>
          <w:szCs w:val="20"/>
        </w:rPr>
        <w:tab/>
      </w:r>
    </w:p>
    <w:p w:rsidR="004206AC" w:rsidRDefault="00495256" w:rsidP="0050292E">
      <w:pPr>
        <w:pStyle w:val="20"/>
        <w:numPr>
          <w:ilvl w:val="0"/>
          <w:numId w:val="4"/>
        </w:numPr>
        <w:tabs>
          <w:tab w:val="left" w:pos="1842"/>
          <w:tab w:val="left" w:pos="3830"/>
        </w:tabs>
        <w:spacing w:line="130" w:lineRule="auto"/>
        <w:ind w:firstLine="154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внесите дополнения к полученным ранее знаниям по теме лекции на полях </w:t>
      </w:r>
    </w:p>
    <w:p w:rsidR="004206AC" w:rsidRDefault="00495256">
      <w:pPr>
        <w:pStyle w:val="1"/>
        <w:numPr>
          <w:ilvl w:val="0"/>
          <w:numId w:val="4"/>
        </w:numPr>
        <w:tabs>
          <w:tab w:val="left" w:pos="1949"/>
        </w:tabs>
        <w:ind w:left="84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4206AC" w:rsidRDefault="00495256">
      <w:pPr>
        <w:pStyle w:val="1"/>
        <w:numPr>
          <w:ilvl w:val="0"/>
          <w:numId w:val="4"/>
        </w:numPr>
        <w:tabs>
          <w:tab w:val="left" w:pos="1949"/>
        </w:tabs>
        <w:ind w:left="156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4206AC" w:rsidRDefault="00495256">
      <w:pPr>
        <w:pStyle w:val="1"/>
        <w:numPr>
          <w:ilvl w:val="0"/>
          <w:numId w:val="4"/>
        </w:numPr>
        <w:tabs>
          <w:tab w:val="left" w:pos="1949"/>
        </w:tabs>
        <w:spacing w:after="260"/>
        <w:ind w:left="840" w:firstLine="720"/>
        <w:jc w:val="both"/>
      </w:pPr>
      <w:r>
        <w:rPr>
          <w:rStyle w:val="a3"/>
        </w:rPr>
        <w:lastRenderedPageBreak/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4206AC" w:rsidRDefault="00495256">
      <w:pPr>
        <w:pStyle w:val="24"/>
        <w:keepNext/>
        <w:keepLines/>
        <w:numPr>
          <w:ilvl w:val="1"/>
          <w:numId w:val="2"/>
        </w:numPr>
        <w:tabs>
          <w:tab w:val="left" w:pos="2074"/>
        </w:tabs>
        <w:jc w:val="both"/>
      </w:pPr>
      <w:bookmarkStart w:id="1" w:name="bookmark5"/>
      <w:r>
        <w:rPr>
          <w:rStyle w:val="23"/>
          <w:b/>
          <w:bCs/>
        </w:rPr>
        <w:t>Подготовка к практическим занятиям</w:t>
      </w:r>
      <w:bookmarkEnd w:id="1"/>
    </w:p>
    <w:p w:rsidR="004206AC" w:rsidRDefault="00495256">
      <w:pPr>
        <w:pStyle w:val="1"/>
        <w:spacing w:after="260"/>
        <w:ind w:left="840" w:firstLine="720"/>
        <w:jc w:val="both"/>
      </w:pPr>
      <w:r>
        <w:rPr>
          <w:rStyle w:val="a3"/>
        </w:rPr>
        <w:t xml:space="preserve">При подготовке к практическим занятиям необходимо познакомиться с темой, повторить ранее пройденный материал, релевантный для данной темы, изучить соответствующие параграфы в теоретической части учебника. После этого можно приступать к выполнению практических заданий. Желательно также самостоятельно посмотреть материалы в интернет </w:t>
      </w:r>
      <w:proofErr w:type="gramStart"/>
      <w:r>
        <w:rPr>
          <w:rStyle w:val="a3"/>
        </w:rPr>
        <w:t>ресурсах</w:t>
      </w:r>
      <w:proofErr w:type="gramEnd"/>
      <w:r>
        <w:rPr>
          <w:rStyle w:val="a3"/>
        </w:rPr>
        <w:t>, содержащих последнюю информацию по рассматриваемым вопросам.</w:t>
      </w:r>
    </w:p>
    <w:p w:rsidR="004206AC" w:rsidRDefault="00495256">
      <w:pPr>
        <w:pStyle w:val="24"/>
        <w:keepNext/>
        <w:keepLines/>
        <w:numPr>
          <w:ilvl w:val="1"/>
          <w:numId w:val="2"/>
        </w:numPr>
        <w:tabs>
          <w:tab w:val="left" w:pos="2074"/>
        </w:tabs>
        <w:jc w:val="both"/>
      </w:pPr>
      <w:bookmarkStart w:id="2" w:name="bookmark7"/>
      <w:r>
        <w:rPr>
          <w:rStyle w:val="23"/>
          <w:b/>
          <w:bCs/>
        </w:rPr>
        <w:t>Самостоятельная работа</w:t>
      </w:r>
      <w:bookmarkEnd w:id="2"/>
    </w:p>
    <w:p w:rsidR="004206AC" w:rsidRDefault="00495256">
      <w:pPr>
        <w:pStyle w:val="1"/>
        <w:ind w:left="84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4206AC" w:rsidRDefault="00495256">
      <w:pPr>
        <w:pStyle w:val="1"/>
        <w:ind w:left="8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«Подвижные игры» и как следствие образовательной программы высшего образования по направлению подготовки 38.03.04 Государственное и муниципальное управление, предполагает разнообразные виды и формы её проведения.</w:t>
      </w:r>
    </w:p>
    <w:p w:rsidR="004206AC" w:rsidRDefault="00495256">
      <w:pPr>
        <w:pStyle w:val="1"/>
        <w:spacing w:after="260"/>
        <w:ind w:left="840" w:firstLine="720"/>
        <w:jc w:val="both"/>
      </w:pPr>
      <w:r>
        <w:rPr>
          <w:rStyle w:val="a3"/>
        </w:rPr>
        <w:t>Самостоятельная работа подразделяется на самостоятельную работу на аудиторных занятиях и на самостоятельную работу на внеаудиторных занятиях.</w:t>
      </w:r>
    </w:p>
    <w:p w:rsidR="004206AC" w:rsidRDefault="00495256">
      <w:pPr>
        <w:pStyle w:val="1"/>
        <w:numPr>
          <w:ilvl w:val="1"/>
          <w:numId w:val="2"/>
        </w:numPr>
        <w:tabs>
          <w:tab w:val="left" w:pos="2074"/>
        </w:tabs>
        <w:ind w:left="156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4206AC" w:rsidRDefault="00495256">
      <w:pPr>
        <w:pStyle w:val="1"/>
        <w:spacing w:after="260"/>
        <w:ind w:left="84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50292E">
        <w:rPr>
          <w:rStyle w:val="a3"/>
        </w:rPr>
        <w:t>РИБиУ</w:t>
      </w:r>
      <w:proofErr w:type="spellEnd"/>
      <w:r w:rsidR="0050292E">
        <w:rPr>
          <w:rStyle w:val="a3"/>
        </w:rPr>
        <w:t>, Рязань</w:t>
      </w:r>
      <w:r>
        <w:rPr>
          <w:rStyle w:val="a3"/>
        </w:rPr>
        <w:t xml:space="preserve">, 2022. – ЭБС </w:t>
      </w:r>
      <w:proofErr w:type="spellStart"/>
      <w:r w:rsidR="0050292E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4206AC" w:rsidRDefault="00495256">
      <w:pPr>
        <w:pStyle w:val="11"/>
        <w:keepNext/>
        <w:keepLines/>
        <w:numPr>
          <w:ilvl w:val="0"/>
          <w:numId w:val="2"/>
        </w:numPr>
        <w:tabs>
          <w:tab w:val="left" w:pos="2733"/>
          <w:tab w:val="left" w:pos="2769"/>
          <w:tab w:val="left" w:pos="4107"/>
          <w:tab w:val="left" w:pos="5082"/>
          <w:tab w:val="left" w:pos="5632"/>
          <w:tab w:val="left" w:pos="7056"/>
          <w:tab w:val="left" w:pos="8149"/>
        </w:tabs>
        <w:ind w:left="1560"/>
        <w:jc w:val="both"/>
      </w:pPr>
      <w:bookmarkStart w:id="3" w:name="bookmark9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 промежуточной</w:t>
      </w:r>
      <w:bookmarkEnd w:id="3"/>
    </w:p>
    <w:p w:rsidR="004206AC" w:rsidRDefault="00495256">
      <w:pPr>
        <w:pStyle w:val="11"/>
        <w:keepNext/>
        <w:keepLines/>
        <w:ind w:left="0" w:firstLine="84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4206AC" w:rsidRDefault="00495256">
      <w:pPr>
        <w:pStyle w:val="1"/>
        <w:numPr>
          <w:ilvl w:val="1"/>
          <w:numId w:val="2"/>
        </w:numPr>
        <w:tabs>
          <w:tab w:val="left" w:pos="2064"/>
          <w:tab w:val="left" w:pos="2731"/>
          <w:tab w:val="left" w:pos="4107"/>
          <w:tab w:val="left" w:pos="5057"/>
          <w:tab w:val="left" w:pos="5638"/>
          <w:tab w:val="left" w:pos="7047"/>
          <w:tab w:val="left" w:pos="8134"/>
        </w:tabs>
        <w:ind w:left="156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4206AC" w:rsidRDefault="00495256">
      <w:pPr>
        <w:pStyle w:val="1"/>
        <w:ind w:firstLine="840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4206AC" w:rsidRDefault="00495256">
      <w:pPr>
        <w:pStyle w:val="1"/>
        <w:numPr>
          <w:ilvl w:val="1"/>
          <w:numId w:val="2"/>
        </w:numPr>
        <w:tabs>
          <w:tab w:val="left" w:pos="2057"/>
        </w:tabs>
        <w:ind w:left="840" w:firstLine="720"/>
        <w:jc w:val="both"/>
      </w:pPr>
      <w:r>
        <w:rPr>
          <w:rStyle w:val="a3"/>
        </w:rPr>
        <w:t xml:space="preserve">В ходе реализации дисциплины «Подвижные игры»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тестирование.</w:t>
      </w:r>
    </w:p>
    <w:p w:rsidR="004206AC" w:rsidRDefault="00495256">
      <w:pPr>
        <w:pStyle w:val="1"/>
        <w:numPr>
          <w:ilvl w:val="1"/>
          <w:numId w:val="2"/>
        </w:numPr>
        <w:tabs>
          <w:tab w:val="left" w:pos="2064"/>
        </w:tabs>
        <w:spacing w:after="260"/>
        <w:ind w:left="840" w:firstLine="7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4206AC" w:rsidRDefault="00495256">
      <w:pPr>
        <w:pStyle w:val="1"/>
        <w:numPr>
          <w:ilvl w:val="0"/>
          <w:numId w:val="2"/>
        </w:numPr>
        <w:tabs>
          <w:tab w:val="left" w:pos="1949"/>
        </w:tabs>
        <w:ind w:left="84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4206AC" w:rsidRDefault="00495256">
      <w:pPr>
        <w:pStyle w:val="1"/>
        <w:numPr>
          <w:ilvl w:val="1"/>
          <w:numId w:val="2"/>
        </w:numPr>
        <w:tabs>
          <w:tab w:val="left" w:pos="2005"/>
        </w:tabs>
        <w:ind w:left="156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4206AC" w:rsidRDefault="00495256">
      <w:pPr>
        <w:pStyle w:val="1"/>
        <w:numPr>
          <w:ilvl w:val="0"/>
          <w:numId w:val="5"/>
        </w:numPr>
        <w:tabs>
          <w:tab w:val="left" w:pos="1949"/>
        </w:tabs>
        <w:spacing w:line="221" w:lineRule="auto"/>
        <w:ind w:left="840" w:firstLine="0"/>
        <w:jc w:val="both"/>
        <w:rPr>
          <w:sz w:val="26"/>
          <w:szCs w:val="26"/>
        </w:rPr>
      </w:pPr>
      <w:r>
        <w:rPr>
          <w:rStyle w:val="a3"/>
          <w:sz w:val="26"/>
          <w:szCs w:val="26"/>
        </w:rPr>
        <w:t xml:space="preserve">Подвижные игры и игровые упражнения с элементами футбола </w:t>
      </w:r>
      <w:proofErr w:type="gramStart"/>
      <w:r>
        <w:rPr>
          <w:rStyle w:val="a3"/>
          <w:sz w:val="26"/>
          <w:szCs w:val="26"/>
        </w:rPr>
        <w:t>для</w:t>
      </w:r>
      <w:proofErr w:type="gramEnd"/>
    </w:p>
    <w:p w:rsidR="004206AC" w:rsidRDefault="00495256">
      <w:pPr>
        <w:pStyle w:val="1"/>
        <w:tabs>
          <w:tab w:val="left" w:pos="5606"/>
          <w:tab w:val="left" w:pos="6334"/>
        </w:tabs>
        <w:ind w:left="840" w:firstLine="0"/>
        <w:jc w:val="both"/>
        <w:rPr>
          <w:sz w:val="26"/>
          <w:szCs w:val="26"/>
        </w:rPr>
      </w:pPr>
      <w:r>
        <w:rPr>
          <w:rStyle w:val="a3"/>
          <w:sz w:val="26"/>
          <w:szCs w:val="26"/>
        </w:rPr>
        <w:t>студентов вузов</w:t>
      </w:r>
      <w:proofErr w:type="gramStart"/>
      <w:r>
        <w:rPr>
          <w:rStyle w:val="a3"/>
          <w:sz w:val="26"/>
          <w:szCs w:val="26"/>
        </w:rPr>
        <w:t xml:space="preserve"> :</w:t>
      </w:r>
      <w:proofErr w:type="gramEnd"/>
      <w:r>
        <w:rPr>
          <w:rStyle w:val="a3"/>
          <w:sz w:val="26"/>
          <w:szCs w:val="26"/>
        </w:rPr>
        <w:t xml:space="preserve"> учебное пособие :</w:t>
      </w:r>
      <w:r>
        <w:rPr>
          <w:rStyle w:val="a3"/>
          <w:sz w:val="26"/>
          <w:szCs w:val="26"/>
        </w:rPr>
        <w:tab/>
        <w:t>[16+]</w:t>
      </w:r>
      <w:r>
        <w:rPr>
          <w:rStyle w:val="a3"/>
          <w:sz w:val="26"/>
          <w:szCs w:val="26"/>
        </w:rPr>
        <w:tab/>
        <w:t xml:space="preserve">/ В. Ю. Крылатых, И. В. </w:t>
      </w:r>
      <w:proofErr w:type="spellStart"/>
      <w:r>
        <w:rPr>
          <w:rStyle w:val="a3"/>
          <w:sz w:val="26"/>
          <w:szCs w:val="26"/>
        </w:rPr>
        <w:t>Кутьин</w:t>
      </w:r>
      <w:proofErr w:type="spellEnd"/>
      <w:r>
        <w:rPr>
          <w:rStyle w:val="a3"/>
          <w:sz w:val="26"/>
          <w:szCs w:val="26"/>
        </w:rPr>
        <w:t>,</w:t>
      </w:r>
    </w:p>
    <w:p w:rsidR="004206AC" w:rsidRPr="0050292E" w:rsidRDefault="00495256" w:rsidP="0050292E">
      <w:pPr>
        <w:pStyle w:val="1"/>
        <w:tabs>
          <w:tab w:val="left" w:pos="1949"/>
          <w:tab w:val="left" w:pos="2374"/>
          <w:tab w:val="left" w:pos="4107"/>
        </w:tabs>
        <w:spacing w:after="60"/>
        <w:ind w:left="840" w:firstLine="0"/>
        <w:jc w:val="both"/>
        <w:rPr>
          <w:sz w:val="26"/>
          <w:szCs w:val="26"/>
        </w:rPr>
      </w:pPr>
      <w:r>
        <w:rPr>
          <w:rStyle w:val="a3"/>
          <w:sz w:val="26"/>
          <w:szCs w:val="26"/>
        </w:rPr>
        <w:t>А. О. Миронов [и др.]</w:t>
      </w:r>
      <w:proofErr w:type="gramStart"/>
      <w:r>
        <w:rPr>
          <w:rStyle w:val="a3"/>
          <w:sz w:val="26"/>
          <w:szCs w:val="26"/>
        </w:rPr>
        <w:t xml:space="preserve"> ;</w:t>
      </w:r>
      <w:proofErr w:type="gramEnd"/>
      <w:r>
        <w:rPr>
          <w:rStyle w:val="a3"/>
          <w:sz w:val="26"/>
          <w:szCs w:val="26"/>
        </w:rPr>
        <w:t xml:space="preserve"> Российская академия народного хозяйства и государственной службы п</w:t>
      </w:r>
      <w:r w:rsidR="0050292E">
        <w:rPr>
          <w:rStyle w:val="a3"/>
          <w:sz w:val="26"/>
          <w:szCs w:val="26"/>
        </w:rPr>
        <w:t>ре</w:t>
      </w:r>
      <w:r>
        <w:rPr>
          <w:rStyle w:val="a3"/>
          <w:sz w:val="26"/>
          <w:szCs w:val="26"/>
        </w:rPr>
        <w:t>зидент</w:t>
      </w:r>
      <w:r w:rsidR="0050292E">
        <w:rPr>
          <w:rStyle w:val="a3"/>
          <w:sz w:val="26"/>
          <w:szCs w:val="26"/>
        </w:rPr>
        <w:t>с</w:t>
      </w:r>
      <w:r>
        <w:rPr>
          <w:rStyle w:val="a3"/>
          <w:sz w:val="26"/>
          <w:szCs w:val="26"/>
        </w:rPr>
        <w:t>кой Федерации. – Москва</w:t>
      </w:r>
      <w:proofErr w:type="gramStart"/>
      <w:r>
        <w:rPr>
          <w:rStyle w:val="a3"/>
          <w:sz w:val="26"/>
          <w:szCs w:val="26"/>
        </w:rPr>
        <w:t xml:space="preserve"> :</w:t>
      </w:r>
      <w:proofErr w:type="gramEnd"/>
      <w:r>
        <w:rPr>
          <w:rStyle w:val="a3"/>
          <w:sz w:val="26"/>
          <w:szCs w:val="26"/>
        </w:rPr>
        <w:t xml:space="preserve"> Дело, 2022.</w:t>
      </w:r>
      <w:r>
        <w:rPr>
          <w:rStyle w:val="a3"/>
          <w:sz w:val="26"/>
          <w:szCs w:val="26"/>
        </w:rPr>
        <w:tab/>
        <w:t>–</w:t>
      </w:r>
      <w:r>
        <w:rPr>
          <w:rStyle w:val="a3"/>
          <w:sz w:val="26"/>
          <w:szCs w:val="26"/>
        </w:rPr>
        <w:tab/>
        <w:t>141 с. :</w:t>
      </w:r>
      <w:r>
        <w:rPr>
          <w:rStyle w:val="a3"/>
          <w:sz w:val="26"/>
          <w:szCs w:val="26"/>
        </w:rPr>
        <w:tab/>
        <w:t xml:space="preserve">ил. </w:t>
      </w:r>
      <w:proofErr w:type="gramStart"/>
      <w:r>
        <w:rPr>
          <w:rStyle w:val="a3"/>
          <w:sz w:val="26"/>
          <w:szCs w:val="26"/>
        </w:rPr>
        <w:t>–</w:t>
      </w:r>
      <w:r w:rsidR="0050292E">
        <w:rPr>
          <w:rStyle w:val="a3"/>
          <w:sz w:val="26"/>
          <w:szCs w:val="26"/>
        </w:rPr>
        <w:t>п</w:t>
      </w:r>
      <w:proofErr w:type="gramEnd"/>
      <w:r w:rsidR="0050292E">
        <w:rPr>
          <w:rStyle w:val="a3"/>
          <w:sz w:val="26"/>
          <w:szCs w:val="26"/>
        </w:rPr>
        <w:t>о подписке.</w:t>
      </w:r>
    </w:p>
    <w:p w:rsidR="004206AC" w:rsidRDefault="00495256">
      <w:pPr>
        <w:pStyle w:val="1"/>
        <w:ind w:left="820" w:firstLine="0"/>
        <w:jc w:val="both"/>
        <w:rPr>
          <w:sz w:val="26"/>
          <w:szCs w:val="26"/>
        </w:rPr>
      </w:pPr>
      <w:proofErr w:type="gramStart"/>
      <w:r>
        <w:rPr>
          <w:rStyle w:val="a3"/>
          <w:sz w:val="26"/>
          <w:szCs w:val="26"/>
          <w:lang w:val="en-US" w:eastAsia="en-US"/>
        </w:rPr>
        <w:t>ISBN</w:t>
      </w:r>
      <w:r w:rsidRPr="0050292E">
        <w:rPr>
          <w:rStyle w:val="a3"/>
          <w:sz w:val="26"/>
          <w:szCs w:val="26"/>
          <w:lang w:eastAsia="en-US"/>
        </w:rPr>
        <w:t xml:space="preserve"> </w:t>
      </w:r>
      <w:r>
        <w:rPr>
          <w:rStyle w:val="a3"/>
          <w:sz w:val="26"/>
          <w:szCs w:val="26"/>
        </w:rPr>
        <w:t>978-5-85006-403-7.</w:t>
      </w:r>
      <w:proofErr w:type="gramEnd"/>
      <w:r>
        <w:rPr>
          <w:rStyle w:val="a3"/>
          <w:sz w:val="26"/>
          <w:szCs w:val="26"/>
        </w:rPr>
        <w:t xml:space="preserve"> – Текст</w:t>
      </w:r>
      <w:proofErr w:type="gramStart"/>
      <w:r>
        <w:rPr>
          <w:rStyle w:val="a3"/>
          <w:sz w:val="26"/>
          <w:szCs w:val="26"/>
        </w:rPr>
        <w:t xml:space="preserve"> :</w:t>
      </w:r>
      <w:proofErr w:type="gramEnd"/>
      <w:r>
        <w:rPr>
          <w:rStyle w:val="a3"/>
          <w:sz w:val="26"/>
          <w:szCs w:val="26"/>
        </w:rPr>
        <w:t xml:space="preserve"> электронный.</w:t>
      </w:r>
    </w:p>
    <w:p w:rsidR="004206AC" w:rsidRDefault="00495256">
      <w:pPr>
        <w:pStyle w:val="1"/>
        <w:numPr>
          <w:ilvl w:val="0"/>
          <w:numId w:val="5"/>
        </w:numPr>
        <w:tabs>
          <w:tab w:val="left" w:pos="1930"/>
        </w:tabs>
        <w:ind w:left="820" w:firstLine="0"/>
        <w:jc w:val="both"/>
        <w:rPr>
          <w:sz w:val="26"/>
          <w:szCs w:val="26"/>
        </w:rPr>
      </w:pPr>
      <w:r>
        <w:rPr>
          <w:rStyle w:val="a3"/>
          <w:sz w:val="26"/>
          <w:szCs w:val="26"/>
        </w:rPr>
        <w:t>Физическая культура и физическая подготовка</w:t>
      </w:r>
      <w:proofErr w:type="gramStart"/>
      <w:r>
        <w:rPr>
          <w:rStyle w:val="a3"/>
          <w:sz w:val="26"/>
          <w:szCs w:val="26"/>
        </w:rPr>
        <w:t xml:space="preserve"> :</w:t>
      </w:r>
      <w:proofErr w:type="gramEnd"/>
      <w:r>
        <w:rPr>
          <w:rStyle w:val="a3"/>
          <w:sz w:val="26"/>
          <w:szCs w:val="26"/>
        </w:rPr>
        <w:t xml:space="preserve"> учебник / В. Я. </w:t>
      </w:r>
      <w:proofErr w:type="spellStart"/>
      <w:r>
        <w:rPr>
          <w:rStyle w:val="a3"/>
          <w:sz w:val="26"/>
          <w:szCs w:val="26"/>
        </w:rPr>
        <w:t>Кикоть</w:t>
      </w:r>
      <w:proofErr w:type="spellEnd"/>
      <w:r>
        <w:rPr>
          <w:rStyle w:val="a3"/>
          <w:sz w:val="26"/>
          <w:szCs w:val="26"/>
        </w:rPr>
        <w:t>,</w:t>
      </w:r>
    </w:p>
    <w:p w:rsidR="004206AC" w:rsidRDefault="00495256">
      <w:pPr>
        <w:pStyle w:val="1"/>
        <w:tabs>
          <w:tab w:val="left" w:pos="7558"/>
        </w:tabs>
        <w:ind w:left="820" w:firstLine="0"/>
        <w:jc w:val="both"/>
        <w:rPr>
          <w:sz w:val="26"/>
          <w:szCs w:val="26"/>
        </w:rPr>
      </w:pPr>
      <w:r>
        <w:rPr>
          <w:rStyle w:val="a3"/>
          <w:sz w:val="26"/>
          <w:szCs w:val="26"/>
        </w:rPr>
        <w:t>И. С. Барчуков, Ю. Н. Назаров [и др.]</w:t>
      </w:r>
      <w:proofErr w:type="gramStart"/>
      <w:r>
        <w:rPr>
          <w:rStyle w:val="a3"/>
          <w:sz w:val="26"/>
          <w:szCs w:val="26"/>
        </w:rPr>
        <w:t xml:space="preserve"> ;</w:t>
      </w:r>
      <w:proofErr w:type="gramEnd"/>
      <w:r>
        <w:rPr>
          <w:rStyle w:val="a3"/>
          <w:sz w:val="26"/>
          <w:szCs w:val="26"/>
        </w:rPr>
        <w:t xml:space="preserve"> под ред. В. Я. </w:t>
      </w:r>
      <w:proofErr w:type="spellStart"/>
      <w:r>
        <w:rPr>
          <w:rStyle w:val="a3"/>
          <w:sz w:val="26"/>
          <w:szCs w:val="26"/>
        </w:rPr>
        <w:t>Кикоть</w:t>
      </w:r>
      <w:proofErr w:type="spellEnd"/>
      <w:r>
        <w:rPr>
          <w:rStyle w:val="a3"/>
          <w:sz w:val="26"/>
          <w:szCs w:val="26"/>
        </w:rPr>
        <w:t xml:space="preserve">. – 2-е изд., </w:t>
      </w:r>
      <w:proofErr w:type="spellStart"/>
      <w:r>
        <w:rPr>
          <w:rStyle w:val="a3"/>
          <w:sz w:val="26"/>
          <w:szCs w:val="26"/>
        </w:rPr>
        <w:t>перераб</w:t>
      </w:r>
      <w:proofErr w:type="spellEnd"/>
      <w:r>
        <w:rPr>
          <w:rStyle w:val="a3"/>
          <w:sz w:val="26"/>
          <w:szCs w:val="26"/>
        </w:rPr>
        <w:t xml:space="preserve">. и доп. – Москва : </w:t>
      </w:r>
      <w:proofErr w:type="spellStart"/>
      <w:r>
        <w:rPr>
          <w:rStyle w:val="a3"/>
          <w:sz w:val="26"/>
          <w:szCs w:val="26"/>
        </w:rPr>
        <w:t>Юнити</w:t>
      </w:r>
      <w:proofErr w:type="spellEnd"/>
      <w:r>
        <w:rPr>
          <w:rStyle w:val="a3"/>
          <w:sz w:val="26"/>
          <w:szCs w:val="26"/>
        </w:rPr>
        <w:t>-Дана, 2020. – 456 с.</w:t>
      </w:r>
      <w:proofErr w:type="gramStart"/>
      <w:r>
        <w:rPr>
          <w:rStyle w:val="a3"/>
          <w:sz w:val="26"/>
          <w:szCs w:val="26"/>
        </w:rPr>
        <w:t xml:space="preserve"> :</w:t>
      </w:r>
      <w:proofErr w:type="gramEnd"/>
      <w:r>
        <w:rPr>
          <w:rStyle w:val="a3"/>
          <w:sz w:val="26"/>
          <w:szCs w:val="26"/>
        </w:rPr>
        <w:t xml:space="preserve"> ил. – Режим доступа: по подписке. – </w:t>
      </w:r>
      <w:r>
        <w:rPr>
          <w:rStyle w:val="a3"/>
          <w:sz w:val="26"/>
          <w:szCs w:val="26"/>
          <w:lang w:val="en-US" w:eastAsia="en-US"/>
        </w:rPr>
        <w:t>URL</w:t>
      </w:r>
      <w:r w:rsidRPr="00495256">
        <w:rPr>
          <w:rStyle w:val="a3"/>
          <w:sz w:val="26"/>
          <w:szCs w:val="26"/>
          <w:lang w:eastAsia="en-US"/>
        </w:rPr>
        <w:t>:</w:t>
      </w:r>
      <w:hyperlink r:id="rId13" w:history="1">
        <w:r w:rsidR="0050292E" w:rsidRPr="007248ED">
          <w:rPr>
            <w:rStyle w:val="ac"/>
            <w:sz w:val="26"/>
            <w:szCs w:val="26"/>
            <w:lang w:eastAsia="en-US"/>
          </w:rPr>
          <w:t xml:space="preserve"> </w:t>
        </w:r>
        <w:r w:rsidR="0050292E" w:rsidRPr="007248ED">
          <w:rPr>
            <w:rStyle w:val="ac"/>
            <w:sz w:val="26"/>
            <w:szCs w:val="26"/>
            <w:lang w:val="en-US" w:eastAsia="en-US"/>
          </w:rPr>
          <w:t>https</w:t>
        </w:r>
        <w:r w:rsidR="0050292E" w:rsidRPr="007248ED">
          <w:rPr>
            <w:rStyle w:val="ac"/>
            <w:sz w:val="26"/>
            <w:szCs w:val="26"/>
            <w:lang w:eastAsia="en-US"/>
          </w:rPr>
          <w:t>://</w:t>
        </w:r>
        <w:r w:rsidR="0050292E" w:rsidRPr="007248ED">
          <w:rPr>
            <w:rStyle w:val="ac"/>
            <w:sz w:val="26"/>
            <w:szCs w:val="26"/>
            <w:lang w:val="en-US" w:eastAsia="en-US"/>
          </w:rPr>
          <w:t>biblioclub</w:t>
        </w:r>
        <w:r w:rsidR="0050292E" w:rsidRPr="007248ED">
          <w:rPr>
            <w:rStyle w:val="ac"/>
            <w:sz w:val="26"/>
            <w:szCs w:val="26"/>
            <w:lang w:eastAsia="en-US"/>
          </w:rPr>
          <w:t>.</w:t>
        </w:r>
        <w:r w:rsidR="0050292E" w:rsidRPr="007248ED">
          <w:rPr>
            <w:rStyle w:val="ac"/>
            <w:sz w:val="26"/>
            <w:szCs w:val="26"/>
            <w:lang w:val="en-US" w:eastAsia="en-US"/>
          </w:rPr>
          <w:t>ru</w:t>
        </w:r>
        <w:r w:rsidR="0050292E" w:rsidRPr="007248ED">
          <w:rPr>
            <w:rStyle w:val="ac"/>
            <w:sz w:val="26"/>
            <w:szCs w:val="26"/>
            <w:lang w:eastAsia="en-US"/>
          </w:rPr>
          <w:t>/</w:t>
        </w:r>
        <w:r w:rsidR="0050292E" w:rsidRPr="007248ED">
          <w:rPr>
            <w:rStyle w:val="ac"/>
            <w:sz w:val="26"/>
            <w:szCs w:val="26"/>
            <w:lang w:val="en-US" w:eastAsia="en-US"/>
          </w:rPr>
          <w:t>index</w:t>
        </w:r>
        <w:r w:rsidR="0050292E" w:rsidRPr="007248ED">
          <w:rPr>
            <w:rStyle w:val="ac"/>
            <w:sz w:val="26"/>
            <w:szCs w:val="26"/>
            <w:lang w:eastAsia="en-US"/>
          </w:rPr>
          <w:t>.</w:t>
        </w:r>
        <w:r w:rsidR="0050292E" w:rsidRPr="007248ED">
          <w:rPr>
            <w:rStyle w:val="ac"/>
            <w:sz w:val="26"/>
            <w:szCs w:val="26"/>
            <w:lang w:val="en-US" w:eastAsia="en-US"/>
          </w:rPr>
          <w:t>php</w:t>
        </w:r>
        <w:r w:rsidR="0050292E" w:rsidRPr="007248ED">
          <w:rPr>
            <w:rStyle w:val="ac"/>
            <w:sz w:val="26"/>
            <w:szCs w:val="26"/>
            <w:lang w:eastAsia="en-US"/>
          </w:rPr>
          <w:t>?</w:t>
        </w:r>
        <w:r w:rsidR="0050292E" w:rsidRPr="007248ED">
          <w:rPr>
            <w:rStyle w:val="ac"/>
            <w:sz w:val="26"/>
            <w:szCs w:val="26"/>
            <w:lang w:val="en-US" w:eastAsia="en-US"/>
          </w:rPr>
          <w:t>page</w:t>
        </w:r>
        <w:r w:rsidR="0050292E" w:rsidRPr="007248ED">
          <w:rPr>
            <w:rStyle w:val="ac"/>
            <w:sz w:val="26"/>
            <w:szCs w:val="26"/>
            <w:lang w:eastAsia="en-US"/>
          </w:rPr>
          <w:t>=</w:t>
        </w:r>
        <w:r w:rsidR="0050292E" w:rsidRPr="007248ED">
          <w:rPr>
            <w:rStyle w:val="ac"/>
            <w:sz w:val="26"/>
            <w:szCs w:val="26"/>
            <w:lang w:val="en-US" w:eastAsia="en-US"/>
          </w:rPr>
          <w:t>book</w:t>
        </w:r>
        <w:r w:rsidR="0050292E" w:rsidRPr="007248ED">
          <w:rPr>
            <w:rStyle w:val="ac"/>
            <w:sz w:val="26"/>
            <w:szCs w:val="26"/>
            <w:lang w:eastAsia="en-US"/>
          </w:rPr>
          <w:t>&amp;</w:t>
        </w:r>
        <w:r w:rsidR="0050292E" w:rsidRPr="007248ED">
          <w:rPr>
            <w:rStyle w:val="ac"/>
            <w:sz w:val="26"/>
            <w:szCs w:val="26"/>
            <w:lang w:val="en-US" w:eastAsia="en-US"/>
          </w:rPr>
          <w:t>id</w:t>
        </w:r>
        <w:r w:rsidR="0050292E" w:rsidRPr="007248ED">
          <w:rPr>
            <w:rStyle w:val="ac"/>
            <w:sz w:val="26"/>
            <w:szCs w:val="26"/>
            <w:lang w:eastAsia="en-US"/>
          </w:rPr>
          <w:t xml:space="preserve">=692047 </w:t>
        </w:r>
      </w:hyperlink>
      <w:r>
        <w:rPr>
          <w:rStyle w:val="a3"/>
          <w:sz w:val="26"/>
          <w:szCs w:val="26"/>
        </w:rPr>
        <w:t>.</w:t>
      </w:r>
      <w:r>
        <w:rPr>
          <w:rStyle w:val="a3"/>
          <w:sz w:val="26"/>
          <w:szCs w:val="26"/>
        </w:rPr>
        <w:tab/>
        <w:t xml:space="preserve">– </w:t>
      </w:r>
      <w:proofErr w:type="spellStart"/>
      <w:r>
        <w:rPr>
          <w:rStyle w:val="a3"/>
          <w:sz w:val="26"/>
          <w:szCs w:val="26"/>
        </w:rPr>
        <w:t>Библиогр</w:t>
      </w:r>
      <w:proofErr w:type="spellEnd"/>
      <w:r>
        <w:rPr>
          <w:rStyle w:val="a3"/>
          <w:sz w:val="26"/>
          <w:szCs w:val="26"/>
        </w:rPr>
        <w:t>. в кн. –</w:t>
      </w:r>
    </w:p>
    <w:p w:rsidR="004206AC" w:rsidRDefault="00495256">
      <w:pPr>
        <w:pStyle w:val="1"/>
        <w:spacing w:after="260"/>
        <w:ind w:left="820" w:firstLine="0"/>
        <w:jc w:val="both"/>
        <w:rPr>
          <w:sz w:val="26"/>
          <w:szCs w:val="26"/>
        </w:rPr>
      </w:pPr>
      <w:proofErr w:type="gramStart"/>
      <w:r>
        <w:rPr>
          <w:rStyle w:val="a3"/>
          <w:sz w:val="26"/>
          <w:szCs w:val="26"/>
          <w:lang w:val="en-US" w:eastAsia="en-US"/>
        </w:rPr>
        <w:t xml:space="preserve">ISBN </w:t>
      </w:r>
      <w:r>
        <w:rPr>
          <w:rStyle w:val="a3"/>
          <w:sz w:val="26"/>
          <w:szCs w:val="26"/>
        </w:rPr>
        <w:t>978-5-238-03366-2.</w:t>
      </w:r>
      <w:proofErr w:type="gramEnd"/>
      <w:r>
        <w:rPr>
          <w:rStyle w:val="a3"/>
          <w:sz w:val="26"/>
          <w:szCs w:val="26"/>
        </w:rPr>
        <w:t xml:space="preserve"> – Текст</w:t>
      </w:r>
      <w:proofErr w:type="gramStart"/>
      <w:r>
        <w:rPr>
          <w:rStyle w:val="a3"/>
          <w:sz w:val="26"/>
          <w:szCs w:val="26"/>
        </w:rPr>
        <w:t xml:space="preserve"> :</w:t>
      </w:r>
      <w:proofErr w:type="gramEnd"/>
      <w:r>
        <w:rPr>
          <w:rStyle w:val="a3"/>
          <w:sz w:val="26"/>
          <w:szCs w:val="26"/>
        </w:rPr>
        <w:t xml:space="preserve"> электронный.</w:t>
      </w:r>
    </w:p>
    <w:p w:rsidR="004206AC" w:rsidRDefault="00495256">
      <w:pPr>
        <w:pStyle w:val="1"/>
        <w:numPr>
          <w:ilvl w:val="1"/>
          <w:numId w:val="2"/>
        </w:numPr>
        <w:tabs>
          <w:tab w:val="left" w:pos="1993"/>
        </w:tabs>
        <w:ind w:left="1540" w:firstLine="0"/>
        <w:jc w:val="both"/>
      </w:pPr>
      <w:r>
        <w:rPr>
          <w:rStyle w:val="a3"/>
          <w:b/>
          <w:bCs/>
        </w:rPr>
        <w:lastRenderedPageBreak/>
        <w:t>Дополнительная литература</w:t>
      </w:r>
    </w:p>
    <w:p w:rsidR="004206AC" w:rsidRDefault="00495256">
      <w:pPr>
        <w:pStyle w:val="1"/>
        <w:numPr>
          <w:ilvl w:val="0"/>
          <w:numId w:val="6"/>
        </w:numPr>
        <w:tabs>
          <w:tab w:val="left" w:pos="1514"/>
        </w:tabs>
        <w:ind w:left="820" w:firstLine="0"/>
        <w:jc w:val="both"/>
      </w:pPr>
      <w:r>
        <w:rPr>
          <w:rStyle w:val="a3"/>
        </w:rPr>
        <w:t>Подвижные игры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О. С. Шалаев, В. Ф. </w:t>
      </w:r>
      <w:proofErr w:type="spellStart"/>
      <w:r>
        <w:rPr>
          <w:rStyle w:val="a3"/>
        </w:rPr>
        <w:t>Мишенькина</w:t>
      </w:r>
      <w:proofErr w:type="spellEnd"/>
      <w:r>
        <w:rPr>
          <w:rStyle w:val="a3"/>
        </w:rPr>
        <w:t>,</w:t>
      </w:r>
    </w:p>
    <w:p w:rsidR="004206AC" w:rsidRDefault="00495256">
      <w:pPr>
        <w:pStyle w:val="1"/>
        <w:ind w:left="820" w:firstLine="0"/>
        <w:jc w:val="both"/>
      </w:pPr>
      <w:r>
        <w:rPr>
          <w:rStyle w:val="a3"/>
        </w:rPr>
        <w:t xml:space="preserve">Ю. Н. </w:t>
      </w:r>
      <w:proofErr w:type="spellStart"/>
      <w:r>
        <w:rPr>
          <w:rStyle w:val="a3"/>
        </w:rPr>
        <w:t>Эртман</w:t>
      </w:r>
      <w:proofErr w:type="spellEnd"/>
      <w:r>
        <w:rPr>
          <w:rStyle w:val="a3"/>
        </w:rPr>
        <w:t xml:space="preserve">, Е. Ю. </w:t>
      </w:r>
      <w:proofErr w:type="spellStart"/>
      <w:r>
        <w:rPr>
          <w:rStyle w:val="a3"/>
        </w:rPr>
        <w:t>Ковыршина</w:t>
      </w:r>
      <w:proofErr w:type="spellEnd"/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Сибирский государственный университет физической культуры и спорта. – Омск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Сибирский государственный университет физической культуры и спорта, 2019. – 159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ил. – Режим доступа: по подписке. – </w:t>
      </w:r>
      <w:r>
        <w:rPr>
          <w:rStyle w:val="a3"/>
          <w:lang w:val="en-US" w:eastAsia="en-US"/>
        </w:rPr>
        <w:t>URL</w:t>
      </w:r>
      <w:r w:rsidRPr="00495256">
        <w:rPr>
          <w:rStyle w:val="a3"/>
          <w:lang w:eastAsia="en-US"/>
        </w:rPr>
        <w:t>:</w:t>
      </w:r>
      <w:hyperlink r:id="rId14" w:history="1">
        <w:r w:rsidRPr="00495256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495256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495256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495256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495256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495256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495256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495256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495256">
          <w:rPr>
            <w:rStyle w:val="a3"/>
            <w:u w:val="single"/>
            <w:lang w:eastAsia="en-US"/>
          </w:rPr>
          <w:t>=573661</w:t>
        </w:r>
        <w:r w:rsidRPr="00495256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86. – </w:t>
      </w:r>
      <w:proofErr w:type="gramStart"/>
      <w:r>
        <w:rPr>
          <w:rStyle w:val="a3"/>
          <w:lang w:val="en-US" w:eastAsia="en-US"/>
        </w:rPr>
        <w:t>ISBN</w:t>
      </w:r>
      <w:r w:rsidRPr="00495256">
        <w:rPr>
          <w:rStyle w:val="a3"/>
          <w:lang w:eastAsia="en-US"/>
        </w:rPr>
        <w:t xml:space="preserve"> 978</w:t>
      </w:r>
      <w:r w:rsidRPr="00495256">
        <w:rPr>
          <w:rStyle w:val="a3"/>
          <w:lang w:eastAsia="en-US"/>
        </w:rPr>
        <w:softHyphen/>
        <w:t>5-91930-122-6.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206AC" w:rsidRDefault="00495256">
      <w:pPr>
        <w:pStyle w:val="1"/>
        <w:numPr>
          <w:ilvl w:val="0"/>
          <w:numId w:val="6"/>
        </w:numPr>
        <w:tabs>
          <w:tab w:val="left" w:pos="1514"/>
        </w:tabs>
        <w:ind w:left="820" w:firstLine="0"/>
        <w:jc w:val="both"/>
      </w:pPr>
      <w:r>
        <w:rPr>
          <w:rStyle w:val="a3"/>
        </w:rPr>
        <w:t>Тарасов, А. Е. Теория и методика подвижных игр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практический материал :</w:t>
      </w:r>
    </w:p>
    <w:p w:rsidR="004206AC" w:rsidRDefault="00495256">
      <w:pPr>
        <w:pStyle w:val="1"/>
        <w:tabs>
          <w:tab w:val="left" w:pos="8855"/>
        </w:tabs>
        <w:ind w:left="820" w:firstLine="0"/>
        <w:jc w:val="both"/>
      </w:pPr>
      <w:r>
        <w:rPr>
          <w:rStyle w:val="a3"/>
        </w:rPr>
        <w:t>учебное пособие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[16+] / А. Е. Тарасов, С. И. </w:t>
      </w:r>
      <w:proofErr w:type="spellStart"/>
      <w:r>
        <w:rPr>
          <w:rStyle w:val="a3"/>
        </w:rPr>
        <w:t>Колодезникова</w:t>
      </w:r>
      <w:proofErr w:type="spellEnd"/>
      <w:r>
        <w:rPr>
          <w:rStyle w:val="a3"/>
        </w:rPr>
        <w:t xml:space="preserve">, В. Ф. Скрябина ; </w:t>
      </w:r>
      <w:proofErr w:type="spellStart"/>
      <w:r>
        <w:rPr>
          <w:rStyle w:val="a3"/>
        </w:rPr>
        <w:t>Северо</w:t>
      </w:r>
      <w:r>
        <w:rPr>
          <w:rStyle w:val="a3"/>
        </w:rPr>
        <w:softHyphen/>
        <w:t>Восточный</w:t>
      </w:r>
      <w:proofErr w:type="spellEnd"/>
      <w:r>
        <w:rPr>
          <w:rStyle w:val="a3"/>
        </w:rPr>
        <w:t xml:space="preserve"> федеральный университет им. М. К. </w:t>
      </w:r>
      <w:proofErr w:type="spellStart"/>
      <w:r>
        <w:rPr>
          <w:rStyle w:val="a3"/>
        </w:rPr>
        <w:t>Аммосова</w:t>
      </w:r>
      <w:proofErr w:type="spellEnd"/>
      <w:r>
        <w:rPr>
          <w:rStyle w:val="a3"/>
        </w:rPr>
        <w:t>. – Якутск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Северо-Восточный федеральный университет имени М.К. </w:t>
      </w:r>
      <w:proofErr w:type="spellStart"/>
      <w:r>
        <w:rPr>
          <w:rStyle w:val="a3"/>
        </w:rPr>
        <w:t>Аммосова</w:t>
      </w:r>
      <w:proofErr w:type="spellEnd"/>
      <w:r>
        <w:rPr>
          <w:rStyle w:val="a3"/>
        </w:rPr>
        <w:t xml:space="preserve">, 2022. – 98 с. – Режим доступа: по подписке. – </w:t>
      </w:r>
      <w:r>
        <w:rPr>
          <w:rStyle w:val="a3"/>
          <w:lang w:val="en-US" w:eastAsia="en-US"/>
        </w:rPr>
        <w:t>URL</w:t>
      </w:r>
      <w:r w:rsidRPr="00495256">
        <w:rPr>
          <w:rStyle w:val="a3"/>
          <w:lang w:eastAsia="en-US"/>
        </w:rPr>
        <w:t>:</w:t>
      </w:r>
      <w:hyperlink r:id="rId15" w:history="1">
        <w:r w:rsidRPr="00495256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495256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495256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495256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495256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495256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495256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495256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495256">
          <w:rPr>
            <w:rStyle w:val="a3"/>
            <w:u w:val="single"/>
            <w:lang w:eastAsia="en-US"/>
          </w:rPr>
          <w:t>=702144</w:t>
        </w:r>
        <w:r w:rsidRPr="00495256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>.</w:t>
      </w:r>
      <w:r>
        <w:rPr>
          <w:rStyle w:val="a3"/>
        </w:rPr>
        <w:tab/>
        <w:t>– Текст</w:t>
      </w:r>
      <w:proofErr w:type="gramStart"/>
      <w:r>
        <w:rPr>
          <w:rStyle w:val="a3"/>
        </w:rPr>
        <w:t xml:space="preserve"> :</w:t>
      </w:r>
      <w:proofErr w:type="gramEnd"/>
    </w:p>
    <w:p w:rsidR="004206AC" w:rsidRDefault="00495256">
      <w:pPr>
        <w:pStyle w:val="1"/>
        <w:spacing w:after="540"/>
        <w:ind w:firstLine="820"/>
        <w:jc w:val="both"/>
      </w:pPr>
      <w:r>
        <w:rPr>
          <w:rStyle w:val="a3"/>
        </w:rPr>
        <w:t>электронный.</w:t>
      </w:r>
    </w:p>
    <w:p w:rsidR="004206AC" w:rsidRDefault="0050292E">
      <w:pPr>
        <w:pStyle w:val="11"/>
        <w:keepNext/>
        <w:keepLines/>
        <w:numPr>
          <w:ilvl w:val="0"/>
          <w:numId w:val="2"/>
        </w:numPr>
        <w:tabs>
          <w:tab w:val="left" w:pos="2668"/>
          <w:tab w:val="left" w:pos="5391"/>
          <w:tab w:val="left" w:pos="6419"/>
          <w:tab w:val="left" w:pos="8855"/>
        </w:tabs>
        <w:ind w:left="1540"/>
        <w:jc w:val="both"/>
      </w:pPr>
      <w:bookmarkStart w:id="4" w:name="bookmark12"/>
      <w:r>
        <w:rPr>
          <w:rStyle w:val="10"/>
          <w:b/>
          <w:bCs/>
        </w:rPr>
        <w:t xml:space="preserve">Материально-техническая база, </w:t>
      </w:r>
      <w:r w:rsidR="00495256">
        <w:rPr>
          <w:rStyle w:val="10"/>
          <w:b/>
          <w:bCs/>
        </w:rPr>
        <w:t>информационные</w:t>
      </w:r>
      <w:r w:rsidR="00495256">
        <w:rPr>
          <w:rStyle w:val="10"/>
          <w:b/>
          <w:bCs/>
        </w:rPr>
        <w:tab/>
        <w:t>технологии,</w:t>
      </w:r>
      <w:bookmarkEnd w:id="4"/>
    </w:p>
    <w:p w:rsidR="004206AC" w:rsidRDefault="00495256">
      <w:pPr>
        <w:pStyle w:val="11"/>
        <w:keepNext/>
        <w:keepLines/>
        <w:ind w:left="820"/>
        <w:jc w:val="both"/>
      </w:pPr>
      <w:r>
        <w:rPr>
          <w:rStyle w:val="10"/>
          <w:b/>
          <w:bCs/>
        </w:rPr>
        <w:t>программное обеспечение, профессиональные базы и информационные справочные системы</w:t>
      </w:r>
    </w:p>
    <w:p w:rsidR="004206AC" w:rsidRDefault="00495256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4206AC" w:rsidRDefault="00495256">
      <w:pPr>
        <w:pStyle w:val="1"/>
        <w:ind w:firstLine="820"/>
        <w:jc w:val="both"/>
      </w:pPr>
      <w:proofErr w:type="gramStart"/>
      <w:r>
        <w:rPr>
          <w:rStyle w:val="a3"/>
        </w:rPr>
        <w:t>129085, город Москва, проспект Мира, дом 101В, строение 3, спортзал)</w:t>
      </w:r>
      <w:proofErr w:type="gramEnd"/>
    </w:p>
    <w:p w:rsidR="004206AC" w:rsidRDefault="00495256">
      <w:pPr>
        <w:pStyle w:val="1"/>
        <w:ind w:firstLine="820"/>
        <w:jc w:val="both"/>
      </w:pPr>
      <w:r>
        <w:rPr>
          <w:rStyle w:val="a3"/>
          <w:b/>
          <w:bCs/>
        </w:rPr>
        <w:t>Спортзал.</w:t>
      </w:r>
    </w:p>
    <w:p w:rsidR="004206AC" w:rsidRDefault="00495256">
      <w:pPr>
        <w:pStyle w:val="1"/>
        <w:ind w:left="820" w:firstLine="0"/>
        <w:jc w:val="both"/>
      </w:pPr>
      <w:proofErr w:type="gramStart"/>
      <w:r>
        <w:rPr>
          <w:rStyle w:val="a3"/>
        </w:rPr>
        <w:t>Сетка волейбольная – 1 шт., ворота футбольные – 2 шт., кольца баскетбольные – 2 шт., мячи футбольные – 3 шт., мячи баскетбольные – 3 шт., мячи волейбольные – 3 шт., мячи набивные – 3 шт., гантели – 10 пар, координационная лестница – 3 шт., скакалки – 20 шт., степ-платформа – 5 шт., жилеты, колпаки, спортивные коврики.</w:t>
      </w:r>
      <w:proofErr w:type="gramEnd"/>
    </w:p>
    <w:p w:rsidR="004206AC" w:rsidRDefault="00495256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4206AC" w:rsidRDefault="00495256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4206AC" w:rsidRDefault="00495256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4206AC" w:rsidRDefault="00495256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4206AC" w:rsidRDefault="00495256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4206AC" w:rsidRPr="00495256" w:rsidRDefault="00495256">
      <w:pPr>
        <w:pStyle w:val="1"/>
        <w:ind w:left="820" w:firstLine="720"/>
        <w:jc w:val="both"/>
        <w:rPr>
          <w:lang w:val="en-US"/>
        </w:rPr>
      </w:pPr>
      <w:proofErr w:type="spellStart"/>
      <w:r>
        <w:rPr>
          <w:rStyle w:val="a3"/>
        </w:rPr>
        <w:t>Программноеобеспечение</w:t>
      </w:r>
      <w:proofErr w:type="spellEnd"/>
      <w:r w:rsidRPr="00495256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495256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49525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49525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49525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495256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49525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49525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495256">
        <w:rPr>
          <w:rStyle w:val="a3"/>
          <w:lang w:val="en-US"/>
        </w:rPr>
        <w:t>2007</w:t>
      </w:r>
    </w:p>
    <w:p w:rsidR="004206AC" w:rsidRPr="00495256" w:rsidRDefault="00495256">
      <w:pPr>
        <w:pStyle w:val="1"/>
        <w:ind w:left="820" w:firstLine="720"/>
        <w:jc w:val="both"/>
        <w:rPr>
          <w:lang w:val="en-US"/>
        </w:rPr>
      </w:pPr>
      <w:proofErr w:type="spellStart"/>
      <w:r>
        <w:rPr>
          <w:rStyle w:val="a3"/>
        </w:rPr>
        <w:t>Операционнаясистема</w:t>
      </w:r>
      <w:proofErr w:type="spellEnd"/>
      <w:r w:rsidRPr="00495256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495256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495256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50292E" w:rsidRDefault="0050292E" w:rsidP="0050292E">
      <w:pPr>
        <w:pStyle w:val="1"/>
        <w:tabs>
          <w:tab w:val="left" w:pos="1818"/>
        </w:tabs>
        <w:spacing w:line="223" w:lineRule="auto"/>
        <w:ind w:left="1540" w:firstLine="0"/>
        <w:jc w:val="both"/>
        <w:rPr>
          <w:rStyle w:val="a3"/>
        </w:rPr>
      </w:pPr>
      <w:r>
        <w:rPr>
          <w:rStyle w:val="a3"/>
          <w:rFonts w:eastAsia="Courier New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4206AC" w:rsidRDefault="00495256">
      <w:pPr>
        <w:pStyle w:val="1"/>
        <w:numPr>
          <w:ilvl w:val="0"/>
          <w:numId w:val="7"/>
        </w:numPr>
        <w:tabs>
          <w:tab w:val="left" w:pos="1818"/>
        </w:tabs>
        <w:spacing w:line="223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6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95256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495256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495256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206AC" w:rsidRDefault="00495256">
      <w:pPr>
        <w:pStyle w:val="1"/>
        <w:numPr>
          <w:ilvl w:val="0"/>
          <w:numId w:val="7"/>
        </w:numPr>
        <w:tabs>
          <w:tab w:val="left" w:pos="1818"/>
        </w:tabs>
        <w:spacing w:line="223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495256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495256">
        <w:rPr>
          <w:rStyle w:val="a3"/>
          <w:lang w:eastAsia="en-US"/>
        </w:rPr>
        <w:t>:</w:t>
      </w:r>
      <w:hyperlink r:id="rId17" w:history="1">
        <w:r w:rsidRPr="00495256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95256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495256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206AC" w:rsidRDefault="00495256" w:rsidP="0050292E">
      <w:pPr>
        <w:pStyle w:val="1"/>
        <w:numPr>
          <w:ilvl w:val="0"/>
          <w:numId w:val="7"/>
        </w:numPr>
        <w:tabs>
          <w:tab w:val="left" w:pos="1818"/>
        </w:tabs>
        <w:spacing w:after="260" w:line="223" w:lineRule="auto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50292E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50292E">
        <w:rPr>
          <w:rStyle w:val="a3"/>
        </w:rPr>
        <w:t xml:space="preserve"> </w:t>
      </w:r>
      <w:hyperlink r:id="rId18" w:history="1">
        <w:r w:rsidR="0050292E" w:rsidRPr="007248ED">
          <w:rPr>
            <w:rStyle w:val="ac"/>
          </w:rPr>
          <w:t>https://рибиу.рф</w:t>
        </w:r>
      </w:hyperlink>
      <w:proofErr w:type="gramStart"/>
      <w:r w:rsidR="0050292E">
        <w:rPr>
          <w:rStyle w:val="a3"/>
        </w:rPr>
        <w:t xml:space="preserve"> </w:t>
      </w:r>
      <w:r>
        <w:rPr>
          <w:rStyle w:val="a3"/>
        </w:rPr>
        <w:t>.</w:t>
      </w:r>
      <w:proofErr w:type="gramEnd"/>
    </w:p>
    <w:p w:rsidR="004206AC" w:rsidRDefault="00495256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4206AC" w:rsidRDefault="00495256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4206AC" w:rsidRDefault="00495256">
      <w:pPr>
        <w:pStyle w:val="1"/>
        <w:numPr>
          <w:ilvl w:val="0"/>
          <w:numId w:val="8"/>
        </w:numPr>
        <w:tabs>
          <w:tab w:val="left" w:pos="1850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EastView</w:t>
      </w:r>
      <w:proofErr w:type="spellEnd"/>
      <w:r w:rsidRPr="00495256">
        <w:rPr>
          <w:rStyle w:val="a3"/>
          <w:lang w:eastAsia="en-US"/>
        </w:rPr>
        <w:t xml:space="preserve"> </w:t>
      </w:r>
      <w:hyperlink r:id="rId19" w:history="1">
        <w:r w:rsidR="0050292E" w:rsidRPr="007248ED">
          <w:rPr>
            <w:rStyle w:val="ac"/>
            <w:lang w:val="en-US" w:eastAsia="en-US"/>
          </w:rPr>
          <w:t>https</w:t>
        </w:r>
        <w:r w:rsidR="0050292E" w:rsidRPr="007248ED">
          <w:rPr>
            <w:rStyle w:val="ac"/>
            <w:lang w:eastAsia="en-US"/>
          </w:rPr>
          <w:t>://</w:t>
        </w:r>
        <w:proofErr w:type="spellStart"/>
        <w:r w:rsidR="0050292E" w:rsidRPr="007248ED">
          <w:rPr>
            <w:rStyle w:val="ac"/>
            <w:lang w:val="en-US" w:eastAsia="en-US"/>
          </w:rPr>
          <w:t>dlib</w:t>
        </w:r>
        <w:proofErr w:type="spellEnd"/>
        <w:r w:rsidR="0050292E" w:rsidRPr="007248ED">
          <w:rPr>
            <w:rStyle w:val="ac"/>
            <w:lang w:eastAsia="en-US"/>
          </w:rPr>
          <w:t>.</w:t>
        </w:r>
        <w:proofErr w:type="spellStart"/>
        <w:r w:rsidR="0050292E" w:rsidRPr="007248ED">
          <w:rPr>
            <w:rStyle w:val="ac"/>
            <w:lang w:val="en-US" w:eastAsia="en-US"/>
          </w:rPr>
          <w:t>eastview</w:t>
        </w:r>
        <w:proofErr w:type="spellEnd"/>
        <w:r w:rsidR="0050292E" w:rsidRPr="007248ED">
          <w:rPr>
            <w:rStyle w:val="ac"/>
            <w:lang w:eastAsia="en-US"/>
          </w:rPr>
          <w:t>.</w:t>
        </w:r>
        <w:r w:rsidR="0050292E" w:rsidRPr="007248ED">
          <w:rPr>
            <w:rStyle w:val="ac"/>
            <w:lang w:val="en-US" w:eastAsia="en-US"/>
          </w:rPr>
          <w:t>com</w:t>
        </w:r>
      </w:hyperlink>
    </w:p>
    <w:p w:rsidR="004206AC" w:rsidRDefault="00495256">
      <w:pPr>
        <w:pStyle w:val="1"/>
        <w:numPr>
          <w:ilvl w:val="0"/>
          <w:numId w:val="8"/>
        </w:numPr>
        <w:tabs>
          <w:tab w:val="left" w:pos="2533"/>
        </w:tabs>
        <w:ind w:left="820" w:firstLine="720"/>
        <w:jc w:val="both"/>
      </w:pPr>
      <w:r>
        <w:rPr>
          <w:rStyle w:val="a3"/>
        </w:rPr>
        <w:lastRenderedPageBreak/>
        <w:t>База данных Полпред Справочники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9525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49525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4206AC" w:rsidRDefault="00495256">
      <w:pPr>
        <w:pStyle w:val="1"/>
        <w:numPr>
          <w:ilvl w:val="0"/>
          <w:numId w:val="8"/>
        </w:numPr>
        <w:tabs>
          <w:tab w:val="left" w:pos="2533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4206AC" w:rsidRDefault="00495256">
      <w:pPr>
        <w:pStyle w:val="1"/>
        <w:ind w:firstLine="820"/>
        <w:jc w:val="both"/>
      </w:pPr>
      <w:hyperlink r:id="rId21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4206AC" w:rsidRDefault="00495256">
      <w:pPr>
        <w:pStyle w:val="1"/>
        <w:numPr>
          <w:ilvl w:val="0"/>
          <w:numId w:val="8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9525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495256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49525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95256">
          <w:rPr>
            <w:rStyle w:val="a3"/>
            <w:color w:val="0000FF"/>
            <w:u w:val="single"/>
            <w:lang w:eastAsia="en-US"/>
          </w:rPr>
          <w:t>/</w:t>
        </w:r>
      </w:hyperlink>
    </w:p>
    <w:p w:rsidR="004206AC" w:rsidRDefault="00495256">
      <w:pPr>
        <w:pStyle w:val="1"/>
        <w:numPr>
          <w:ilvl w:val="0"/>
          <w:numId w:val="8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9525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49525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206AC" w:rsidRDefault="00495256">
      <w:pPr>
        <w:pStyle w:val="1"/>
        <w:numPr>
          <w:ilvl w:val="0"/>
          <w:numId w:val="8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9525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49525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49525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206AC" w:rsidRDefault="00495256">
      <w:pPr>
        <w:pStyle w:val="1"/>
        <w:numPr>
          <w:ilvl w:val="0"/>
          <w:numId w:val="8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495256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5" w:history="1">
        <w:r w:rsidRPr="0049525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9525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49525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206AC" w:rsidRDefault="00495256" w:rsidP="0050292E">
      <w:pPr>
        <w:pStyle w:val="1"/>
        <w:numPr>
          <w:ilvl w:val="0"/>
          <w:numId w:val="8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50292E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50292E" w:rsidRPr="0050292E">
        <w:t xml:space="preserve"> </w:t>
      </w:r>
      <w:hyperlink r:id="rId26" w:history="1">
        <w:r w:rsidR="0050292E" w:rsidRPr="007248ED">
          <w:rPr>
            <w:rStyle w:val="ac"/>
          </w:rPr>
          <w:t>https://рибиу.рф</w:t>
        </w:r>
      </w:hyperlink>
      <w:r w:rsidR="0050292E">
        <w:rPr>
          <w:rStyle w:val="a3"/>
        </w:rPr>
        <w:t xml:space="preserve"> </w:t>
      </w:r>
      <w:r w:rsidR="0050292E">
        <w:t xml:space="preserve"> </w:t>
      </w:r>
    </w:p>
    <w:p w:rsidR="004206AC" w:rsidRDefault="00495256">
      <w:pPr>
        <w:pStyle w:val="1"/>
        <w:numPr>
          <w:ilvl w:val="0"/>
          <w:numId w:val="8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9525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49525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49525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206AC" w:rsidRDefault="00495256">
      <w:pPr>
        <w:pStyle w:val="1"/>
        <w:numPr>
          <w:ilvl w:val="0"/>
          <w:numId w:val="8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9525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49525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49525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206AC" w:rsidRDefault="00495256">
      <w:pPr>
        <w:pStyle w:val="1"/>
        <w:numPr>
          <w:ilvl w:val="0"/>
          <w:numId w:val="8"/>
        </w:numPr>
        <w:tabs>
          <w:tab w:val="left" w:pos="1962"/>
        </w:tabs>
        <w:spacing w:after="54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9525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49525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49525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95256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9525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495256">
          <w:rPr>
            <w:rStyle w:val="a3"/>
            <w:color w:val="0000FF"/>
            <w:u w:val="single"/>
            <w:lang w:eastAsia="en-US"/>
          </w:rPr>
          <w:t>/9347-</w:t>
        </w:r>
      </w:hyperlink>
      <w:r w:rsidRPr="00495256">
        <w:rPr>
          <w:rStyle w:val="a3"/>
          <w:color w:val="0000FF"/>
          <w:u w:val="single"/>
          <w:lang w:eastAsia="en-US"/>
        </w:rPr>
        <w:t xml:space="preserve"> </w:t>
      </w:r>
      <w:hyperlink r:id="rId30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495256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495256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4206AC" w:rsidRDefault="00495256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4206AC" w:rsidRDefault="00495256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4206AC" w:rsidRDefault="00495256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4206AC" w:rsidRDefault="00495256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4206AC" w:rsidRPr="0050292E" w:rsidRDefault="00495256" w:rsidP="0050292E">
      <w:pPr>
        <w:pStyle w:val="1"/>
        <w:tabs>
          <w:tab w:val="left" w:pos="3818"/>
          <w:tab w:val="left" w:pos="5323"/>
          <w:tab w:val="left" w:pos="9137"/>
        </w:tabs>
        <w:ind w:left="851" w:firstLine="1540"/>
        <w:jc w:val="both"/>
        <w:rPr>
          <w:sz w:val="20"/>
          <w:szCs w:val="20"/>
        </w:rPr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</w:t>
      </w:r>
      <w:r>
        <w:rPr>
          <w:rStyle w:val="a3"/>
          <w:sz w:val="20"/>
          <w:szCs w:val="20"/>
          <w:vertAlign w:val="superscript"/>
        </w:rPr>
        <w:t>,</w:t>
      </w:r>
      <w:r w:rsidR="0050292E">
        <w:rPr>
          <w:sz w:val="20"/>
          <w:szCs w:val="20"/>
        </w:rPr>
        <w:t xml:space="preserve"> </w:t>
      </w:r>
      <w:r>
        <w:rPr>
          <w:rStyle w:val="a3"/>
        </w:rPr>
        <w:t>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</w:t>
      </w:r>
      <w:r w:rsidR="0050292E">
        <w:rPr>
          <w:rStyle w:val="a3"/>
        </w:rPr>
        <w:t>наз</w:t>
      </w:r>
      <w:r>
        <w:rPr>
          <w:rStyle w:val="a3"/>
        </w:rPr>
        <w:t xml:space="preserve">ываемые (предлагаемые) преподавателем должны однозначно обеспечивать оценку результатов обучения и уровень </w:t>
      </w:r>
    </w:p>
    <w:p w:rsidR="004206AC" w:rsidRDefault="00495256">
      <w:pPr>
        <w:pStyle w:val="1"/>
        <w:ind w:left="980" w:firstLine="0"/>
        <w:jc w:val="both"/>
      </w:pPr>
      <w:r>
        <w:rPr>
          <w:rStyle w:val="a3"/>
        </w:rPr>
        <w:t>форсированности всех компетенций, заявленных в дисциплине образовательной программы.</w:t>
      </w:r>
    </w:p>
    <w:p w:rsidR="004206AC" w:rsidRDefault="00495256">
      <w:pPr>
        <w:pStyle w:val="1"/>
        <w:ind w:left="98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4206AC" w:rsidRDefault="00495256">
      <w:pPr>
        <w:pStyle w:val="1"/>
        <w:ind w:left="98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4206AC" w:rsidRDefault="00495256">
      <w:pPr>
        <w:pStyle w:val="1"/>
        <w:ind w:left="98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4206AC" w:rsidRDefault="00495256">
      <w:pPr>
        <w:pStyle w:val="1"/>
        <w:spacing w:after="8220"/>
        <w:ind w:left="98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</w:t>
      </w:r>
      <w:r>
        <w:rPr>
          <w:rStyle w:val="a3"/>
        </w:rPr>
        <w:lastRenderedPageBreak/>
        <w:t xml:space="preserve">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50292E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</w:t>
      </w:r>
      <w:bookmarkStart w:id="5" w:name="_GoBack"/>
      <w:bookmarkEnd w:id="5"/>
      <w:r>
        <w:rPr>
          <w:rStyle w:val="a3"/>
        </w:rPr>
        <w:t>ьный график прохождения обучения по данной дисциплине.</w:t>
      </w:r>
    </w:p>
    <w:sectPr w:rsidR="004206AC">
      <w:footerReference w:type="even" r:id="rId31"/>
      <w:footerReference w:type="default" r:id="rId32"/>
      <w:pgSz w:w="11900" w:h="16840"/>
      <w:pgMar w:top="1125" w:right="663" w:bottom="491" w:left="734" w:header="697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56" w:rsidRDefault="00495256">
      <w:r>
        <w:separator/>
      </w:r>
    </w:p>
  </w:endnote>
  <w:endnote w:type="continuationSeparator" w:id="0">
    <w:p w:rsidR="00495256" w:rsidRDefault="0049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56" w:rsidRDefault="0049525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56" w:rsidRDefault="00495256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56" w:rsidRDefault="0049525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56" w:rsidRDefault="004952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56" w:rsidRDefault="00495256"/>
  </w:footnote>
  <w:footnote w:type="continuationSeparator" w:id="0">
    <w:p w:rsidR="00495256" w:rsidRDefault="004952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E2C"/>
    <w:multiLevelType w:val="multilevel"/>
    <w:tmpl w:val="8BF26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F23EE"/>
    <w:multiLevelType w:val="multilevel"/>
    <w:tmpl w:val="2BB4DE8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B6046"/>
    <w:multiLevelType w:val="multilevel"/>
    <w:tmpl w:val="5B123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E57DCF"/>
    <w:multiLevelType w:val="multilevel"/>
    <w:tmpl w:val="798EA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C219FA"/>
    <w:multiLevelType w:val="multilevel"/>
    <w:tmpl w:val="9384A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B43EB"/>
    <w:multiLevelType w:val="multilevel"/>
    <w:tmpl w:val="84FE9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A3308C"/>
    <w:multiLevelType w:val="multilevel"/>
    <w:tmpl w:val="2A3821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F6024C"/>
    <w:multiLevelType w:val="multilevel"/>
    <w:tmpl w:val="8FDA3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206AC"/>
    <w:rsid w:val="004206AC"/>
    <w:rsid w:val="00495256"/>
    <w:rsid w:val="0050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ind w:left="15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118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4952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256"/>
    <w:rPr>
      <w:color w:val="000000"/>
    </w:rPr>
  </w:style>
  <w:style w:type="paragraph" w:styleId="aa">
    <w:name w:val="footer"/>
    <w:basedOn w:val="a"/>
    <w:link w:val="ab"/>
    <w:uiPriority w:val="99"/>
    <w:unhideWhenUsed/>
    <w:rsid w:val="004952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5256"/>
    <w:rPr>
      <w:color w:val="000000"/>
    </w:rPr>
  </w:style>
  <w:style w:type="character" w:styleId="ac">
    <w:name w:val="Hyperlink"/>
    <w:basedOn w:val="a0"/>
    <w:uiPriority w:val="99"/>
    <w:unhideWhenUsed/>
    <w:rsid w:val="005029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ind w:left="15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118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4952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256"/>
    <w:rPr>
      <w:color w:val="000000"/>
    </w:rPr>
  </w:style>
  <w:style w:type="paragraph" w:styleId="aa">
    <w:name w:val="footer"/>
    <w:basedOn w:val="a"/>
    <w:link w:val="ab"/>
    <w:uiPriority w:val="99"/>
    <w:unhideWhenUsed/>
    <w:rsid w:val="004952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5256"/>
    <w:rPr>
      <w:color w:val="000000"/>
    </w:rPr>
  </w:style>
  <w:style w:type="character" w:styleId="ac">
    <w:name w:val="Hyperlink"/>
    <w:basedOn w:val="a0"/>
    <w:uiPriority w:val="99"/>
    <w:unhideWhenUsed/>
    <w:rsid w:val="00502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%20https://biblioclub.ru/index.php?page=book&amp;id=692047%20" TargetMode="External"/><Relationship Id="rId18" Type="http://schemas.openxmlformats.org/officeDocument/2006/relationships/hyperlink" Target="https://&#1088;&#1080;&#1073;&#1080;&#1091;.&#1088;&#1092;" TargetMode="External"/><Relationship Id="rId26" Type="http://schemas.openxmlformats.org/officeDocument/2006/relationships/hyperlink" Target="https://&#1088;&#1080;&#1073;&#1080;&#1091;.&#1088;&#1092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elibrary.ru/" TargetMode="External"/><Relationship Id="rId25" Type="http://schemas.openxmlformats.org/officeDocument/2006/relationships/hyperlink" Target="https://elibrary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ooks.google.ru/" TargetMode="External"/><Relationship Id="rId20" Type="http://schemas.openxmlformats.org/officeDocument/2006/relationships/hyperlink" Target="http://polpred.com/" TargetMode="External"/><Relationship Id="rId29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ooks.google.ru/" TargetMode="External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702144" TargetMode="External"/><Relationship Id="rId23" Type="http://schemas.openxmlformats.org/officeDocument/2006/relationships/hyperlink" Target="https://biblioclub.ru/" TargetMode="External"/><Relationship Id="rId28" Type="http://schemas.openxmlformats.org/officeDocument/2006/relationships/hyperlink" Target="http://www.prlib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dlib.eastview.com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573661" TargetMode="External"/><Relationship Id="rId22" Type="http://schemas.openxmlformats.org/officeDocument/2006/relationships/hyperlink" Target="https://garant-system.ru/" TargetMode="External"/><Relationship Id="rId27" Type="http://schemas.openxmlformats.org/officeDocument/2006/relationships/hyperlink" Target="https://arch.neicon.ru/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3465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2025-02-21T11:40:00Z</dcterms:created>
  <dcterms:modified xsi:type="dcterms:W3CDTF">2025-02-21T11:59:00Z</dcterms:modified>
</cp:coreProperties>
</file>