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8B" w:rsidRDefault="00ED778B">
      <w:pPr>
        <w:spacing w:line="179" w:lineRule="exact"/>
        <w:rPr>
          <w:sz w:val="14"/>
          <w:szCs w:val="14"/>
        </w:rPr>
      </w:pPr>
    </w:p>
    <w:p w:rsidR="00ED778B" w:rsidRDefault="00ED778B">
      <w:pPr>
        <w:spacing w:line="1" w:lineRule="exact"/>
        <w:sectPr w:rsidR="00ED778B">
          <w:pgSz w:w="11900" w:h="16840"/>
          <w:pgMar w:top="1100" w:right="734" w:bottom="665" w:left="1584" w:header="0" w:footer="3" w:gutter="0"/>
          <w:pgNumType w:start="1"/>
          <w:cols w:space="720"/>
          <w:noEndnote/>
          <w:docGrid w:linePitch="360"/>
        </w:sectPr>
      </w:pPr>
    </w:p>
    <w:p w:rsidR="00B70022" w:rsidRPr="00415E3F" w:rsidRDefault="00B70022" w:rsidP="00B70022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B70022" w:rsidRDefault="00B70022" w:rsidP="00B70022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61386A" wp14:editId="1FBDF0C2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B70022" w:rsidRDefault="00B70022" w:rsidP="00B70022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CA096F" wp14:editId="65D8C1B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022" w:rsidRPr="00415E3F" w:rsidRDefault="00B70022" w:rsidP="00B700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B70022" w:rsidRPr="00415E3F" w:rsidRDefault="00B70022" w:rsidP="00B7002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B70022" w:rsidRPr="00415E3F" w:rsidRDefault="00B70022" w:rsidP="00B7002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B70022" w:rsidRPr="00415E3F" w:rsidRDefault="00B70022" w:rsidP="00B7002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B70022" w:rsidRPr="00415E3F" w:rsidRDefault="00B70022" w:rsidP="00B7002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ED778B" w:rsidRDefault="00ED778B">
      <w:pPr>
        <w:pStyle w:val="1"/>
        <w:spacing w:after="2940"/>
        <w:ind w:firstLine="640"/>
        <w:rPr>
          <w:sz w:val="22"/>
          <w:szCs w:val="22"/>
        </w:rPr>
      </w:pPr>
    </w:p>
    <w:p w:rsidR="00ED778B" w:rsidRDefault="00B70022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1041400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78B" w:rsidRDefault="00B70022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ED778B" w:rsidRDefault="00B70022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ED778B" w:rsidRDefault="00B70022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ED778B" w:rsidRDefault="00B70022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82.pt;width:106.8pt;height:141.34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«УПРАВЛЕНИЕ ЗЕМЕЛЬНЫМИ РЕСУРСАМИ»</w:t>
      </w:r>
    </w:p>
    <w:p w:rsidR="00ED778B" w:rsidRDefault="00B70022">
      <w:pPr>
        <w:pStyle w:val="1"/>
        <w:spacing w:after="640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ED778B" w:rsidRDefault="00B70022">
      <w:pPr>
        <w:pStyle w:val="1"/>
        <w:spacing w:after="520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ED778B" w:rsidRDefault="00B70022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ED778B" w:rsidRDefault="00371022">
      <w:pPr>
        <w:pStyle w:val="1"/>
        <w:spacing w:after="326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B70022">
        <w:rPr>
          <w:rStyle w:val="a3"/>
          <w:b/>
          <w:bCs/>
        </w:rPr>
        <w:t>чно-заочная</w:t>
      </w:r>
    </w:p>
    <w:p w:rsidR="00ED778B" w:rsidRDefault="00B70022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ED778B" w:rsidRDefault="00B70022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B70022" w:rsidRDefault="00B70022">
      <w:pPr>
        <w:pStyle w:val="1"/>
        <w:spacing w:after="560"/>
        <w:ind w:firstLine="0"/>
        <w:jc w:val="center"/>
      </w:pPr>
    </w:p>
    <w:p w:rsidR="00ED778B" w:rsidRDefault="00B70022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«Управление земельными ресурсами»</w:t>
      </w:r>
      <w:bookmarkEnd w:id="1"/>
    </w:p>
    <w:p w:rsidR="00ED778B" w:rsidRDefault="00B70022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ED778B" w:rsidRDefault="00B70022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ED778B" w:rsidRDefault="00B70022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ED778B" w:rsidRDefault="00B70022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ED778B" w:rsidRDefault="00B70022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ED778B" w:rsidRDefault="00B70022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ED778B" w:rsidRDefault="00B70022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ED778B" w:rsidRDefault="00B70022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ED778B" w:rsidRDefault="00B70022">
      <w:pPr>
        <w:pStyle w:val="1"/>
        <w:numPr>
          <w:ilvl w:val="0"/>
          <w:numId w:val="1"/>
        </w:numPr>
        <w:tabs>
          <w:tab w:val="left" w:pos="1006"/>
        </w:tabs>
        <w:ind w:firstLine="820"/>
        <w:jc w:val="both"/>
      </w:pPr>
      <w:r>
        <w:rPr>
          <w:rStyle w:val="a3"/>
          <w:b/>
          <w:bCs/>
        </w:rPr>
        <w:t>. Планируемые результаты обучения по дисциплине, соотнесенных с планируемыми результатами освоения программы</w:t>
      </w:r>
    </w:p>
    <w:p w:rsidR="00ED778B" w:rsidRDefault="00B70022">
      <w:pPr>
        <w:pStyle w:val="a5"/>
        <w:ind w:left="96"/>
      </w:pPr>
      <w:r>
        <w:rPr>
          <w:rStyle w:val="a4"/>
        </w:rPr>
        <w:t>Процесс освоения дисциплины «Управление земельными ресурсами»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ED778B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ED778B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ED778B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ED778B" w:rsidRDefault="00ED778B">
      <w:pPr>
        <w:spacing w:after="239" w:line="1" w:lineRule="exact"/>
      </w:pPr>
    </w:p>
    <w:p w:rsidR="00ED778B" w:rsidRDefault="00ED778B">
      <w:pPr>
        <w:spacing w:line="1" w:lineRule="exact"/>
      </w:pPr>
    </w:p>
    <w:p w:rsidR="00ED778B" w:rsidRDefault="00B70022">
      <w:pPr>
        <w:pStyle w:val="a5"/>
        <w:ind w:left="806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258"/>
        <w:gridCol w:w="1363"/>
        <w:gridCol w:w="1690"/>
      </w:tblGrid>
      <w:tr w:rsidR="00ED778B">
        <w:trPr>
          <w:trHeight w:hRule="exact" w:val="80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ED778B">
        <w:trPr>
          <w:trHeight w:hRule="exact" w:val="16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</w:rPr>
              <w:t>Основные теоретические положения системы управления.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понятия системы управления. Классификация систем управления. Законы, принципы, функции и цели управления. Классификация методов и видов управления.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ED778B">
        <w:trPr>
          <w:trHeight w:hRule="exact" w:val="166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</w:rPr>
              <w:t>Теоретические основы управления земельными ресурсами.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Объект, предмет и субъект управления земельными ресурсами. Виды и задачи управления земельными ресурсами на различных административно</w:t>
            </w:r>
            <w:r>
              <w:rPr>
                <w:rStyle w:val="a6"/>
              </w:rPr>
              <w:softHyphen/>
              <w:t>территориальных уровнях. Функции, методы и принципы УЗР.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ED778B">
        <w:trPr>
          <w:trHeight w:hRule="exact" w:val="166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</w:rPr>
              <w:t>Земельный фонд РФ как объект управления.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</w:rPr>
              <w:t>Распределение земельного фонда по категориям земель. Распределение земельного фонда страны на текущий период по угодьям и формам собственности. Характеристика качественного состояния земель РФ.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ED778B">
        <w:trPr>
          <w:trHeight w:hRule="exact" w:val="57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</w:rPr>
              <w:t>Основные методы управления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</w:rPr>
              <w:t>Государственный земельный кадастр: цели, задачи, принципы, составные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</w:tbl>
    <w:p w:rsidR="00ED778B" w:rsidRDefault="00B7002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258"/>
        <w:gridCol w:w="1363"/>
        <w:gridCol w:w="1690"/>
      </w:tblGrid>
      <w:tr w:rsidR="00ED778B">
        <w:trPr>
          <w:trHeight w:hRule="exact" w:val="498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земельными ресурсами.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</w:rPr>
              <w:t>части, правовое обеспечение, полномочия органов власти при ведении ГЗК. Территориальные зоны. Основные программы по устройству и ведению ГЗК. Землеустройство: объекты, цели, порядок и методы проведения землеустроительных работ, правовое обеспечение, создание землеустроительной документации. Внутрихозяйственное</w:t>
            </w:r>
          </w:p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</w:rPr>
              <w:t>землеустройство. Государственный мониторинг земель: объекты, цели, порядок и методы проведения, правовое обеспечение, полномочия органов власти проведения мониторинга. Контроль за соблюдением земельного законодательства.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78B" w:rsidRDefault="00ED778B">
            <w:pPr>
              <w:rPr>
                <w:sz w:val="10"/>
                <w:szCs w:val="10"/>
              </w:rPr>
            </w:pPr>
          </w:p>
        </w:tc>
      </w:tr>
      <w:tr w:rsidR="00ED778B">
        <w:trPr>
          <w:trHeight w:hRule="exact" w:val="221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</w:rPr>
              <w:t>Экономический механизм управления земельными ресурсами.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положения формирования земельной ренты, классификация рентообразующих факторов. Основные формы платы за землю: земельный налог, арендная плата, нормативная цена земли. Формирование рыночного оборота земли. Земельные ценные бумаги.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ED778B" w:rsidRDefault="00B7002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ED778B">
        <w:trPr>
          <w:trHeight w:hRule="exact" w:val="194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</w:rPr>
              <w:t>Информационное обеспечение управления земельными ресурсами.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</w:rPr>
              <w:t>Характеристика и значение информации для УЗР. Понятие информационного обеспечения системы УЗР. Земельно</w:t>
            </w:r>
            <w:r>
              <w:rPr>
                <w:rStyle w:val="a6"/>
              </w:rPr>
              <w:softHyphen/>
              <w:t>информационная система. Информационное обеспечение природопользования.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ED778B">
        <w:trPr>
          <w:trHeight w:hRule="exact" w:val="16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</w:rPr>
              <w:t>Управление земельными ресурсами в муниципальных образованиях.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положения функционирования МО. Особенности управления земельными ресурсами в муниципальных образованиях. Мероприятия по управлению землями МО.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</w:tbl>
    <w:p w:rsidR="00ED778B" w:rsidRDefault="00ED778B">
      <w:pPr>
        <w:spacing w:after="499" w:line="1" w:lineRule="exact"/>
      </w:pPr>
    </w:p>
    <w:p w:rsidR="00ED778B" w:rsidRDefault="00ED778B">
      <w:pPr>
        <w:spacing w:line="1" w:lineRule="exact"/>
      </w:pPr>
    </w:p>
    <w:p w:rsidR="00ED778B" w:rsidRDefault="00B70022">
      <w:pPr>
        <w:pStyle w:val="a5"/>
        <w:ind w:left="96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ED778B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ED778B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ED778B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ED778B" w:rsidRDefault="00ED778B">
      <w:pPr>
        <w:sectPr w:rsidR="00ED778B">
          <w:type w:val="continuous"/>
          <w:pgSz w:w="11900" w:h="16840"/>
          <w:pgMar w:top="1100" w:right="734" w:bottom="665" w:left="1584" w:header="672" w:footer="23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ED778B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ED778B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78B" w:rsidRDefault="00ED778B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78B" w:rsidRDefault="00ED778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ED778B">
        <w:trPr>
          <w:trHeight w:hRule="exact" w:val="27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ED778B" w:rsidRDefault="00B70022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ED778B" w:rsidRDefault="00B7002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tabs>
                <w:tab w:val="left" w:pos="30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6"/>
                <w:sz w:val="20"/>
                <w:szCs w:val="20"/>
              </w:rPr>
              <w:tab/>
              <w:t>регионами,</w:t>
            </w:r>
          </w:p>
          <w:p w:rsidR="00ED778B" w:rsidRDefault="00B7002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страной</w:t>
            </w:r>
          </w:p>
          <w:p w:rsidR="00ED778B" w:rsidRDefault="00B70022">
            <w:pPr>
              <w:pStyle w:val="a7"/>
              <w:tabs>
                <w:tab w:val="left" w:pos="17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>методы антикризисного</w:t>
            </w:r>
          </w:p>
          <w:p w:rsidR="00ED778B" w:rsidRDefault="00B7002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ED778B" w:rsidRDefault="00B7002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ED778B">
        <w:trPr>
          <w:trHeight w:hRule="exact" w:val="369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tabs>
                <w:tab w:val="left" w:pos="179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 Осуществление 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ED778B" w:rsidRDefault="00B70022">
            <w:pPr>
              <w:pStyle w:val="a7"/>
              <w:tabs>
                <w:tab w:val="left" w:pos="2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ED778B" w:rsidRDefault="00B7002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ED778B" w:rsidRDefault="00B7002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ED778B" w:rsidRDefault="00B7002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ED778B" w:rsidRDefault="00ED778B">
      <w:pPr>
        <w:sectPr w:rsidR="00ED778B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ED778B" w:rsidRDefault="00B70022">
      <w:pPr>
        <w:pStyle w:val="20"/>
        <w:keepNext/>
        <w:keepLines/>
        <w:numPr>
          <w:ilvl w:val="0"/>
          <w:numId w:val="2"/>
        </w:numPr>
        <w:tabs>
          <w:tab w:val="left" w:pos="1135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ED778B" w:rsidRDefault="00B70022">
      <w:pPr>
        <w:pStyle w:val="1"/>
        <w:numPr>
          <w:ilvl w:val="1"/>
          <w:numId w:val="2"/>
        </w:numPr>
        <w:tabs>
          <w:tab w:val="left" w:pos="1256"/>
        </w:tabs>
        <w:ind w:firstLine="800"/>
        <w:jc w:val="both"/>
      </w:pPr>
      <w:r>
        <w:rPr>
          <w:rStyle w:val="a3"/>
        </w:rPr>
        <w:t>В ходе реализации дисциплины «Управление земельными ресурсами» используются следующие формы текущего контроля успеваемости обучающихся: опрос, реферат, тестирование.</w:t>
      </w:r>
    </w:p>
    <w:p w:rsidR="00ED778B" w:rsidRDefault="00B70022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ED778B" w:rsidRDefault="00B70022">
      <w:pPr>
        <w:pStyle w:val="1"/>
        <w:numPr>
          <w:ilvl w:val="0"/>
          <w:numId w:val="3"/>
        </w:numPr>
        <w:tabs>
          <w:tab w:val="left" w:pos="1129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ED778B" w:rsidRDefault="00B70022">
      <w:pPr>
        <w:pStyle w:val="1"/>
        <w:numPr>
          <w:ilvl w:val="0"/>
          <w:numId w:val="3"/>
        </w:numPr>
        <w:tabs>
          <w:tab w:val="left" w:pos="1129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ED778B" w:rsidRDefault="00B70022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ED778B" w:rsidRDefault="00B70022">
      <w:pPr>
        <w:pStyle w:val="1"/>
        <w:spacing w:after="240"/>
        <w:ind w:firstLine="8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ED778B" w:rsidRDefault="00B70022">
      <w:pPr>
        <w:pStyle w:val="20"/>
        <w:keepNext/>
        <w:keepLines/>
        <w:numPr>
          <w:ilvl w:val="0"/>
          <w:numId w:val="3"/>
        </w:numPr>
        <w:tabs>
          <w:tab w:val="left" w:pos="1129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ED778B" w:rsidRDefault="00B70022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ED778B" w:rsidRDefault="00B70022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ED778B" w:rsidRDefault="00B70022">
      <w:pPr>
        <w:pStyle w:val="1"/>
        <w:numPr>
          <w:ilvl w:val="0"/>
          <w:numId w:val="4"/>
        </w:numPr>
        <w:tabs>
          <w:tab w:val="left" w:pos="1134"/>
        </w:tabs>
        <w:ind w:firstLine="800"/>
        <w:jc w:val="both"/>
      </w:pPr>
      <w:r>
        <w:rPr>
          <w:rStyle w:val="a3"/>
        </w:rPr>
        <w:t>Земельные ресурсы как объекты управления.</w:t>
      </w:r>
    </w:p>
    <w:p w:rsidR="00ED778B" w:rsidRDefault="00B70022">
      <w:pPr>
        <w:pStyle w:val="1"/>
        <w:numPr>
          <w:ilvl w:val="0"/>
          <w:numId w:val="4"/>
        </w:numPr>
        <w:tabs>
          <w:tab w:val="left" w:pos="1154"/>
        </w:tabs>
        <w:ind w:firstLine="800"/>
        <w:jc w:val="both"/>
      </w:pPr>
      <w:r>
        <w:rPr>
          <w:rStyle w:val="a3"/>
        </w:rPr>
        <w:t>Категории земель.</w:t>
      </w:r>
    </w:p>
    <w:p w:rsidR="00ED778B" w:rsidRDefault="00B70022">
      <w:pPr>
        <w:pStyle w:val="1"/>
        <w:numPr>
          <w:ilvl w:val="0"/>
          <w:numId w:val="4"/>
        </w:numPr>
        <w:tabs>
          <w:tab w:val="left" w:pos="1135"/>
        </w:tabs>
        <w:ind w:firstLine="800"/>
        <w:jc w:val="both"/>
      </w:pPr>
      <w:r>
        <w:rPr>
          <w:rStyle w:val="a3"/>
        </w:rPr>
        <w:t>Основные задачи государственной системы управления земельными ресурсами.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Задачи и функции земельного кадастра России.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Система Государственного земельного кадастра в РФ.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135"/>
        </w:tabs>
        <w:ind w:firstLine="800"/>
        <w:jc w:val="both"/>
      </w:pPr>
      <w:r>
        <w:rPr>
          <w:rStyle w:val="a3"/>
        </w:rPr>
        <w:t>Принципы отнесения земельных участков к определенному виду права собственности.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135"/>
        </w:tabs>
        <w:ind w:firstLine="800"/>
        <w:jc w:val="both"/>
      </w:pPr>
      <w:r>
        <w:rPr>
          <w:rStyle w:val="a3"/>
        </w:rPr>
        <w:t>Общая структура органов, осуществляющих разграничение собственности на землю.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Экономика муниципального образования.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Состав муниципального имущества.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Концептуальные основы зонирования земель поселений 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Понятие и содержание зонирования.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Арендная плата за муниципальные земли.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Формы арендных отношений и правовая характеристика аренды.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Понятие прекращения прав на землю, общие основания прекращения прав на землю.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194"/>
        </w:tabs>
        <w:ind w:firstLine="800"/>
        <w:jc w:val="both"/>
      </w:pPr>
      <w:r>
        <w:rPr>
          <w:rStyle w:val="a3"/>
        </w:rPr>
        <w:t>Особенности государственной регистрации права собственности на земельные участки.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194"/>
        </w:tabs>
        <w:ind w:firstLine="800"/>
        <w:jc w:val="both"/>
      </w:pPr>
      <w:r>
        <w:rPr>
          <w:rStyle w:val="a3"/>
        </w:rPr>
        <w:t>Порядок государственной регистрации права собственности на земельные участки.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Разграничение государственной собственности на землю.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Управление земельно-имущественным комплексом как процесс.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Факторы формирующие спрос и предложение на рынке недвижимости.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Основные функции государства по управлению земельными ресурсами.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194"/>
        </w:tabs>
        <w:ind w:firstLine="800"/>
        <w:jc w:val="both"/>
      </w:pPr>
      <w:r>
        <w:rPr>
          <w:rStyle w:val="a3"/>
        </w:rPr>
        <w:t>Система специальных органов управления на региональном и муниципальных уровнях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управления земельными ресурсами.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Перечислите основные действующие лица на рынке земли.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Основания для государственной регистрации прав на недвижимое имущество.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Основания для отказа в государственной регистрации прав на недвижимое имущество.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Общие принципы оценки земель городов.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Цель, задачи и принципы зонирования земель поселений (населенных пунктов).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 xml:space="preserve">Основные цели и задачи системы управления муниципальным </w:t>
      </w:r>
      <w:r>
        <w:rPr>
          <w:rStyle w:val="a3"/>
        </w:rPr>
        <w:lastRenderedPageBreak/>
        <w:t>имуществом.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Объекты и субъекты системы управления муниципальным имуществом.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Виды управленческой деятельности.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Аренда и субаренда муниципальной недвижимости.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Современная система органов управления муниципальной недвижимостью.</w:t>
      </w:r>
    </w:p>
    <w:p w:rsidR="00ED778B" w:rsidRDefault="00B70022">
      <w:pPr>
        <w:pStyle w:val="1"/>
        <w:numPr>
          <w:ilvl w:val="0"/>
          <w:numId w:val="2"/>
        </w:numPr>
        <w:tabs>
          <w:tab w:val="left" w:pos="1953"/>
        </w:tabs>
        <w:spacing w:after="240"/>
        <w:ind w:firstLine="820"/>
        <w:jc w:val="both"/>
      </w:pPr>
      <w:r>
        <w:rPr>
          <w:rStyle w:val="a3"/>
        </w:rPr>
        <w:t>Комитет по управлению муниципальным имуществом.</w:t>
      </w:r>
    </w:p>
    <w:p w:rsidR="00ED778B" w:rsidRDefault="00B70022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ED778B" w:rsidRDefault="00B70022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ED778B" w:rsidRDefault="00B70022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ED778B" w:rsidRDefault="00B70022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ED778B" w:rsidRDefault="00B70022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ED778B" w:rsidRDefault="00B70022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ED778B" w:rsidRDefault="00B70022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ED778B" w:rsidRDefault="00B70022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ED778B" w:rsidRDefault="00B70022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ED778B" w:rsidRDefault="00B70022">
      <w:pPr>
        <w:pStyle w:val="1"/>
        <w:numPr>
          <w:ilvl w:val="0"/>
          <w:numId w:val="6"/>
        </w:numPr>
        <w:tabs>
          <w:tab w:val="left" w:pos="1218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ED778B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ED778B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ED778B"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ED778B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ED778B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ED778B" w:rsidRDefault="00ED778B">
      <w:pPr>
        <w:spacing w:after="239" w:line="1" w:lineRule="exact"/>
      </w:pPr>
    </w:p>
    <w:p w:rsidR="00ED778B" w:rsidRDefault="00B70022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ED778B" w:rsidRDefault="00B70022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ED778B" w:rsidRDefault="00B70022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ED778B" w:rsidRDefault="00B70022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ED778B" w:rsidRDefault="00B70022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ED778B" w:rsidRDefault="00B70022">
      <w:pPr>
        <w:pStyle w:val="1"/>
        <w:spacing w:after="240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ED778B" w:rsidRDefault="00B70022">
      <w:pPr>
        <w:pStyle w:val="1"/>
        <w:ind w:firstLine="720"/>
        <w:jc w:val="both"/>
      </w:pPr>
      <w:r>
        <w:rPr>
          <w:rStyle w:val="a3"/>
        </w:rPr>
        <w:t xml:space="preserve">Реферирование заключается в выборке из всего массива информации ключевых </w:t>
      </w:r>
      <w:r>
        <w:rPr>
          <w:rStyle w:val="a3"/>
        </w:rPr>
        <w:lastRenderedPageBreak/>
        <w:t>моментов и их фиксировании на основе сформулированных гипотез и задач.</w:t>
      </w:r>
    </w:p>
    <w:p w:rsidR="00ED778B" w:rsidRDefault="00B70022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ED778B" w:rsidRDefault="00B70022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142"/>
        </w:tabs>
        <w:ind w:firstLine="720"/>
        <w:jc w:val="both"/>
      </w:pPr>
      <w:r>
        <w:rPr>
          <w:rStyle w:val="a3"/>
        </w:rPr>
        <w:t>Основные задачи государственной системы управления земельными ресурсами.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Роль землеустройства в системе управления земельными ресурсами.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Система платности землепользования за рубежом.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Формы арендных отношений и правовая характеристика аренды.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142"/>
        </w:tabs>
        <w:ind w:firstLine="720"/>
        <w:jc w:val="both"/>
      </w:pPr>
      <w:r>
        <w:rPr>
          <w:rStyle w:val="a3"/>
        </w:rPr>
        <w:t>Пространственно-историко-экономические особенности развития городских поселений.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Особенности развития рынка земли в России.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Особенности развития рынка земли за рубежом.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Особенности оценки земель различного назначения.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142"/>
        </w:tabs>
        <w:ind w:firstLine="720"/>
        <w:jc w:val="both"/>
      </w:pPr>
      <w:r>
        <w:rPr>
          <w:rStyle w:val="a3"/>
        </w:rPr>
        <w:t>Система государственного управления земельными отношениями и кадровая политика как ее подсистема.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Содержательные аспекты подготовки кадров для управления земельно</w:t>
      </w:r>
      <w:r>
        <w:rPr>
          <w:rStyle w:val="a3"/>
        </w:rPr>
        <w:softHyphen/>
        <w:t>имущественными отношениями.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Земельные ресурсы в основе понятия собственности.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Роль государства в управлении земельными ресурсами.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Основы государственного и муниципального регулирования земельно</w:t>
      </w:r>
      <w:r>
        <w:rPr>
          <w:rStyle w:val="a3"/>
        </w:rPr>
        <w:softHyphen/>
        <w:t>имущественных отношений.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Основы муниципального регулирования земельно-имущественных отношений.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Особенности государственного регулирования земельно-имущественных отношений в городах России.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Система управления земельными ресурсами.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Специфические вопросы управления земельными ресурсами.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Система государственного земельного кадастра в России.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Организационные аспекты ведения государственного земельного кадастра в России.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Основы ведения государственного земельного кадастра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Применение информационных технологий для ведения государственного земельного кадастра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Развитие рынка земель в Российской Федерации.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Отдельные направления развития инфраструктуры рынка земель в РФ.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Система государственного регулирования платного землепользования.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Сущность, назначение и принципы оценки земель.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Подходы к экономической оценке земель.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Методы оценки стоимости земли.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Организация выполнения работ по оценке муниципальных земель.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ind w:firstLine="720"/>
        <w:jc w:val="both"/>
      </w:pPr>
      <w:r>
        <w:rPr>
          <w:rStyle w:val="a3"/>
        </w:rPr>
        <w:t>Технология выполнения работ по оценке муниципальных земель.</w:t>
      </w:r>
    </w:p>
    <w:p w:rsidR="00ED778B" w:rsidRDefault="00B70022">
      <w:pPr>
        <w:pStyle w:val="1"/>
        <w:numPr>
          <w:ilvl w:val="0"/>
          <w:numId w:val="7"/>
        </w:numPr>
        <w:tabs>
          <w:tab w:val="left" w:pos="1862"/>
        </w:tabs>
        <w:spacing w:after="240"/>
        <w:ind w:firstLine="720"/>
        <w:jc w:val="both"/>
      </w:pPr>
      <w:r>
        <w:rPr>
          <w:rStyle w:val="a3"/>
        </w:rPr>
        <w:t>Кадровое обеспечение управления земельными ресурсами.</w:t>
      </w:r>
    </w:p>
    <w:p w:rsidR="00ED778B" w:rsidRDefault="00B70022">
      <w:pPr>
        <w:pStyle w:val="1"/>
        <w:ind w:firstLine="720"/>
        <w:jc w:val="both"/>
      </w:pPr>
      <w:r>
        <w:rPr>
          <w:rStyle w:val="a3"/>
        </w:rPr>
        <w:t>Критерии оценивания:</w:t>
      </w:r>
    </w:p>
    <w:p w:rsidR="00ED778B" w:rsidRDefault="00B70022">
      <w:pPr>
        <w:pStyle w:val="1"/>
        <w:numPr>
          <w:ilvl w:val="0"/>
          <w:numId w:val="8"/>
        </w:numPr>
        <w:tabs>
          <w:tab w:val="left" w:pos="1118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ED778B" w:rsidRDefault="00B70022">
      <w:pPr>
        <w:pStyle w:val="1"/>
        <w:numPr>
          <w:ilvl w:val="0"/>
          <w:numId w:val="8"/>
        </w:numPr>
        <w:tabs>
          <w:tab w:val="left" w:pos="1142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ED778B" w:rsidRDefault="00B70022">
      <w:pPr>
        <w:pStyle w:val="1"/>
        <w:numPr>
          <w:ilvl w:val="0"/>
          <w:numId w:val="8"/>
        </w:numPr>
        <w:tabs>
          <w:tab w:val="left" w:pos="1118"/>
        </w:tabs>
        <w:ind w:firstLine="7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ED778B" w:rsidRDefault="00B70022">
      <w:pPr>
        <w:pStyle w:val="1"/>
        <w:ind w:firstLine="720"/>
        <w:jc w:val="both"/>
      </w:pPr>
      <w:r>
        <w:rPr>
          <w:rStyle w:val="a3"/>
        </w:rPr>
        <w:t>Процедура оценки:</w:t>
      </w:r>
    </w:p>
    <w:p w:rsidR="00ED778B" w:rsidRDefault="00B70022">
      <w:pPr>
        <w:pStyle w:val="1"/>
        <w:numPr>
          <w:ilvl w:val="0"/>
          <w:numId w:val="9"/>
        </w:numPr>
        <w:tabs>
          <w:tab w:val="left" w:pos="1118"/>
        </w:tabs>
        <w:ind w:firstLine="7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ED778B" w:rsidRDefault="00B70022">
      <w:pPr>
        <w:pStyle w:val="1"/>
        <w:numPr>
          <w:ilvl w:val="0"/>
          <w:numId w:val="9"/>
        </w:numPr>
        <w:tabs>
          <w:tab w:val="left" w:pos="1069"/>
        </w:tabs>
        <w:ind w:firstLine="7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ED778B" w:rsidRDefault="00B70022">
      <w:pPr>
        <w:pStyle w:val="1"/>
        <w:numPr>
          <w:ilvl w:val="0"/>
          <w:numId w:val="9"/>
        </w:numPr>
        <w:tabs>
          <w:tab w:val="left" w:pos="1069"/>
        </w:tabs>
        <w:ind w:firstLine="7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ED778B" w:rsidRDefault="00B70022">
      <w:pPr>
        <w:pStyle w:val="1"/>
        <w:numPr>
          <w:ilvl w:val="0"/>
          <w:numId w:val="9"/>
        </w:numPr>
        <w:tabs>
          <w:tab w:val="left" w:pos="1074"/>
        </w:tabs>
        <w:spacing w:after="240"/>
        <w:ind w:firstLine="720"/>
        <w:jc w:val="both"/>
      </w:pPr>
      <w:r>
        <w:rPr>
          <w:rStyle w:val="a3"/>
        </w:rPr>
        <w:lastRenderedPageBreak/>
        <w:t>Если ответ не удовлетворяет ни одному условию – 1-9.</w:t>
      </w:r>
    </w:p>
    <w:p w:rsidR="00ED778B" w:rsidRDefault="00B70022">
      <w:pPr>
        <w:pStyle w:val="20"/>
        <w:keepNext/>
        <w:keepLines/>
        <w:ind w:firstLine="720"/>
        <w:jc w:val="both"/>
      </w:pPr>
      <w:bookmarkStart w:id="5" w:name="bookmark12"/>
      <w:r>
        <w:rPr>
          <w:rStyle w:val="2"/>
          <w:b/>
          <w:bCs/>
        </w:rPr>
        <w:t>Тестирование</w:t>
      </w:r>
      <w:bookmarkEnd w:id="5"/>
    </w:p>
    <w:p w:rsidR="00ED778B" w:rsidRDefault="00B70022">
      <w:pPr>
        <w:pStyle w:val="1"/>
        <w:ind w:firstLine="72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ED778B" w:rsidRDefault="00B70022">
      <w:pPr>
        <w:pStyle w:val="1"/>
        <w:ind w:firstLine="720"/>
        <w:jc w:val="both"/>
      </w:pPr>
      <w:r>
        <w:rPr>
          <w:rStyle w:val="a3"/>
          <w:b/>
          <w:bCs/>
        </w:rPr>
        <w:t>Примеры тестовых заданий</w:t>
      </w:r>
    </w:p>
    <w:p w:rsidR="00ED778B" w:rsidRDefault="00B70022">
      <w:pPr>
        <w:pStyle w:val="1"/>
        <w:numPr>
          <w:ilvl w:val="0"/>
          <w:numId w:val="10"/>
        </w:numPr>
        <w:tabs>
          <w:tab w:val="left" w:pos="1054"/>
        </w:tabs>
        <w:ind w:firstLine="720"/>
        <w:jc w:val="both"/>
      </w:pPr>
      <w:r>
        <w:rPr>
          <w:rStyle w:val="a3"/>
        </w:rPr>
        <w:t>Земельное законодательство состоит из:</w:t>
      </w:r>
    </w:p>
    <w:p w:rsidR="00ED778B" w:rsidRDefault="00B70022">
      <w:pPr>
        <w:pStyle w:val="1"/>
        <w:numPr>
          <w:ilvl w:val="0"/>
          <w:numId w:val="11"/>
        </w:numPr>
        <w:tabs>
          <w:tab w:val="left" w:pos="1088"/>
        </w:tabs>
        <w:ind w:firstLine="720"/>
        <w:jc w:val="both"/>
      </w:pPr>
      <w:r>
        <w:rPr>
          <w:rStyle w:val="a3"/>
        </w:rPr>
        <w:t>Земельного кодекса РФ, других федеральных законов и законов субъектов РФ;</w:t>
      </w:r>
    </w:p>
    <w:p w:rsidR="00ED778B" w:rsidRDefault="00B70022">
      <w:pPr>
        <w:pStyle w:val="1"/>
        <w:numPr>
          <w:ilvl w:val="0"/>
          <w:numId w:val="11"/>
        </w:numPr>
        <w:tabs>
          <w:tab w:val="left" w:pos="1102"/>
        </w:tabs>
        <w:ind w:firstLine="720"/>
        <w:jc w:val="both"/>
      </w:pPr>
      <w:r>
        <w:rPr>
          <w:rStyle w:val="a3"/>
        </w:rPr>
        <w:t>Законов РФ, Указов Президента РФ и постановлений Правительства РФ;</w:t>
      </w:r>
    </w:p>
    <w:p w:rsidR="00ED778B" w:rsidRDefault="00B70022">
      <w:pPr>
        <w:pStyle w:val="1"/>
        <w:numPr>
          <w:ilvl w:val="0"/>
          <w:numId w:val="11"/>
        </w:numPr>
        <w:tabs>
          <w:tab w:val="left" w:pos="1093"/>
        </w:tabs>
        <w:spacing w:after="240"/>
        <w:ind w:firstLine="720"/>
        <w:jc w:val="both"/>
      </w:pPr>
      <w:r>
        <w:rPr>
          <w:rStyle w:val="a3"/>
        </w:rPr>
        <w:t>Законов РФ, Указов Президента РФ, постановлений Правительства РФ и нормативных актов МО.</w:t>
      </w:r>
    </w:p>
    <w:p w:rsidR="00ED778B" w:rsidRDefault="00B70022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</w:pPr>
      <w:r>
        <w:rPr>
          <w:rStyle w:val="a3"/>
        </w:rPr>
        <w:t>Правовые формы использования земельных участков:</w:t>
      </w:r>
    </w:p>
    <w:p w:rsidR="00ED778B" w:rsidRDefault="00B70022">
      <w:pPr>
        <w:pStyle w:val="1"/>
        <w:numPr>
          <w:ilvl w:val="0"/>
          <w:numId w:val="12"/>
        </w:numPr>
        <w:tabs>
          <w:tab w:val="left" w:pos="1078"/>
        </w:tabs>
        <w:ind w:firstLine="720"/>
        <w:jc w:val="both"/>
      </w:pPr>
      <w:r>
        <w:rPr>
          <w:rStyle w:val="a3"/>
        </w:rPr>
        <w:t>постоянное (бессрочное) пользование, пожизненное наследуемое владение, аренда, безвозмездное срочное пользование;</w:t>
      </w:r>
    </w:p>
    <w:p w:rsidR="00ED778B" w:rsidRDefault="00B70022">
      <w:pPr>
        <w:pStyle w:val="1"/>
        <w:numPr>
          <w:ilvl w:val="0"/>
          <w:numId w:val="12"/>
        </w:numPr>
        <w:tabs>
          <w:tab w:val="left" w:pos="1098"/>
        </w:tabs>
        <w:ind w:firstLine="720"/>
        <w:jc w:val="both"/>
      </w:pPr>
      <w:r>
        <w:rPr>
          <w:rStyle w:val="a3"/>
        </w:rPr>
        <w:t>собственность, постоянное (бессрочное) пользование, пожизненное наследуемое владение, аренда, безвозмездное срочное пользование;</w:t>
      </w:r>
    </w:p>
    <w:p w:rsidR="00ED778B" w:rsidRDefault="00B70022">
      <w:pPr>
        <w:pStyle w:val="1"/>
        <w:numPr>
          <w:ilvl w:val="0"/>
          <w:numId w:val="12"/>
        </w:numPr>
        <w:tabs>
          <w:tab w:val="left" w:pos="1752"/>
        </w:tabs>
        <w:spacing w:after="240"/>
        <w:ind w:firstLine="720"/>
        <w:jc w:val="both"/>
      </w:pPr>
      <w:r>
        <w:rPr>
          <w:rStyle w:val="a3"/>
        </w:rPr>
        <w:t>собственность, аренда, пользование, владение.</w:t>
      </w:r>
    </w:p>
    <w:p w:rsidR="00ED778B" w:rsidRDefault="00B70022">
      <w:pPr>
        <w:pStyle w:val="1"/>
        <w:numPr>
          <w:ilvl w:val="0"/>
          <w:numId w:val="10"/>
        </w:numPr>
        <w:tabs>
          <w:tab w:val="left" w:pos="1074"/>
        </w:tabs>
        <w:ind w:firstLine="720"/>
        <w:jc w:val="both"/>
      </w:pPr>
      <w:r>
        <w:rPr>
          <w:rStyle w:val="a3"/>
        </w:rPr>
        <w:t>Государственный земельный кадастр - это:</w:t>
      </w:r>
    </w:p>
    <w:p w:rsidR="00ED778B" w:rsidRDefault="00B70022">
      <w:pPr>
        <w:pStyle w:val="1"/>
        <w:numPr>
          <w:ilvl w:val="0"/>
          <w:numId w:val="13"/>
        </w:numPr>
        <w:tabs>
          <w:tab w:val="left" w:pos="1088"/>
        </w:tabs>
        <w:ind w:firstLine="720"/>
        <w:jc w:val="both"/>
      </w:pPr>
      <w:r>
        <w:rPr>
          <w:rStyle w:val="a3"/>
        </w:rPr>
        <w:t>реестр лиц, имеющих земельные участки на конкретной территории;</w:t>
      </w:r>
    </w:p>
    <w:p w:rsidR="00ED778B" w:rsidRDefault="00B70022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rPr>
          <w:rStyle w:val="a3"/>
        </w:rPr>
        <w:t>показатель стоимости земли;</w:t>
      </w:r>
    </w:p>
    <w:p w:rsidR="00ED778B" w:rsidRDefault="00B70022">
      <w:pPr>
        <w:pStyle w:val="1"/>
        <w:numPr>
          <w:ilvl w:val="0"/>
          <w:numId w:val="13"/>
        </w:numPr>
        <w:tabs>
          <w:tab w:val="left" w:pos="1093"/>
        </w:tabs>
        <w:spacing w:after="240"/>
        <w:ind w:firstLine="720"/>
        <w:jc w:val="both"/>
      </w:pPr>
      <w:r>
        <w:rPr>
          <w:rStyle w:val="a3"/>
        </w:rPr>
        <w:t>качественный и количественный учет земельных участков и субъектов права землепользования.</w:t>
      </w:r>
    </w:p>
    <w:p w:rsidR="00ED778B" w:rsidRDefault="00B70022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</w:pPr>
      <w:r>
        <w:rPr>
          <w:rStyle w:val="a3"/>
        </w:rPr>
        <w:t>Объектом управления земельными ресурсами является</w:t>
      </w:r>
    </w:p>
    <w:p w:rsidR="00ED778B" w:rsidRDefault="00B70022">
      <w:pPr>
        <w:pStyle w:val="1"/>
        <w:numPr>
          <w:ilvl w:val="0"/>
          <w:numId w:val="14"/>
        </w:numPr>
        <w:tabs>
          <w:tab w:val="left" w:pos="1078"/>
        </w:tabs>
        <w:ind w:firstLine="720"/>
        <w:jc w:val="both"/>
      </w:pPr>
      <w:r>
        <w:rPr>
          <w:rStyle w:val="a3"/>
        </w:rPr>
        <w:t>земельный фонд страны, ее регионов, муниципальных образований, а также отдельные земельные участки</w:t>
      </w:r>
    </w:p>
    <w:p w:rsidR="00ED778B" w:rsidRDefault="00B70022">
      <w:pPr>
        <w:pStyle w:val="1"/>
        <w:numPr>
          <w:ilvl w:val="0"/>
          <w:numId w:val="14"/>
        </w:numPr>
        <w:tabs>
          <w:tab w:val="left" w:pos="1752"/>
        </w:tabs>
        <w:ind w:firstLine="720"/>
        <w:jc w:val="both"/>
      </w:pPr>
      <w:r>
        <w:rPr>
          <w:rStyle w:val="a3"/>
        </w:rPr>
        <w:t>земельный фонд РФ в целом</w:t>
      </w:r>
    </w:p>
    <w:p w:rsidR="00ED778B" w:rsidRDefault="00B70022">
      <w:pPr>
        <w:pStyle w:val="1"/>
        <w:numPr>
          <w:ilvl w:val="0"/>
          <w:numId w:val="14"/>
        </w:numPr>
        <w:tabs>
          <w:tab w:val="left" w:pos="1752"/>
        </w:tabs>
        <w:spacing w:after="240"/>
        <w:ind w:firstLine="720"/>
        <w:jc w:val="both"/>
      </w:pPr>
      <w:r>
        <w:rPr>
          <w:rStyle w:val="a3"/>
        </w:rPr>
        <w:t>земли муниципальных образований и конкретные земельные участки</w:t>
      </w:r>
    </w:p>
    <w:p w:rsidR="00ED778B" w:rsidRDefault="00B70022">
      <w:pPr>
        <w:pStyle w:val="1"/>
        <w:numPr>
          <w:ilvl w:val="0"/>
          <w:numId w:val="10"/>
        </w:numPr>
        <w:tabs>
          <w:tab w:val="left" w:pos="1069"/>
        </w:tabs>
        <w:ind w:firstLine="720"/>
        <w:jc w:val="both"/>
      </w:pPr>
      <w:r>
        <w:rPr>
          <w:rStyle w:val="a3"/>
        </w:rPr>
        <w:t>Земельная политика государства - это</w:t>
      </w:r>
    </w:p>
    <w:p w:rsidR="00ED778B" w:rsidRDefault="00B70022">
      <w:pPr>
        <w:pStyle w:val="1"/>
        <w:numPr>
          <w:ilvl w:val="0"/>
          <w:numId w:val="15"/>
        </w:numPr>
        <w:tabs>
          <w:tab w:val="left" w:pos="1088"/>
        </w:tabs>
        <w:ind w:firstLine="720"/>
        <w:jc w:val="both"/>
      </w:pPr>
      <w:r>
        <w:rPr>
          <w:rStyle w:val="a3"/>
        </w:rPr>
        <w:t>действия власти по сохранению земельных ресурсов страны</w:t>
      </w:r>
    </w:p>
    <w:p w:rsidR="00ED778B" w:rsidRDefault="00B70022">
      <w:pPr>
        <w:pStyle w:val="1"/>
        <w:numPr>
          <w:ilvl w:val="0"/>
          <w:numId w:val="15"/>
        </w:numPr>
        <w:tabs>
          <w:tab w:val="left" w:pos="1102"/>
        </w:tabs>
        <w:ind w:firstLine="720"/>
        <w:jc w:val="both"/>
      </w:pPr>
      <w:r>
        <w:rPr>
          <w:rStyle w:val="a3"/>
        </w:rPr>
        <w:t>комплекс социально-правовых мер по оптимизации платности землепользования</w:t>
      </w:r>
    </w:p>
    <w:p w:rsidR="00ED778B" w:rsidRDefault="00B70022">
      <w:pPr>
        <w:pStyle w:val="1"/>
        <w:numPr>
          <w:ilvl w:val="0"/>
          <w:numId w:val="15"/>
        </w:numPr>
        <w:tabs>
          <w:tab w:val="left" w:pos="1088"/>
        </w:tabs>
        <w:spacing w:after="240"/>
        <w:ind w:firstLine="720"/>
        <w:jc w:val="both"/>
      </w:pPr>
      <w:r>
        <w:rPr>
          <w:rStyle w:val="a3"/>
        </w:rPr>
        <w:t>формирование факторов, обеспечивающих формы землепользования согласно общественному строю</w:t>
      </w:r>
    </w:p>
    <w:p w:rsidR="00ED778B" w:rsidRDefault="00B70022">
      <w:pPr>
        <w:pStyle w:val="1"/>
        <w:numPr>
          <w:ilvl w:val="0"/>
          <w:numId w:val="10"/>
        </w:numPr>
        <w:tabs>
          <w:tab w:val="left" w:pos="1074"/>
        </w:tabs>
        <w:ind w:firstLine="720"/>
        <w:jc w:val="both"/>
      </w:pPr>
      <w:r>
        <w:rPr>
          <w:rStyle w:val="a3"/>
        </w:rPr>
        <w:t>Конституция РФ определила право частной собственности на землю как</w:t>
      </w:r>
    </w:p>
    <w:p w:rsidR="00ED778B" w:rsidRDefault="00B70022">
      <w:pPr>
        <w:pStyle w:val="1"/>
        <w:numPr>
          <w:ilvl w:val="0"/>
          <w:numId w:val="16"/>
        </w:numPr>
        <w:tabs>
          <w:tab w:val="left" w:pos="1088"/>
        </w:tabs>
        <w:ind w:firstLine="720"/>
        <w:jc w:val="both"/>
      </w:pPr>
      <w:r>
        <w:rPr>
          <w:rStyle w:val="a3"/>
        </w:rPr>
        <w:t>подчиненное праву государственной собственности</w:t>
      </w:r>
    </w:p>
    <w:p w:rsidR="00ED778B" w:rsidRDefault="00B70022">
      <w:pPr>
        <w:pStyle w:val="1"/>
        <w:numPr>
          <w:ilvl w:val="0"/>
          <w:numId w:val="16"/>
        </w:numPr>
        <w:tabs>
          <w:tab w:val="left" w:pos="1102"/>
        </w:tabs>
        <w:ind w:firstLine="720"/>
        <w:jc w:val="both"/>
      </w:pPr>
      <w:r>
        <w:rPr>
          <w:rStyle w:val="a3"/>
        </w:rPr>
        <w:t>равное правам государственной и муниципальной собственности</w:t>
      </w:r>
    </w:p>
    <w:p w:rsidR="00ED778B" w:rsidRDefault="00B70022">
      <w:pPr>
        <w:pStyle w:val="1"/>
        <w:numPr>
          <w:ilvl w:val="0"/>
          <w:numId w:val="16"/>
        </w:numPr>
        <w:tabs>
          <w:tab w:val="left" w:pos="1093"/>
        </w:tabs>
        <w:spacing w:after="240"/>
        <w:ind w:firstLine="720"/>
        <w:jc w:val="both"/>
      </w:pPr>
      <w:r>
        <w:rPr>
          <w:rStyle w:val="a3"/>
        </w:rPr>
        <w:t>приоритетное перед правами государственной и муниципальной собственности на землю</w:t>
      </w:r>
    </w:p>
    <w:p w:rsidR="00ED778B" w:rsidRDefault="00B70022">
      <w:pPr>
        <w:pStyle w:val="1"/>
        <w:numPr>
          <w:ilvl w:val="0"/>
          <w:numId w:val="10"/>
        </w:numPr>
        <w:tabs>
          <w:tab w:val="left" w:pos="1074"/>
        </w:tabs>
        <w:ind w:firstLine="720"/>
        <w:jc w:val="both"/>
      </w:pPr>
      <w:r>
        <w:rPr>
          <w:rStyle w:val="a3"/>
        </w:rPr>
        <w:t>Механизм становления и развития оборота земель является</w:t>
      </w:r>
    </w:p>
    <w:p w:rsidR="00ED778B" w:rsidRDefault="00B70022">
      <w:pPr>
        <w:pStyle w:val="1"/>
        <w:numPr>
          <w:ilvl w:val="0"/>
          <w:numId w:val="17"/>
        </w:numPr>
        <w:tabs>
          <w:tab w:val="left" w:pos="1088"/>
        </w:tabs>
        <w:ind w:firstLine="720"/>
        <w:jc w:val="both"/>
      </w:pPr>
      <w:r>
        <w:rPr>
          <w:rStyle w:val="a3"/>
        </w:rPr>
        <w:t>государственная регистрация прав на землю</w:t>
      </w:r>
    </w:p>
    <w:p w:rsidR="00ED778B" w:rsidRDefault="00B70022">
      <w:pPr>
        <w:pStyle w:val="1"/>
        <w:numPr>
          <w:ilvl w:val="0"/>
          <w:numId w:val="17"/>
        </w:numPr>
        <w:tabs>
          <w:tab w:val="left" w:pos="1102"/>
        </w:tabs>
        <w:ind w:firstLine="720"/>
        <w:jc w:val="both"/>
      </w:pPr>
      <w:r>
        <w:rPr>
          <w:rStyle w:val="a3"/>
        </w:rPr>
        <w:t>банковский капитал</w:t>
      </w:r>
    </w:p>
    <w:p w:rsidR="00ED778B" w:rsidRDefault="00B70022">
      <w:pPr>
        <w:pStyle w:val="1"/>
        <w:numPr>
          <w:ilvl w:val="0"/>
          <w:numId w:val="17"/>
        </w:numPr>
        <w:tabs>
          <w:tab w:val="left" w:pos="1102"/>
        </w:tabs>
        <w:spacing w:after="240"/>
        <w:ind w:firstLine="720"/>
        <w:jc w:val="both"/>
      </w:pPr>
      <w:r>
        <w:rPr>
          <w:rStyle w:val="a3"/>
        </w:rPr>
        <w:t>база данных о границах и характеристиках участков</w:t>
      </w:r>
    </w:p>
    <w:p w:rsidR="00ED778B" w:rsidRDefault="00B70022">
      <w:pPr>
        <w:pStyle w:val="a5"/>
        <w:ind w:left="802"/>
      </w:pPr>
      <w:r>
        <w:rPr>
          <w:rStyle w:val="a4"/>
        </w:rPr>
        <w:t>Параметры оценивания:</w:t>
      </w:r>
    </w:p>
    <w:p w:rsidR="00ED778B" w:rsidRDefault="00B70022">
      <w:pPr>
        <w:pStyle w:val="a5"/>
        <w:ind w:left="802"/>
      </w:pPr>
      <w:r>
        <w:rPr>
          <w:rStyle w:val="a4"/>
        </w:rPr>
        <w:t>0-2 ошибки: «отлично» (18-20 баллов);</w:t>
      </w:r>
    </w:p>
    <w:p w:rsidR="00ED778B" w:rsidRDefault="00B70022">
      <w:pPr>
        <w:pStyle w:val="a5"/>
        <w:ind w:left="802"/>
      </w:pPr>
      <w:r>
        <w:rPr>
          <w:rStyle w:val="a4"/>
        </w:rPr>
        <w:t>3-4 ошибки: «хорошо» (15-17 баллов);</w:t>
      </w:r>
    </w:p>
    <w:p w:rsidR="00ED778B" w:rsidRDefault="00B70022">
      <w:pPr>
        <w:pStyle w:val="a5"/>
        <w:ind w:left="802"/>
      </w:pPr>
      <w:r>
        <w:rPr>
          <w:rStyle w:val="a4"/>
        </w:rPr>
        <w:t>5-6 ошибки: «удовлетворительно» (10-14 баллов)</w:t>
      </w:r>
    </w:p>
    <w:p w:rsidR="00ED778B" w:rsidRDefault="00B70022">
      <w:pPr>
        <w:pStyle w:val="a5"/>
        <w:ind w:left="802"/>
      </w:pPr>
      <w:r>
        <w:rPr>
          <w:rStyle w:val="a4"/>
        </w:rPr>
        <w:t>7 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6754"/>
      </w:tblGrid>
      <w:tr w:rsidR="00ED778B">
        <w:trPr>
          <w:trHeight w:hRule="exact" w:val="64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lastRenderedPageBreak/>
              <w:t>Рейтинг-баллы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ED778B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ED778B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ED778B">
        <w:trPr>
          <w:trHeight w:hRule="exact" w:val="33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ED778B">
        <w:trPr>
          <w:trHeight w:hRule="exact" w:val="33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ED778B" w:rsidRDefault="00ED778B">
      <w:pPr>
        <w:spacing w:after="239" w:line="1" w:lineRule="exact"/>
      </w:pPr>
    </w:p>
    <w:p w:rsidR="00ED778B" w:rsidRDefault="00B70022">
      <w:pPr>
        <w:pStyle w:val="20"/>
        <w:keepNext/>
        <w:keepLines/>
        <w:numPr>
          <w:ilvl w:val="0"/>
          <w:numId w:val="18"/>
        </w:numPr>
        <w:tabs>
          <w:tab w:val="left" w:pos="1223"/>
        </w:tabs>
        <w:ind w:firstLine="820"/>
        <w:jc w:val="both"/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ED778B" w:rsidRDefault="00B70022">
      <w:pPr>
        <w:pStyle w:val="1"/>
        <w:numPr>
          <w:ilvl w:val="1"/>
          <w:numId w:val="18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ED778B" w:rsidRDefault="00B70022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ED778B" w:rsidRDefault="00B70022">
      <w:pPr>
        <w:pStyle w:val="1"/>
        <w:spacing w:after="240"/>
        <w:ind w:firstLine="820"/>
        <w:jc w:val="both"/>
      </w:pPr>
      <w:r>
        <w:rPr>
          <w:rStyle w:val="a3"/>
        </w:rPr>
        <w:t>Зачет с оценкой проводится в устной форме. Время, отведенное на подготовку вопросов на зачет с оценкой составляет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ED778B" w:rsidRDefault="00B70022">
      <w:pPr>
        <w:pStyle w:val="20"/>
        <w:keepNext/>
        <w:keepLines/>
        <w:numPr>
          <w:ilvl w:val="1"/>
          <w:numId w:val="18"/>
        </w:numPr>
        <w:tabs>
          <w:tab w:val="left" w:pos="1370"/>
        </w:tabs>
        <w:ind w:firstLine="820"/>
        <w:jc w:val="both"/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ED778B" w:rsidRDefault="00B70022">
      <w:pPr>
        <w:pStyle w:val="20"/>
        <w:keepNext/>
        <w:keepLines/>
        <w:ind w:firstLine="820"/>
        <w:jc w:val="both"/>
      </w:pPr>
      <w:r>
        <w:rPr>
          <w:rStyle w:val="2"/>
          <w:b/>
          <w:bCs/>
        </w:rPr>
        <w:t>Вопросы к зачету с оценкой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223"/>
        </w:tabs>
        <w:ind w:firstLine="820"/>
        <w:jc w:val="both"/>
      </w:pPr>
      <w:r>
        <w:rPr>
          <w:rStyle w:val="a3"/>
        </w:rPr>
        <w:t>Земельные ресурсы как объекты управления.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223"/>
        </w:tabs>
        <w:ind w:firstLine="820"/>
        <w:jc w:val="both"/>
      </w:pPr>
      <w:r>
        <w:rPr>
          <w:rStyle w:val="a3"/>
        </w:rPr>
        <w:t>Категории земель.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138"/>
        </w:tabs>
        <w:ind w:firstLine="820"/>
        <w:jc w:val="both"/>
      </w:pPr>
      <w:r>
        <w:rPr>
          <w:rStyle w:val="a3"/>
        </w:rPr>
        <w:t>Основные задачи государственной системы управления земельными ресурсами.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223"/>
        </w:tabs>
        <w:ind w:firstLine="820"/>
        <w:jc w:val="both"/>
      </w:pPr>
      <w:r>
        <w:rPr>
          <w:rStyle w:val="a3"/>
        </w:rPr>
        <w:t>Задачи и функции земельного кадастра России.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223"/>
        </w:tabs>
        <w:ind w:firstLine="820"/>
        <w:jc w:val="both"/>
      </w:pPr>
      <w:r>
        <w:rPr>
          <w:rStyle w:val="a3"/>
        </w:rPr>
        <w:t>Система Государственного земельного кадастра в РФ.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138"/>
        </w:tabs>
        <w:ind w:firstLine="820"/>
        <w:jc w:val="both"/>
      </w:pPr>
      <w:r>
        <w:rPr>
          <w:rStyle w:val="a3"/>
        </w:rPr>
        <w:t>Принципы отнесения земельных участков к определенному виду права собственности.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138"/>
        </w:tabs>
        <w:ind w:firstLine="820"/>
        <w:jc w:val="both"/>
      </w:pPr>
      <w:r>
        <w:rPr>
          <w:rStyle w:val="a3"/>
        </w:rPr>
        <w:t>Общая структура органов, осуществляющих разграничение собственности на землю.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223"/>
        </w:tabs>
        <w:ind w:firstLine="820"/>
        <w:jc w:val="both"/>
      </w:pPr>
      <w:r>
        <w:rPr>
          <w:rStyle w:val="a3"/>
        </w:rPr>
        <w:t>Экономика муниципального образования.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223"/>
        </w:tabs>
        <w:ind w:firstLine="820"/>
        <w:jc w:val="both"/>
      </w:pPr>
      <w:r>
        <w:rPr>
          <w:rStyle w:val="a3"/>
        </w:rPr>
        <w:t>Состав муниципального имущества.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274"/>
        </w:tabs>
        <w:ind w:firstLine="820"/>
        <w:jc w:val="both"/>
      </w:pPr>
      <w:r>
        <w:rPr>
          <w:rStyle w:val="a3"/>
        </w:rPr>
        <w:t>Концептуальные основы зонирования земель поселений 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274"/>
        </w:tabs>
        <w:ind w:firstLine="820"/>
        <w:jc w:val="both"/>
      </w:pPr>
      <w:r>
        <w:rPr>
          <w:rStyle w:val="a3"/>
        </w:rPr>
        <w:t>Понятие и содержание зонирования.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274"/>
        </w:tabs>
        <w:ind w:firstLine="820"/>
        <w:jc w:val="both"/>
      </w:pPr>
      <w:r>
        <w:rPr>
          <w:rStyle w:val="a3"/>
        </w:rPr>
        <w:t>Арендная плата за муниципальные земли.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274"/>
        </w:tabs>
        <w:ind w:firstLine="820"/>
        <w:jc w:val="both"/>
      </w:pPr>
      <w:r>
        <w:rPr>
          <w:rStyle w:val="a3"/>
        </w:rPr>
        <w:t>Формы арендных отношений и правовая характеристика аренды.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189"/>
        </w:tabs>
        <w:ind w:firstLine="820"/>
        <w:jc w:val="both"/>
      </w:pPr>
      <w:r>
        <w:rPr>
          <w:rStyle w:val="a3"/>
        </w:rPr>
        <w:t>Понятие прекращения прав на землю, общие основания прекращения прав на землю.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194"/>
        </w:tabs>
        <w:ind w:firstLine="820"/>
        <w:jc w:val="both"/>
      </w:pPr>
      <w:r>
        <w:rPr>
          <w:rStyle w:val="a3"/>
        </w:rPr>
        <w:t>Особенности государственной регистрации права собственности на земельные участки.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194"/>
        </w:tabs>
        <w:ind w:firstLine="820"/>
        <w:jc w:val="both"/>
      </w:pPr>
      <w:r>
        <w:rPr>
          <w:rStyle w:val="a3"/>
        </w:rPr>
        <w:t>Порядок государственной регистрации права собственности на земельные участки.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274"/>
        </w:tabs>
        <w:ind w:firstLine="820"/>
        <w:jc w:val="both"/>
      </w:pPr>
      <w:r>
        <w:rPr>
          <w:rStyle w:val="a3"/>
        </w:rPr>
        <w:t>Разграничение государственной собственности на землю.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274"/>
        </w:tabs>
        <w:ind w:firstLine="820"/>
        <w:jc w:val="both"/>
      </w:pPr>
      <w:r>
        <w:rPr>
          <w:rStyle w:val="a3"/>
        </w:rPr>
        <w:t>Управление земельно-имущественным комплексом как процесс.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274"/>
        </w:tabs>
        <w:ind w:firstLine="820"/>
        <w:jc w:val="both"/>
      </w:pPr>
      <w:r>
        <w:rPr>
          <w:rStyle w:val="a3"/>
        </w:rPr>
        <w:t>Факторы формирующие спрос и предложение на рынке недвижимости.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294"/>
        </w:tabs>
        <w:ind w:firstLine="820"/>
        <w:jc w:val="both"/>
      </w:pPr>
      <w:r>
        <w:rPr>
          <w:rStyle w:val="a3"/>
        </w:rPr>
        <w:t>Основные функции государства по управлению земельными ресурсами.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194"/>
        </w:tabs>
        <w:ind w:firstLine="820"/>
        <w:jc w:val="both"/>
      </w:pPr>
      <w:r>
        <w:rPr>
          <w:rStyle w:val="a3"/>
        </w:rPr>
        <w:t>Система специальных органов управления на региональном и муниципальных уровнях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294"/>
        </w:tabs>
        <w:spacing w:after="240"/>
        <w:ind w:firstLine="820"/>
        <w:jc w:val="both"/>
      </w:pPr>
      <w:r>
        <w:rPr>
          <w:rStyle w:val="a3"/>
        </w:rPr>
        <w:t>управления земельными ресурсами.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314"/>
        </w:tabs>
        <w:ind w:firstLine="840"/>
        <w:jc w:val="both"/>
      </w:pPr>
      <w:r>
        <w:rPr>
          <w:rStyle w:val="a3"/>
        </w:rPr>
        <w:t>Перечислите основные действующие лица на рынке земли.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314"/>
        </w:tabs>
        <w:ind w:firstLine="840"/>
        <w:jc w:val="both"/>
      </w:pPr>
      <w:r>
        <w:rPr>
          <w:rStyle w:val="a3"/>
        </w:rPr>
        <w:t>Основания для государственной регистрации прав на недвижимое имущество.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189"/>
        </w:tabs>
        <w:ind w:firstLine="840"/>
        <w:jc w:val="both"/>
      </w:pPr>
      <w:r>
        <w:rPr>
          <w:rStyle w:val="a3"/>
        </w:rPr>
        <w:t>Основания для отказа в государственной регистрации прав на недвижимое имущество.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314"/>
        </w:tabs>
        <w:ind w:firstLine="840"/>
        <w:jc w:val="both"/>
      </w:pPr>
      <w:r>
        <w:rPr>
          <w:rStyle w:val="a3"/>
        </w:rPr>
        <w:t>Общие принципы оценки земель городов.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189"/>
        </w:tabs>
        <w:ind w:firstLine="840"/>
        <w:jc w:val="both"/>
      </w:pPr>
      <w:r>
        <w:rPr>
          <w:rStyle w:val="a3"/>
        </w:rPr>
        <w:t>Цель, задачи и принципы зонирования земель поселений (населенных пунктов).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314"/>
        </w:tabs>
        <w:ind w:firstLine="840"/>
        <w:jc w:val="both"/>
      </w:pPr>
      <w:r>
        <w:rPr>
          <w:rStyle w:val="a3"/>
        </w:rPr>
        <w:lastRenderedPageBreak/>
        <w:t>Основные цели и задачи системы управления муниципальным имуществом.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314"/>
        </w:tabs>
        <w:ind w:firstLine="840"/>
        <w:jc w:val="both"/>
      </w:pPr>
      <w:r>
        <w:rPr>
          <w:rStyle w:val="a3"/>
        </w:rPr>
        <w:t>Объекты и субъекты системы управления муниципальным имуществом.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314"/>
        </w:tabs>
        <w:ind w:firstLine="840"/>
        <w:jc w:val="both"/>
      </w:pPr>
      <w:r>
        <w:rPr>
          <w:rStyle w:val="a3"/>
        </w:rPr>
        <w:t>Виды управленческой деятельности.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314"/>
        </w:tabs>
        <w:ind w:firstLine="840"/>
        <w:jc w:val="both"/>
      </w:pPr>
      <w:r>
        <w:rPr>
          <w:rStyle w:val="a3"/>
        </w:rPr>
        <w:t>Аренда и субаренда муниципальной недвижимости.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314"/>
        </w:tabs>
        <w:ind w:firstLine="840"/>
        <w:jc w:val="both"/>
      </w:pPr>
      <w:r>
        <w:rPr>
          <w:rStyle w:val="a3"/>
        </w:rPr>
        <w:t>Современная система органов управления муниципальной недвижимостью.</w:t>
      </w:r>
    </w:p>
    <w:p w:rsidR="00ED778B" w:rsidRDefault="00B70022">
      <w:pPr>
        <w:pStyle w:val="1"/>
        <w:numPr>
          <w:ilvl w:val="0"/>
          <w:numId w:val="19"/>
        </w:numPr>
        <w:tabs>
          <w:tab w:val="left" w:pos="1314"/>
        </w:tabs>
        <w:spacing w:after="240"/>
        <w:ind w:firstLine="840"/>
        <w:jc w:val="both"/>
      </w:pPr>
      <w:r>
        <w:rPr>
          <w:rStyle w:val="a3"/>
        </w:rPr>
        <w:t>Комитет по управлению муниципальным имуществом.</w:t>
      </w:r>
    </w:p>
    <w:p w:rsidR="00ED778B" w:rsidRDefault="00B70022">
      <w:pPr>
        <w:pStyle w:val="1"/>
        <w:ind w:left="1240" w:firstLine="0"/>
        <w:jc w:val="both"/>
      </w:pPr>
      <w:r>
        <w:rPr>
          <w:rStyle w:val="a3"/>
          <w:b/>
          <w:bCs/>
        </w:rPr>
        <w:t>Градация перевода рейтинговых баллов обучающихся в пятибалльную</w:t>
      </w:r>
    </w:p>
    <w:p w:rsidR="00ED778B" w:rsidRDefault="00B70022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B70022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ED778B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ED778B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ED778B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8B" w:rsidRDefault="00ED778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ED778B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ED778B"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8B" w:rsidRDefault="00ED778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ED778B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ED778B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8B" w:rsidRDefault="00ED778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ED778B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ED778B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8B" w:rsidRDefault="00ED778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ED778B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78B" w:rsidRDefault="00ED778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78B" w:rsidRDefault="00B7002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ED778B" w:rsidRDefault="00ED778B">
      <w:pPr>
        <w:spacing w:after="239" w:line="1" w:lineRule="exact"/>
      </w:pPr>
    </w:p>
    <w:p w:rsidR="00ED778B" w:rsidRDefault="00B70022">
      <w:pPr>
        <w:pStyle w:val="1"/>
        <w:numPr>
          <w:ilvl w:val="0"/>
          <w:numId w:val="18"/>
        </w:numPr>
        <w:tabs>
          <w:tab w:val="left" w:pos="1078"/>
        </w:tabs>
        <w:ind w:firstLine="84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ED778B" w:rsidRDefault="00B70022">
      <w:pPr>
        <w:pStyle w:val="1"/>
        <w:ind w:firstLine="84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ED778B" w:rsidRDefault="00B70022">
      <w:pPr>
        <w:pStyle w:val="1"/>
        <w:ind w:firstLine="84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ED778B" w:rsidRDefault="00B70022">
      <w:pPr>
        <w:pStyle w:val="1"/>
        <w:numPr>
          <w:ilvl w:val="0"/>
          <w:numId w:val="20"/>
        </w:numPr>
        <w:tabs>
          <w:tab w:val="left" w:pos="1052"/>
        </w:tabs>
        <w:ind w:firstLine="84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ED778B" w:rsidRDefault="00B70022">
      <w:pPr>
        <w:pStyle w:val="1"/>
        <w:numPr>
          <w:ilvl w:val="0"/>
          <w:numId w:val="20"/>
        </w:numPr>
        <w:tabs>
          <w:tab w:val="left" w:pos="1052"/>
        </w:tabs>
        <w:ind w:firstLine="84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ED778B" w:rsidRDefault="00B70022">
      <w:pPr>
        <w:pStyle w:val="1"/>
        <w:numPr>
          <w:ilvl w:val="0"/>
          <w:numId w:val="20"/>
        </w:numPr>
        <w:tabs>
          <w:tab w:val="left" w:pos="1052"/>
        </w:tabs>
        <w:ind w:firstLine="84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ED778B" w:rsidRDefault="00B70022">
      <w:pPr>
        <w:pStyle w:val="1"/>
        <w:spacing w:after="240"/>
        <w:ind w:firstLine="84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ED778B" w:rsidRDefault="00B70022">
      <w:pPr>
        <w:pStyle w:val="20"/>
        <w:keepNext/>
        <w:keepLines/>
        <w:numPr>
          <w:ilvl w:val="0"/>
          <w:numId w:val="18"/>
        </w:numPr>
        <w:tabs>
          <w:tab w:val="left" w:pos="1147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ED778B" w:rsidRDefault="00B70022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ED778B" w:rsidRDefault="00B70022">
      <w:pPr>
        <w:pStyle w:val="20"/>
        <w:keepNext/>
        <w:keepLines/>
        <w:numPr>
          <w:ilvl w:val="0"/>
          <w:numId w:val="18"/>
        </w:numPr>
        <w:tabs>
          <w:tab w:val="left" w:pos="1147"/>
        </w:tabs>
        <w:ind w:firstLine="7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ED778B" w:rsidRDefault="00B70022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ED778B" w:rsidRDefault="00B70022">
      <w:pPr>
        <w:pStyle w:val="1"/>
        <w:ind w:firstLine="720"/>
        <w:jc w:val="both"/>
      </w:pPr>
      <w:r>
        <w:rPr>
          <w:rStyle w:val="a3"/>
        </w:rPr>
        <w:t xml:space="preserve"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</w:t>
      </w:r>
      <w:r>
        <w:rPr>
          <w:rStyle w:val="a3"/>
        </w:rPr>
        <w:lastRenderedPageBreak/>
        <w:t>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ED778B">
      <w:pgSz w:w="11900" w:h="16840"/>
      <w:pgMar w:top="1100" w:right="748" w:bottom="1058" w:left="1571" w:header="672" w:footer="6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7A" w:rsidRDefault="00B70022">
      <w:r>
        <w:separator/>
      </w:r>
    </w:p>
  </w:endnote>
  <w:endnote w:type="continuationSeparator" w:id="0">
    <w:p w:rsidR="0090447A" w:rsidRDefault="00B7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8B" w:rsidRDefault="00ED778B"/>
  </w:footnote>
  <w:footnote w:type="continuationSeparator" w:id="0">
    <w:p w:rsidR="00ED778B" w:rsidRDefault="00ED77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727"/>
    <w:multiLevelType w:val="multilevel"/>
    <w:tmpl w:val="38406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D2123"/>
    <w:multiLevelType w:val="multilevel"/>
    <w:tmpl w:val="E708B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D3927"/>
    <w:multiLevelType w:val="multilevel"/>
    <w:tmpl w:val="A8067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C16C85"/>
    <w:multiLevelType w:val="multilevel"/>
    <w:tmpl w:val="0220C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43C87"/>
    <w:multiLevelType w:val="multilevel"/>
    <w:tmpl w:val="B3180C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A43257"/>
    <w:multiLevelType w:val="multilevel"/>
    <w:tmpl w:val="CEF2B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4731AB"/>
    <w:multiLevelType w:val="multilevel"/>
    <w:tmpl w:val="47A4C0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C93D60"/>
    <w:multiLevelType w:val="multilevel"/>
    <w:tmpl w:val="9B045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831434"/>
    <w:multiLevelType w:val="multilevel"/>
    <w:tmpl w:val="624A0BD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C52968"/>
    <w:multiLevelType w:val="multilevel"/>
    <w:tmpl w:val="72D82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565033"/>
    <w:multiLevelType w:val="multilevel"/>
    <w:tmpl w:val="D8D4BE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C311F6"/>
    <w:multiLevelType w:val="multilevel"/>
    <w:tmpl w:val="635C2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E74BFA"/>
    <w:multiLevelType w:val="multilevel"/>
    <w:tmpl w:val="085887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F51ADD"/>
    <w:multiLevelType w:val="multilevel"/>
    <w:tmpl w:val="6B2C095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104312"/>
    <w:multiLevelType w:val="multilevel"/>
    <w:tmpl w:val="9700750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D1271D"/>
    <w:multiLevelType w:val="multilevel"/>
    <w:tmpl w:val="7FC04E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5A7177"/>
    <w:multiLevelType w:val="multilevel"/>
    <w:tmpl w:val="4E86CE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586D80"/>
    <w:multiLevelType w:val="multilevel"/>
    <w:tmpl w:val="2F6A5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200382"/>
    <w:multiLevelType w:val="multilevel"/>
    <w:tmpl w:val="61BAB72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A26F6E"/>
    <w:multiLevelType w:val="multilevel"/>
    <w:tmpl w:val="3CF60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11"/>
  </w:num>
  <w:num w:numId="7">
    <w:abstractNumId w:val="17"/>
  </w:num>
  <w:num w:numId="8">
    <w:abstractNumId w:val="9"/>
  </w:num>
  <w:num w:numId="9">
    <w:abstractNumId w:val="1"/>
  </w:num>
  <w:num w:numId="10">
    <w:abstractNumId w:val="19"/>
  </w:num>
  <w:num w:numId="11">
    <w:abstractNumId w:val="4"/>
  </w:num>
  <w:num w:numId="12">
    <w:abstractNumId w:val="16"/>
  </w:num>
  <w:num w:numId="13">
    <w:abstractNumId w:val="13"/>
  </w:num>
  <w:num w:numId="14">
    <w:abstractNumId w:val="12"/>
  </w:num>
  <w:num w:numId="15">
    <w:abstractNumId w:val="8"/>
  </w:num>
  <w:num w:numId="16">
    <w:abstractNumId w:val="18"/>
  </w:num>
  <w:num w:numId="17">
    <w:abstractNumId w:val="14"/>
  </w:num>
  <w:num w:numId="18">
    <w:abstractNumId w:val="15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D778B"/>
    <w:rsid w:val="00371022"/>
    <w:rsid w:val="0090447A"/>
    <w:rsid w:val="00B70022"/>
    <w:rsid w:val="00E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3293</Words>
  <Characters>18771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2025-01-17T08:49:00Z</dcterms:created>
  <dcterms:modified xsi:type="dcterms:W3CDTF">2025-01-27T11:36:00Z</dcterms:modified>
</cp:coreProperties>
</file>