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FC" w:rsidRDefault="005C5C58">
      <w:pPr>
        <w:pStyle w:val="11"/>
        <w:framePr w:w="7229" w:h="1181" w:wrap="none" w:hAnchor="page" w:x="2761" w:y="507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«УПРАВЛЕНИЕ ГОСУДАРСТВЕННОЙ И МУНИЦИПАЛЬНОЙ</w:t>
      </w:r>
      <w:r>
        <w:rPr>
          <w:rStyle w:val="a3"/>
          <w:b/>
          <w:bCs/>
        </w:rPr>
        <w:br/>
        <w:t>СОБСТВЕННОСТЬЮ»</w:t>
      </w:r>
    </w:p>
    <w:p w:rsidR="005103FC" w:rsidRDefault="005C5C58">
      <w:pPr>
        <w:pStyle w:val="11"/>
        <w:framePr w:w="1382" w:h="619" w:wrap="none" w:hAnchor="page" w:x="1787" w:y="7004"/>
        <w:ind w:firstLine="0"/>
      </w:pPr>
      <w:r>
        <w:rPr>
          <w:rStyle w:val="a3"/>
        </w:rPr>
        <w:t>Направление подготовки</w:t>
      </w:r>
    </w:p>
    <w:p w:rsidR="005103FC" w:rsidRDefault="005C5C58">
      <w:pPr>
        <w:pStyle w:val="11"/>
        <w:framePr w:w="6091" w:h="350" w:wrap="none" w:hAnchor="page" w:x="4537" w:y="7143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5103FC" w:rsidRDefault="005C5C58">
      <w:pPr>
        <w:pStyle w:val="11"/>
        <w:framePr w:w="1714" w:h="619" w:wrap="none" w:hAnchor="page" w:x="1787" w:y="7830"/>
        <w:ind w:firstLine="0"/>
      </w:pPr>
      <w:r>
        <w:rPr>
          <w:rStyle w:val="a3"/>
        </w:rPr>
        <w:t>Направленность (профиль)</w:t>
      </w:r>
    </w:p>
    <w:p w:rsidR="005103FC" w:rsidRDefault="005C5C58">
      <w:pPr>
        <w:pStyle w:val="11"/>
        <w:framePr w:w="4714" w:h="350" w:wrap="none" w:hAnchor="page" w:x="5233" w:y="8108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5C5C58" w:rsidRPr="00415E3F" w:rsidRDefault="005C5C58" w:rsidP="005C5C58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5C5C58" w:rsidRDefault="005C5C58" w:rsidP="005C5C5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3974A6" wp14:editId="5E3CE32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5C5C58" w:rsidRDefault="005C5C58" w:rsidP="005C5C5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E39A72" wp14:editId="16A8FF9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C58" w:rsidRPr="00415E3F" w:rsidRDefault="005C5C58" w:rsidP="005C5C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5C5C58" w:rsidRPr="00415E3F" w:rsidRDefault="005C5C58" w:rsidP="005C5C5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5C5C58" w:rsidRPr="00415E3F" w:rsidRDefault="005C5C58" w:rsidP="005C5C5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5C5C58" w:rsidRPr="00415E3F" w:rsidRDefault="005C5C58" w:rsidP="005C5C5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5C5C58" w:rsidRPr="00415E3F" w:rsidRDefault="005C5C58" w:rsidP="005C5C5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line="360" w:lineRule="exact"/>
      </w:pPr>
    </w:p>
    <w:p w:rsidR="005103FC" w:rsidRDefault="005103FC">
      <w:pPr>
        <w:spacing w:after="537" w:line="1" w:lineRule="exact"/>
      </w:pPr>
    </w:p>
    <w:p w:rsidR="005103FC" w:rsidRDefault="005103FC">
      <w:pPr>
        <w:spacing w:line="1" w:lineRule="exact"/>
        <w:sectPr w:rsidR="005103FC">
          <w:pgSz w:w="11900" w:h="16840"/>
          <w:pgMar w:top="1326" w:right="735" w:bottom="1620" w:left="1589" w:header="898" w:footer="1192" w:gutter="0"/>
          <w:pgNumType w:start="1"/>
          <w:cols w:space="720"/>
          <w:noEndnote/>
          <w:docGrid w:linePitch="360"/>
        </w:sectPr>
      </w:pPr>
    </w:p>
    <w:p w:rsidR="005103FC" w:rsidRDefault="005103FC">
      <w:pPr>
        <w:spacing w:line="219" w:lineRule="exact"/>
        <w:rPr>
          <w:sz w:val="18"/>
          <w:szCs w:val="18"/>
        </w:rPr>
      </w:pPr>
    </w:p>
    <w:p w:rsidR="005103FC" w:rsidRDefault="005103FC">
      <w:pPr>
        <w:spacing w:line="1" w:lineRule="exact"/>
        <w:sectPr w:rsidR="005103FC">
          <w:type w:val="continuous"/>
          <w:pgSz w:w="11900" w:h="16840"/>
          <w:pgMar w:top="1326" w:right="0" w:bottom="1620" w:left="0" w:header="0" w:footer="3" w:gutter="0"/>
          <w:cols w:space="720"/>
          <w:noEndnote/>
          <w:docGrid w:linePitch="360"/>
        </w:sectPr>
      </w:pPr>
    </w:p>
    <w:p w:rsidR="005103FC" w:rsidRDefault="005C5C58">
      <w:pPr>
        <w:pStyle w:val="11"/>
        <w:spacing w:after="240"/>
        <w:ind w:firstLine="0"/>
      </w:pPr>
      <w:r>
        <w:rPr>
          <w:rStyle w:val="a3"/>
        </w:rPr>
        <w:lastRenderedPageBreak/>
        <w:t>Уровень программы</w:t>
      </w:r>
    </w:p>
    <w:p w:rsidR="005103FC" w:rsidRDefault="005C5C58">
      <w:pPr>
        <w:pStyle w:val="11"/>
        <w:ind w:firstLine="0"/>
      </w:pPr>
      <w:r>
        <w:rPr>
          <w:rStyle w:val="a3"/>
        </w:rPr>
        <w:t>Форма обучения</w:t>
      </w:r>
    </w:p>
    <w:p w:rsidR="005103FC" w:rsidRDefault="005C5C58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lastRenderedPageBreak/>
        <w:t>бакалавриат</w:t>
      </w:r>
    </w:p>
    <w:p w:rsidR="005103FC" w:rsidRDefault="00FD6441">
      <w:pPr>
        <w:pStyle w:val="11"/>
        <w:ind w:firstLine="0"/>
        <w:jc w:val="center"/>
        <w:sectPr w:rsidR="005103FC">
          <w:type w:val="continuous"/>
          <w:pgSz w:w="11900" w:h="16840"/>
          <w:pgMar w:top="1326" w:right="3159" w:bottom="1620" w:left="1786" w:header="0" w:footer="3" w:gutter="0"/>
          <w:cols w:num="2" w:space="2318"/>
          <w:noEndnote/>
          <w:docGrid w:linePitch="360"/>
        </w:sectPr>
      </w:pPr>
      <w:r>
        <w:rPr>
          <w:rStyle w:val="a3"/>
          <w:b/>
          <w:bCs/>
        </w:rPr>
        <w:t>О</w:t>
      </w:r>
      <w:bookmarkStart w:id="0" w:name="_GoBack"/>
      <w:bookmarkEnd w:id="0"/>
      <w:r w:rsidR="005C5C58">
        <w:rPr>
          <w:rStyle w:val="a3"/>
          <w:b/>
          <w:bCs/>
        </w:rPr>
        <w:t>чно-заочная</w:t>
      </w: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line="240" w:lineRule="exact"/>
        <w:rPr>
          <w:sz w:val="19"/>
          <w:szCs w:val="19"/>
        </w:rPr>
      </w:pPr>
    </w:p>
    <w:p w:rsidR="005103FC" w:rsidRDefault="005103FC">
      <w:pPr>
        <w:spacing w:before="112" w:after="112" w:line="240" w:lineRule="exact"/>
        <w:rPr>
          <w:sz w:val="19"/>
          <w:szCs w:val="19"/>
        </w:rPr>
      </w:pPr>
    </w:p>
    <w:p w:rsidR="005103FC" w:rsidRDefault="005103FC">
      <w:pPr>
        <w:spacing w:line="1" w:lineRule="exact"/>
        <w:sectPr w:rsidR="005103FC">
          <w:type w:val="continuous"/>
          <w:pgSz w:w="11900" w:h="16840"/>
          <w:pgMar w:top="1326" w:right="0" w:bottom="1326" w:left="0" w:header="0" w:footer="3" w:gutter="0"/>
          <w:cols w:space="720"/>
          <w:noEndnote/>
          <w:docGrid w:linePitch="360"/>
        </w:sectPr>
      </w:pPr>
    </w:p>
    <w:p w:rsidR="005103FC" w:rsidRDefault="005C5C58">
      <w:pPr>
        <w:pStyle w:val="11"/>
        <w:ind w:firstLine="0"/>
        <w:jc w:val="center"/>
      </w:pPr>
      <w:r>
        <w:rPr>
          <w:rStyle w:val="a3"/>
        </w:rPr>
        <w:lastRenderedPageBreak/>
        <w:t>Рязань</w:t>
      </w:r>
    </w:p>
    <w:p w:rsidR="005103FC" w:rsidRDefault="005C5C58">
      <w:pPr>
        <w:pStyle w:val="11"/>
        <w:ind w:firstLine="0"/>
        <w:jc w:val="center"/>
        <w:sectPr w:rsidR="005103FC">
          <w:type w:val="continuous"/>
          <w:pgSz w:w="11900" w:h="16840"/>
          <w:pgMar w:top="1326" w:right="735" w:bottom="1326" w:left="1589" w:header="0" w:footer="3" w:gutter="0"/>
          <w:cols w:space="720"/>
          <w:noEndnote/>
          <w:docGrid w:linePitch="360"/>
        </w:sectPr>
      </w:pPr>
      <w:r>
        <w:rPr>
          <w:rStyle w:val="a3"/>
        </w:rPr>
        <w:t>2024 г.</w:t>
      </w:r>
    </w:p>
    <w:p w:rsidR="005103FC" w:rsidRDefault="005C5C58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государственной и муниципальной собственностью»</w:t>
      </w:r>
      <w:bookmarkEnd w:id="1"/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103FC" w:rsidRDefault="005C5C58">
      <w:pPr>
        <w:pStyle w:val="1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103FC" w:rsidRDefault="005C5C58">
      <w:pPr>
        <w:pStyle w:val="11"/>
        <w:numPr>
          <w:ilvl w:val="0"/>
          <w:numId w:val="1"/>
        </w:numPr>
        <w:tabs>
          <w:tab w:val="left" w:pos="1133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5103FC" w:rsidRDefault="005C5C58">
      <w:pPr>
        <w:pStyle w:val="1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5103FC" w:rsidRDefault="005C5C58">
      <w:pPr>
        <w:pStyle w:val="11"/>
        <w:numPr>
          <w:ilvl w:val="0"/>
          <w:numId w:val="1"/>
        </w:numPr>
        <w:tabs>
          <w:tab w:val="left" w:pos="1133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5103FC" w:rsidRDefault="005C5C58">
      <w:pPr>
        <w:pStyle w:val="11"/>
        <w:spacing w:after="80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5103FC" w:rsidRDefault="005C5C58">
      <w:pPr>
        <w:pStyle w:val="a5"/>
        <w:ind w:left="96" w:firstLine="0"/>
      </w:pPr>
      <w:r>
        <w:rPr>
          <w:rStyle w:val="a4"/>
        </w:rPr>
        <w:t>Процесс освоения дисциплины «Управление государственной и муниципальной собственностью»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0"/>
        <w:gridCol w:w="7709"/>
      </w:tblGrid>
      <w:tr w:rsidR="005103FC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103FC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5103FC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FC" w:rsidRDefault="005C5C58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5103FC" w:rsidRDefault="005103FC">
      <w:pPr>
        <w:spacing w:after="239" w:line="1" w:lineRule="exact"/>
      </w:pPr>
    </w:p>
    <w:p w:rsidR="005103FC" w:rsidRDefault="005C5C58">
      <w:pPr>
        <w:pStyle w:val="a5"/>
        <w:ind w:left="802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3"/>
        <w:gridCol w:w="1363"/>
        <w:gridCol w:w="1690"/>
      </w:tblGrid>
      <w:tr w:rsidR="005103FC">
        <w:trPr>
          <w:trHeight w:hRule="exact" w:val="80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5103FC">
        <w:trPr>
          <w:trHeight w:hRule="exact" w:val="333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Государственная и муниципальная собственность в рыночной экономике.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Собственность как категория права, экономики и управления. Собственность как принадлежность. Собственность как объект. Субъекты отношений государственной собственности. Субъектно-субъектные отношения: передел имеющейся и раздел вновь созданной собственности. Субъектно-объектные отношения собственности: владение, пользование, распоряжение. Ответственность.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103FC" w:rsidRDefault="005C5C5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5103FC">
        <w:trPr>
          <w:trHeight w:hRule="exact" w:val="22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Основы построения системы управления государственной и муниципальной собственностью. Управление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Основы построения системы управления государственной собственностью (СУГС). Понятие и основные подсистемы СУГС. Концепция управления государственным имуществом и приватизации в РФ о целях и задачах СУГС. Основные принципы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103FC" w:rsidRDefault="005C5C5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5103FC" w:rsidRDefault="005C5C5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3"/>
        <w:gridCol w:w="1363"/>
        <w:gridCol w:w="1690"/>
      </w:tblGrid>
      <w:tr w:rsidR="005103FC">
        <w:trPr>
          <w:trHeight w:hRule="exact" w:val="470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преобразованием и использованием форм собственности.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</w:rPr>
              <w:t>управления государственной собственностью. Организация управления государственной собственностью: функциональный, отраслевой и региональный аспекты. Взаимодействие с частной и другими видами негосударственной собственности. Функции органов управления госсобственностью. Основные требования к СУГС. Использование нормативных методов в управлении государственной собственностью. Государственная казна: наполнение казны и выбытие имущества из казны. Назначение казны. Баланс доходов и расходов казны.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103FC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FC" w:rsidRDefault="005103FC">
            <w:pPr>
              <w:rPr>
                <w:sz w:val="10"/>
                <w:szCs w:val="10"/>
              </w:rPr>
            </w:pPr>
          </w:p>
        </w:tc>
      </w:tr>
      <w:tr w:rsidR="005103FC">
        <w:trPr>
          <w:trHeight w:hRule="exact" w:val="580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Учет и оценка объектов государственной собственности.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</w:rPr>
              <w:t>Учет и оценка объектов государственной собственности. Общий порядок включения в реестр федеральной собственности Учет в регионе. Единый реестр объектов собственности. Единый кадастр объектов региональной собственности. Единый государственный регистр предприятий и организаций. Этапы процесса расчета величины и структуры собственности. Оценочная деятельность. Объект и назначение оценки. Организация оценочной деятельности. Лицензирование оценщиков как фактор регулирования оценочной деятельности. Случаи проведения обязательной оценки. Методы оценки собственности: доходный подход, затратный (имущественный) подход сравнительный подход.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5103FC">
        <w:trPr>
          <w:trHeight w:hRule="exact" w:val="33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Государственная и муниципальная собственность в рыночной экономике.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Собственность как категория права, экономики и управления. Собственность как принадлежность. Собственность как объект. Субъекты отношений государственной собственности. Субъектно-субъектные отношения: передел имеющейся и раздел вновь созданной собственности. Субъектно-объектные отношения собственности: владение, пользование, распоряжение. Ответственность.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103FC" w:rsidRDefault="005C5C5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5103FC" w:rsidRDefault="005C5C58">
      <w:pPr>
        <w:spacing w:line="1" w:lineRule="exact"/>
        <w:rPr>
          <w:sz w:val="2"/>
          <w:szCs w:val="2"/>
        </w:rPr>
      </w:pPr>
      <w:r>
        <w:br w:type="page"/>
      </w:r>
    </w:p>
    <w:p w:rsidR="005103FC" w:rsidRDefault="005C5C58">
      <w:pPr>
        <w:pStyle w:val="a5"/>
        <w:ind w:left="96" w:firstLine="0"/>
      </w:pPr>
      <w:r>
        <w:rPr>
          <w:rStyle w:val="a4"/>
          <w:b/>
          <w:bCs/>
        </w:rPr>
        <w:lastRenderedPageBreak/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0"/>
        <w:gridCol w:w="7709"/>
      </w:tblGrid>
      <w:tr w:rsidR="005103FC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103FC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5103FC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FC" w:rsidRDefault="005C5C58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5103FC" w:rsidRDefault="005103FC">
      <w:pPr>
        <w:sectPr w:rsidR="005103FC">
          <w:pgSz w:w="11900" w:h="16840"/>
          <w:pgMar w:top="1105" w:right="739" w:bottom="689" w:left="1584" w:header="677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258"/>
        <w:gridCol w:w="2410"/>
        <w:gridCol w:w="2222"/>
        <w:gridCol w:w="1968"/>
        <w:gridCol w:w="1987"/>
      </w:tblGrid>
      <w:tr w:rsidR="005103FC">
        <w:trPr>
          <w:trHeight w:hRule="exact" w:val="494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5103FC">
        <w:trPr>
          <w:trHeight w:hRule="exact" w:val="25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03FC" w:rsidRDefault="005103FC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03FC" w:rsidRDefault="005103F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5103FC">
        <w:trPr>
          <w:trHeight w:hRule="exact" w:val="27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tabs>
                <w:tab w:val="left" w:pos="11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5103FC" w:rsidRDefault="005C5C58">
            <w:pPr>
              <w:pStyle w:val="a7"/>
              <w:tabs>
                <w:tab w:val="left" w:pos="11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5103FC" w:rsidRDefault="005C5C5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5103FC" w:rsidRDefault="005C5C5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5103FC" w:rsidRDefault="005C5C58">
            <w:pPr>
              <w:pStyle w:val="a7"/>
              <w:tabs>
                <w:tab w:val="left" w:pos="17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5103FC" w:rsidRDefault="005C5C5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5103FC" w:rsidRDefault="005C5C5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5103FC">
        <w:trPr>
          <w:trHeight w:hRule="exact" w:val="369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tabs>
                <w:tab w:val="left" w:pos="7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</w:t>
            </w:r>
            <w:r>
              <w:rPr>
                <w:rStyle w:val="a6"/>
                <w:sz w:val="20"/>
                <w:szCs w:val="20"/>
              </w:rPr>
              <w:tab/>
              <w:t>Осуществление</w:t>
            </w:r>
          </w:p>
          <w:p w:rsidR="005103FC" w:rsidRDefault="005C5C58">
            <w:pPr>
              <w:pStyle w:val="a7"/>
              <w:tabs>
                <w:tab w:val="left" w:pos="180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5103FC" w:rsidRDefault="005C5C58">
            <w:pPr>
              <w:pStyle w:val="a7"/>
              <w:tabs>
                <w:tab w:val="left" w:pos="204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103FC" w:rsidRDefault="005C5C5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5103FC" w:rsidRDefault="005C5C5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5103FC" w:rsidRDefault="005C5C5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103FC" w:rsidRDefault="005103FC">
      <w:pPr>
        <w:sectPr w:rsidR="005103FC">
          <w:pgSz w:w="16840" w:h="11900" w:orient="landscape"/>
          <w:pgMar w:top="1138" w:right="596" w:bottom="778" w:left="1018" w:header="710" w:footer="350" w:gutter="0"/>
          <w:cols w:space="720"/>
          <w:noEndnote/>
          <w:docGrid w:linePitch="360"/>
        </w:sectPr>
      </w:pPr>
    </w:p>
    <w:p w:rsidR="005103FC" w:rsidRDefault="005C5C58">
      <w:pPr>
        <w:pStyle w:val="20"/>
        <w:keepNext/>
        <w:keepLines/>
        <w:numPr>
          <w:ilvl w:val="0"/>
          <w:numId w:val="2"/>
        </w:numPr>
        <w:tabs>
          <w:tab w:val="left" w:pos="1132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103FC" w:rsidRDefault="005C5C58">
      <w:pPr>
        <w:pStyle w:val="1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В ходе реализации дисциплины «Управление государственной и муниципальной собственностью» используются следующие формы текущего контроля успеваемости обучающихся: опрос, реферат.</w:t>
      </w:r>
    </w:p>
    <w:p w:rsidR="005103FC" w:rsidRDefault="005C5C58">
      <w:pPr>
        <w:pStyle w:val="1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5103FC" w:rsidRDefault="005C5C58">
      <w:pPr>
        <w:pStyle w:val="11"/>
        <w:numPr>
          <w:ilvl w:val="0"/>
          <w:numId w:val="3"/>
        </w:numPr>
        <w:tabs>
          <w:tab w:val="left" w:pos="1045"/>
        </w:tabs>
        <w:spacing w:line="262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103FC" w:rsidRDefault="005C5C58">
      <w:pPr>
        <w:pStyle w:val="11"/>
        <w:numPr>
          <w:ilvl w:val="0"/>
          <w:numId w:val="3"/>
        </w:numPr>
        <w:tabs>
          <w:tab w:val="left" w:pos="1045"/>
        </w:tabs>
        <w:spacing w:line="262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103FC" w:rsidRDefault="005C5C58">
      <w:pPr>
        <w:pStyle w:val="1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103FC" w:rsidRDefault="005C5C58">
      <w:pPr>
        <w:pStyle w:val="1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5103FC" w:rsidRDefault="005C5C58">
      <w:pPr>
        <w:pStyle w:val="20"/>
        <w:keepNext/>
        <w:keepLines/>
        <w:numPr>
          <w:ilvl w:val="2"/>
          <w:numId w:val="4"/>
        </w:numPr>
        <w:tabs>
          <w:tab w:val="left" w:pos="1611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5103FC" w:rsidRDefault="005C5C58">
      <w:pPr>
        <w:pStyle w:val="1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103FC" w:rsidRDefault="005C5C58">
      <w:pPr>
        <w:pStyle w:val="1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992"/>
        </w:tabs>
        <w:ind w:firstLine="720"/>
        <w:jc w:val="both"/>
      </w:pPr>
      <w:r>
        <w:rPr>
          <w:rStyle w:val="a3"/>
        </w:rPr>
        <w:t>Собственность как категория права, экономики и управления. Собственность как принадлежность. Собственность как объект. Субъекты отношений государственной собственности.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021"/>
        </w:tabs>
        <w:ind w:firstLine="720"/>
        <w:jc w:val="both"/>
      </w:pPr>
      <w:r>
        <w:rPr>
          <w:rStyle w:val="a3"/>
        </w:rPr>
        <w:t>Субъектно-субъектные отношения: передел имеющейся и раздел вновь созданной собственности. Субъектно-объектные отношения собственности: владение, пользование, распоряжение. Ответственность.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002"/>
        </w:tabs>
        <w:ind w:firstLine="720"/>
        <w:jc w:val="both"/>
      </w:pPr>
      <w:r>
        <w:rPr>
          <w:rStyle w:val="a3"/>
        </w:rPr>
        <w:t>Формы и уровни собственности. Государственная, муниципальная, частная, смешанная собственность.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Субъекты публичной собственности.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Порядок разграничения государственной собственности.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Федеральная собственность и собственность субъектов РФ.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Муниципальная собственность.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Классификация объектов государственной собственности.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Природные объекты госсобственности.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Водные ресурсы. Водный кодекс.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Леса. Лесной кодекс. Объекты и субъекты лесных отношений.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Недра. Законодательство о недропользовании.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Земля. Земельный кодекс. Земельный фонд РФ по категориям земель.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Экономические объекты государственной собственности.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Недвижимость государственного собственника.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Имущественные комплексы предприятий.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Участие государства в хозяйствующих субъектах.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Интеллектуальный капитал и интеллектуальная собственность государства.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11"/>
        </w:tabs>
        <w:ind w:firstLine="720"/>
        <w:jc w:val="both"/>
      </w:pPr>
      <w:r>
        <w:rPr>
          <w:rStyle w:val="a3"/>
        </w:rPr>
        <w:t>Акционерная собственность государства.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Основы построения системы управления государственной собственностью (СУГС).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Концепция управления государственным имуществом и приватизации в РФ о целях и задачах СУГС.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Основные принципы управления государственной собственностью. Организация управления государственной собственностью: функциональный, отраслевой и региональный аспекты.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Взаимодействие с частной и другими видами негосударственной собственности. Функции органов управления госсобственностью.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3"/>
        </w:rPr>
        <w:t>Использование нормативных методов в управлении государственной собственностью.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 xml:space="preserve">Государственная казна: наполнение казны и выбытие имущества из казны. </w:t>
      </w:r>
      <w:r>
        <w:rPr>
          <w:rStyle w:val="a3"/>
        </w:rPr>
        <w:lastRenderedPageBreak/>
        <w:t>Назначение казны. Баланс доходов и расходов казны.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22"/>
        </w:tabs>
        <w:ind w:firstLine="720"/>
        <w:jc w:val="both"/>
      </w:pPr>
      <w:r>
        <w:rPr>
          <w:rStyle w:val="a3"/>
        </w:rPr>
        <w:t>Приватизация: цели и задачи, наиболее применяемые способы.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Особенности приватизации различных объектов собственности. Варианты и этапы приватизации в России.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rStyle w:val="a3"/>
        </w:rPr>
        <w:t>Обращение имущества в государственную собственность. Добровольный переход под государственную опеку на договорной основе, через процедуру банкротства и путем уступки контроля.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Принудительное изъятие собственности по суду: изъятие имущества в пользу государства путем обращения взыскания на него по обязательствам собственника перед государством; отчуждение имущества, которое в силу закона не может принадлежать данному лицу; отчуждение имущества в связи с изъятие участка, на котором оно находится; выкуп бесхозяйственно содержащихся культурных ценностей; выкуп земельного участка для государственных нужд; реквизиции и конфискации.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22"/>
        </w:tabs>
        <w:ind w:firstLine="720"/>
        <w:jc w:val="both"/>
      </w:pPr>
      <w:r>
        <w:rPr>
          <w:rStyle w:val="a3"/>
        </w:rPr>
        <w:t>Банкротство государственного предприятия.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07"/>
        </w:tabs>
        <w:ind w:firstLine="720"/>
        <w:jc w:val="both"/>
      </w:pPr>
      <w:r>
        <w:rPr>
          <w:rStyle w:val="a3"/>
        </w:rPr>
        <w:t>Национализация: цели и основания, объекты и условия проведения. Размеры и формы возмещения.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22"/>
        </w:tabs>
        <w:ind w:firstLine="720"/>
        <w:jc w:val="both"/>
      </w:pPr>
      <w:r>
        <w:rPr>
          <w:rStyle w:val="a3"/>
        </w:rPr>
        <w:t>Управление использованием государственной собственности.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22"/>
        </w:tabs>
        <w:ind w:firstLine="720"/>
        <w:jc w:val="both"/>
      </w:pPr>
      <w:r>
        <w:rPr>
          <w:rStyle w:val="a3"/>
        </w:rPr>
        <w:t>Управление собственностью, сданной в аренду.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Договор, объекты аренды, обязательства сторон. Управление арендными отношениями. Регулирование арендных отношений для недвижимости государственного собственника.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rStyle w:val="a3"/>
        </w:rPr>
        <w:t>Доверительное управление. Конкурс предпринимательских проектов. Компетенция доверительного управляющего, проблемы мотивации.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22"/>
        </w:tabs>
        <w:ind w:firstLine="720"/>
        <w:jc w:val="both"/>
      </w:pPr>
      <w:r>
        <w:rPr>
          <w:rStyle w:val="a3"/>
        </w:rPr>
        <w:t>Лизинг. Лизинг финансовый и оперативный. Сублизинг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Концессия (делегированное управление). Объекты концессионных договоров. Залог государственной собственности.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622"/>
        </w:tabs>
        <w:ind w:firstLine="720"/>
        <w:jc w:val="both"/>
      </w:pPr>
      <w:r>
        <w:rPr>
          <w:rStyle w:val="a3"/>
        </w:rPr>
        <w:t>Залоговые аукционы. Ипотека предприятия и ипотека земельного участка.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Учет и оценка объектов государственной собственности. Общий порядок включения в реестр федеральной собственности. Учет в регионе.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Единый реестр объектов собственности. Единый кадастр объектов региональной собственности. Единый государственный регистр предприятий и организаций.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17"/>
        </w:tabs>
        <w:ind w:firstLine="720"/>
        <w:jc w:val="both"/>
      </w:pPr>
      <w:r>
        <w:rPr>
          <w:rStyle w:val="a3"/>
        </w:rPr>
        <w:t>Оценочная деятельность. Объект и назначение оценки. Организация оценочной деятельности.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Лицензирование оценщиков как фактор регулирования оценочной деятельности. Случаи проведения обязательной оценки.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Методы оценки собственности: доходный подход, затратный (имущественный) подход и сравнительный подход.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Государственный контроль за эффективностью использования имущества ГУПов.</w:t>
      </w:r>
    </w:p>
    <w:p w:rsidR="005103FC" w:rsidRDefault="005C5C58">
      <w:pPr>
        <w:pStyle w:val="11"/>
        <w:numPr>
          <w:ilvl w:val="0"/>
          <w:numId w:val="5"/>
        </w:numPr>
        <w:tabs>
          <w:tab w:val="left" w:pos="1126"/>
        </w:tabs>
        <w:spacing w:after="240"/>
        <w:ind w:firstLine="720"/>
        <w:jc w:val="both"/>
      </w:pPr>
      <w:r>
        <w:rPr>
          <w:rStyle w:val="a3"/>
        </w:rPr>
        <w:t>Контроль за эффективностью участия государства в уставных капиталах обществ и товариществ.</w:t>
      </w:r>
    </w:p>
    <w:p w:rsidR="005103FC" w:rsidRDefault="005C5C58">
      <w:pPr>
        <w:pStyle w:val="11"/>
        <w:ind w:firstLine="7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5103FC" w:rsidRDefault="005C5C58">
      <w:pPr>
        <w:pStyle w:val="11"/>
        <w:ind w:firstLine="720"/>
        <w:jc w:val="both"/>
      </w:pPr>
      <w:r>
        <w:rPr>
          <w:rStyle w:val="a3"/>
        </w:rPr>
        <w:t>При оценивании учитывается:</w:t>
      </w:r>
    </w:p>
    <w:p w:rsidR="005103FC" w:rsidRDefault="005C5C58">
      <w:pPr>
        <w:pStyle w:val="1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5103FC" w:rsidRDefault="005C5C58">
      <w:pPr>
        <w:pStyle w:val="1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103FC" w:rsidRDefault="005C5C58">
      <w:pPr>
        <w:pStyle w:val="1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103FC" w:rsidRDefault="005C5C58">
      <w:pPr>
        <w:pStyle w:val="11"/>
        <w:ind w:firstLine="720"/>
        <w:jc w:val="both"/>
      </w:pPr>
      <w:r>
        <w:rPr>
          <w:rStyle w:val="a3"/>
        </w:rPr>
        <w:t>Процедура оценки опроса:</w:t>
      </w:r>
    </w:p>
    <w:p w:rsidR="005103FC" w:rsidRDefault="005C5C58">
      <w:pPr>
        <w:pStyle w:val="11"/>
        <w:numPr>
          <w:ilvl w:val="0"/>
          <w:numId w:val="7"/>
        </w:numPr>
        <w:tabs>
          <w:tab w:val="left" w:pos="1120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103FC" w:rsidRDefault="005C5C58">
      <w:pPr>
        <w:pStyle w:val="11"/>
        <w:numPr>
          <w:ilvl w:val="0"/>
          <w:numId w:val="7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103FC" w:rsidRDefault="005C5C58">
      <w:pPr>
        <w:pStyle w:val="11"/>
        <w:numPr>
          <w:ilvl w:val="0"/>
          <w:numId w:val="7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103FC" w:rsidRDefault="005C5C58">
      <w:pPr>
        <w:pStyle w:val="11"/>
        <w:numPr>
          <w:ilvl w:val="0"/>
          <w:numId w:val="7"/>
        </w:numPr>
        <w:tabs>
          <w:tab w:val="left" w:pos="1223"/>
        </w:tabs>
        <w:spacing w:after="260"/>
        <w:ind w:firstLine="820"/>
        <w:jc w:val="both"/>
      </w:pPr>
      <w:r>
        <w:rPr>
          <w:rStyle w:val="a3"/>
        </w:rPr>
        <w:lastRenderedPageBreak/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7253"/>
      </w:tblGrid>
      <w:tr w:rsidR="005103FC"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103FC"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103FC" w:rsidRDefault="005103FC">
      <w:pPr>
        <w:spacing w:after="259" w:line="1" w:lineRule="exact"/>
      </w:pPr>
    </w:p>
    <w:p w:rsidR="005103FC" w:rsidRDefault="005C5C58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Описание задания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128"/>
        </w:tabs>
        <w:ind w:firstLine="820"/>
        <w:jc w:val="both"/>
      </w:pPr>
      <w:r>
        <w:rPr>
          <w:rStyle w:val="a3"/>
        </w:rPr>
        <w:t>Основы построения системы управления государственной собственностью (СУГС).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948"/>
        </w:tabs>
        <w:ind w:firstLine="820"/>
        <w:jc w:val="both"/>
      </w:pPr>
      <w:r>
        <w:rPr>
          <w:rStyle w:val="a3"/>
        </w:rPr>
        <w:t>Понятие и основные подсистемы СУГС.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128"/>
        </w:tabs>
        <w:ind w:firstLine="820"/>
        <w:jc w:val="both"/>
      </w:pPr>
      <w:r>
        <w:rPr>
          <w:rStyle w:val="a3"/>
        </w:rPr>
        <w:t>Концепция управления государственным имуществом и приватизации в РФ о целях и задачах СУГС.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948"/>
        </w:tabs>
        <w:ind w:firstLine="820"/>
        <w:jc w:val="both"/>
      </w:pPr>
      <w:r>
        <w:rPr>
          <w:rStyle w:val="a3"/>
        </w:rPr>
        <w:t>Основные принципы управления государственной собственностью.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128"/>
        </w:tabs>
        <w:ind w:firstLine="820"/>
        <w:jc w:val="both"/>
      </w:pPr>
      <w:r>
        <w:rPr>
          <w:rStyle w:val="a3"/>
        </w:rPr>
        <w:t>Организация управления государственной собственностью: функциональный, отраслевой и региональный аспекты.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128"/>
        </w:tabs>
        <w:ind w:firstLine="820"/>
        <w:jc w:val="both"/>
      </w:pPr>
      <w:r>
        <w:rPr>
          <w:rStyle w:val="a3"/>
        </w:rPr>
        <w:t>Взаимодействие с частной и другими видами негосударственной собственности.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948"/>
        </w:tabs>
        <w:ind w:firstLine="820"/>
        <w:jc w:val="both"/>
      </w:pPr>
      <w:r>
        <w:rPr>
          <w:rStyle w:val="a3"/>
        </w:rPr>
        <w:t>Функции органов управления госсобственностью.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948"/>
        </w:tabs>
        <w:spacing w:after="260"/>
        <w:ind w:firstLine="820"/>
        <w:jc w:val="both"/>
      </w:pPr>
      <w:r>
        <w:rPr>
          <w:rStyle w:val="a3"/>
        </w:rPr>
        <w:t>Основные требования к СУГС.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135"/>
        </w:tabs>
        <w:ind w:firstLine="820"/>
        <w:jc w:val="both"/>
      </w:pPr>
      <w:r>
        <w:rPr>
          <w:rStyle w:val="a3"/>
        </w:rPr>
        <w:t>Использование нормативных методов в управлении государственной собственностью.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948"/>
        </w:tabs>
        <w:ind w:firstLine="820"/>
        <w:jc w:val="both"/>
      </w:pPr>
      <w:r>
        <w:rPr>
          <w:rStyle w:val="a3"/>
        </w:rPr>
        <w:t xml:space="preserve">Государственная казна: наполнение казны и выбытие имущества из </w:t>
      </w:r>
      <w:r>
        <w:rPr>
          <w:rStyle w:val="a3"/>
        </w:rPr>
        <w:lastRenderedPageBreak/>
        <w:t>казны.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948"/>
        </w:tabs>
        <w:ind w:firstLine="820"/>
        <w:jc w:val="both"/>
      </w:pPr>
      <w:r>
        <w:rPr>
          <w:rStyle w:val="a3"/>
        </w:rPr>
        <w:t>Назначение казны.</w:t>
      </w:r>
    </w:p>
    <w:p w:rsidR="005103FC" w:rsidRDefault="005C5C58">
      <w:pPr>
        <w:pStyle w:val="11"/>
        <w:numPr>
          <w:ilvl w:val="0"/>
          <w:numId w:val="8"/>
        </w:numPr>
        <w:tabs>
          <w:tab w:val="left" w:pos="1948"/>
        </w:tabs>
        <w:spacing w:after="240"/>
        <w:ind w:firstLine="820"/>
        <w:jc w:val="both"/>
      </w:pPr>
      <w:r>
        <w:rPr>
          <w:rStyle w:val="a3"/>
        </w:rPr>
        <w:t>Баланс доходов и расходов казны.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Критерии оценивания:</w:t>
      </w:r>
    </w:p>
    <w:p w:rsidR="005103FC" w:rsidRDefault="005C5C58">
      <w:pPr>
        <w:pStyle w:val="11"/>
        <w:numPr>
          <w:ilvl w:val="0"/>
          <w:numId w:val="9"/>
        </w:numPr>
        <w:tabs>
          <w:tab w:val="left" w:pos="1227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5103FC" w:rsidRDefault="005C5C58">
      <w:pPr>
        <w:pStyle w:val="11"/>
        <w:numPr>
          <w:ilvl w:val="0"/>
          <w:numId w:val="9"/>
        </w:numPr>
        <w:tabs>
          <w:tab w:val="left" w:pos="1135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103FC" w:rsidRDefault="005C5C58">
      <w:pPr>
        <w:pStyle w:val="11"/>
        <w:numPr>
          <w:ilvl w:val="0"/>
          <w:numId w:val="9"/>
        </w:numPr>
        <w:tabs>
          <w:tab w:val="left" w:pos="1227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Процедура оценки:</w:t>
      </w:r>
    </w:p>
    <w:p w:rsidR="005103FC" w:rsidRDefault="005C5C58">
      <w:pPr>
        <w:pStyle w:val="11"/>
        <w:numPr>
          <w:ilvl w:val="0"/>
          <w:numId w:val="10"/>
        </w:numPr>
        <w:tabs>
          <w:tab w:val="left" w:pos="1227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5103FC" w:rsidRDefault="005C5C58">
      <w:pPr>
        <w:pStyle w:val="11"/>
        <w:numPr>
          <w:ilvl w:val="0"/>
          <w:numId w:val="10"/>
        </w:numPr>
        <w:tabs>
          <w:tab w:val="left" w:pos="1227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5103FC" w:rsidRDefault="005C5C58">
      <w:pPr>
        <w:pStyle w:val="11"/>
        <w:numPr>
          <w:ilvl w:val="0"/>
          <w:numId w:val="10"/>
        </w:numPr>
        <w:tabs>
          <w:tab w:val="left" w:pos="1227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5103FC" w:rsidRDefault="005C5C58">
      <w:pPr>
        <w:pStyle w:val="11"/>
        <w:numPr>
          <w:ilvl w:val="0"/>
          <w:numId w:val="10"/>
        </w:numPr>
        <w:tabs>
          <w:tab w:val="left" w:pos="1227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5103FC" w:rsidRDefault="005C5C58">
      <w:pPr>
        <w:pStyle w:val="20"/>
        <w:keepNext/>
        <w:keepLines/>
        <w:numPr>
          <w:ilvl w:val="0"/>
          <w:numId w:val="10"/>
        </w:numPr>
        <w:tabs>
          <w:tab w:val="left" w:pos="1227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5103FC" w:rsidRDefault="005C5C58">
      <w:pPr>
        <w:pStyle w:val="11"/>
        <w:numPr>
          <w:ilvl w:val="1"/>
          <w:numId w:val="10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103FC" w:rsidRDefault="005C5C58">
      <w:pPr>
        <w:pStyle w:val="11"/>
        <w:spacing w:after="240"/>
        <w:ind w:firstLine="8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5103FC" w:rsidRDefault="005C5C58">
      <w:pPr>
        <w:pStyle w:val="20"/>
        <w:keepNext/>
        <w:keepLines/>
        <w:numPr>
          <w:ilvl w:val="1"/>
          <w:numId w:val="10"/>
        </w:numPr>
        <w:tabs>
          <w:tab w:val="left" w:pos="136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5103FC" w:rsidRDefault="005C5C58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992"/>
        </w:tabs>
        <w:ind w:firstLine="820"/>
        <w:jc w:val="both"/>
      </w:pPr>
      <w:r>
        <w:rPr>
          <w:rStyle w:val="a3"/>
        </w:rPr>
        <w:t>Собственность как категория права, экономики и управления. Собственность как принадлежность. Собственность как объект. Субъекты отношений государственной собственности.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026"/>
        </w:tabs>
        <w:ind w:firstLine="820"/>
        <w:jc w:val="both"/>
      </w:pPr>
      <w:r>
        <w:rPr>
          <w:rStyle w:val="a3"/>
        </w:rPr>
        <w:t>Субъектно-субъектные отношения: передел имеющейся и раздел вновь созданной собственности. Субъектно-объектные отношения собственности: владение, пользование, распоряжение. Ответственность.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002"/>
        </w:tabs>
        <w:ind w:firstLine="820"/>
        <w:jc w:val="both"/>
      </w:pPr>
      <w:r>
        <w:rPr>
          <w:rStyle w:val="a3"/>
        </w:rPr>
        <w:t>Формы и уровни собственности. Государственная, муниципальная, частная, смешанная собственность.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Субъекты публичной собственности.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Порядок разграничения государственной собственности.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Федеральная собственность и собственность субъектов РФ.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Муниципальная собственность.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Классификация объектов государственной собственности.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Природные объекты госсобственности.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Водные ресурсы. Водный кодекс.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Леса. Лесной кодекс. Объекты и субъекты лесных отношений.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Недра. Законодательство о недропользовании.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Земля. Земельный кодекс. Земельный фонд РФ по категориям земель.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Экономические объекты государственной собственности.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Недвижимость государственного собственника.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Имущественные комплексы предприятий.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Участие государства в хозяйствующих субъектах.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Интеллектуальный капитал и интеллектуальная собственность государства.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spacing w:after="240"/>
        <w:ind w:firstLine="820"/>
        <w:jc w:val="both"/>
      </w:pPr>
      <w:r>
        <w:rPr>
          <w:rStyle w:val="a3"/>
        </w:rPr>
        <w:t>Акционерная собственность государства.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Основы построения системы управления государственной собственностью (СУГС).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12"/>
        </w:tabs>
        <w:ind w:firstLine="820"/>
        <w:jc w:val="both"/>
      </w:pPr>
      <w:r>
        <w:rPr>
          <w:rStyle w:val="a3"/>
        </w:rPr>
        <w:lastRenderedPageBreak/>
        <w:t>Концепция управления государственным имуществом и приватизации в РФ о целях и задачах СУГС.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>Основные принципы управления государственной собственностью. Организация управления государственной собственностью: функциональный, отраслевой и региональный аспекты.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22"/>
        </w:tabs>
        <w:ind w:firstLine="820"/>
        <w:jc w:val="both"/>
      </w:pPr>
      <w:r>
        <w:rPr>
          <w:rStyle w:val="a3"/>
        </w:rPr>
        <w:t>Взаимодействие с частной и другими видами негосударственной собственности. Функции органов управления госсобственностью.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>Использование нормативных методов в управлении государственной собственностью.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Государственная казна: наполнение казны и выбытие имущества из казны. Назначение казны. Баланс доходов и расходов казны.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Приватизация: цели и задачи, наиболее применяемые способы.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Особенности приватизации различных объектов собственности. Варианты и этапы приватизации в России.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Обращение имущества в государственную собственность. Добровольный переход под государственную опеку на договорной основе, через процедуру банкротства и путем уступки контроля.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Принудительное изъятие собственности по суду: изъятие имущества в пользу государства путем обращения взыскания на него по обязательствам собственника перед государством; отчуждение имущества, которое в силу закона не может принадлежать данному лицу; отчуждение имущества в связи с изъятие участка, на котором оно находится; выкуп бесхозяйственно содержащихся культурных ценностей; выкуп земельного участка для государственных нужд; реквизиции и конфискации.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Банкротство государственного предприятия.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07"/>
        </w:tabs>
        <w:ind w:firstLine="820"/>
        <w:jc w:val="both"/>
      </w:pPr>
      <w:r>
        <w:rPr>
          <w:rStyle w:val="a3"/>
        </w:rPr>
        <w:t>Национализация: цели и основания, объекты и условия проведения. Размеры и формы возмещения.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Управление использованием государственной собственности.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Управление собственностью, сданной в аренду.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Договор, объекты аренды, обязательства сторон. Управление арендными отношениями. Регулирование арендных отношений для недвижимости государственного собственника.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>Доверительное управление. Конкурс предпринимательских проектов. Компетенция доверительного управляющего, проблемы мотивации.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Лизинг. Лизинг финансовый и оперативный. Сублизинг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Концессия (делегированное управление). Объекты концессионных договоров. Залог государственной собственности.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722"/>
        </w:tabs>
        <w:ind w:firstLine="820"/>
        <w:jc w:val="both"/>
      </w:pPr>
      <w:r>
        <w:rPr>
          <w:rStyle w:val="a3"/>
        </w:rPr>
        <w:t>Залоговые аукционы. Ипотека предприятия и ипотека земельного участка.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Учет и оценка объектов государственной собственности. Общий порядок включения в реестр федеральной собственности. Учет в регионе.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Единый реестр объектов собственности. Единый кадастр объектов региональной собственности. Единый государственный регистр предприятий и организаций.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17"/>
        </w:tabs>
        <w:ind w:firstLine="820"/>
        <w:jc w:val="both"/>
      </w:pPr>
      <w:r>
        <w:rPr>
          <w:rStyle w:val="a3"/>
        </w:rPr>
        <w:t>Оценочная деятельность. Объект и назначение оценки. Организация оценочной деятельности.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Лицензирование оценщиков как фактор регулирования оценочной деятельности. Случаи проведения обязательной оценки.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22"/>
        </w:tabs>
        <w:ind w:firstLine="820"/>
        <w:jc w:val="both"/>
      </w:pPr>
      <w:r>
        <w:rPr>
          <w:rStyle w:val="a3"/>
        </w:rPr>
        <w:t>Методы оценки собственности: доходный подход, затратный (имущественный) подход и сравнительный подход.</w:t>
      </w:r>
    </w:p>
    <w:p w:rsidR="005103FC" w:rsidRDefault="005C5C58">
      <w:pPr>
        <w:pStyle w:val="1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Государственный контроль за эффективностью использования имущества ГУПов.</w:t>
      </w:r>
    </w:p>
    <w:p w:rsidR="005103FC" w:rsidRDefault="005C5C58">
      <w:pPr>
        <w:pStyle w:val="11"/>
        <w:spacing w:after="240"/>
        <w:ind w:firstLine="820"/>
        <w:jc w:val="both"/>
      </w:pPr>
      <w:r>
        <w:rPr>
          <w:rStyle w:val="a3"/>
        </w:rPr>
        <w:t>45 Контроль за эффективностью участия государства в уставных капиталах обществ и товариществ.</w:t>
      </w:r>
    </w:p>
    <w:p w:rsidR="005103FC" w:rsidRDefault="005C5C58">
      <w:pPr>
        <w:pStyle w:val="11"/>
        <w:ind w:firstLine="0"/>
        <w:jc w:val="center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5103FC" w:rsidRDefault="005C5C58">
      <w:pPr>
        <w:pStyle w:val="a5"/>
        <w:ind w:left="739" w:firstLine="0"/>
      </w:pPr>
      <w:r>
        <w:rPr>
          <w:rStyle w:val="a4"/>
          <w:b/>
          <w:bCs/>
        </w:rPr>
        <w:lastRenderedPageBreak/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5C5C58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4"/>
        <w:gridCol w:w="3125"/>
      </w:tblGrid>
      <w:tr w:rsidR="005103FC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FC" w:rsidRDefault="005103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103F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FC" w:rsidRDefault="005103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5103F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FC" w:rsidRDefault="005103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FC" w:rsidRDefault="005103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5103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FC" w:rsidRDefault="005103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C" w:rsidRDefault="005C5C5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5103FC" w:rsidRDefault="005103FC">
      <w:pPr>
        <w:spacing w:after="239" w:line="1" w:lineRule="exact"/>
      </w:pPr>
    </w:p>
    <w:p w:rsidR="005103FC" w:rsidRDefault="005C5C58">
      <w:pPr>
        <w:pStyle w:val="11"/>
        <w:numPr>
          <w:ilvl w:val="0"/>
          <w:numId w:val="10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103FC" w:rsidRDefault="005C5C58">
      <w:pPr>
        <w:pStyle w:val="11"/>
        <w:numPr>
          <w:ilvl w:val="0"/>
          <w:numId w:val="12"/>
        </w:numPr>
        <w:tabs>
          <w:tab w:val="left" w:pos="103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103FC" w:rsidRDefault="005C5C58">
      <w:pPr>
        <w:pStyle w:val="1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103FC" w:rsidRDefault="005C5C58">
      <w:pPr>
        <w:pStyle w:val="11"/>
        <w:numPr>
          <w:ilvl w:val="0"/>
          <w:numId w:val="12"/>
        </w:numPr>
        <w:tabs>
          <w:tab w:val="left" w:pos="103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103FC" w:rsidRDefault="005C5C58">
      <w:pPr>
        <w:pStyle w:val="1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5103FC" w:rsidRDefault="005C5C58">
      <w:pPr>
        <w:pStyle w:val="20"/>
        <w:keepNext/>
        <w:keepLines/>
        <w:numPr>
          <w:ilvl w:val="0"/>
          <w:numId w:val="13"/>
        </w:numPr>
        <w:tabs>
          <w:tab w:val="left" w:pos="1178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5103FC" w:rsidRDefault="005C5C58">
      <w:pPr>
        <w:pStyle w:val="1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5103FC" w:rsidRDefault="005C5C58">
      <w:pPr>
        <w:pStyle w:val="20"/>
        <w:keepNext/>
        <w:keepLines/>
        <w:numPr>
          <w:ilvl w:val="0"/>
          <w:numId w:val="13"/>
        </w:numPr>
        <w:tabs>
          <w:tab w:val="left" w:pos="1178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5103FC" w:rsidRDefault="005C5C58">
      <w:pPr>
        <w:pStyle w:val="1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103FC" w:rsidRDefault="005C5C58">
      <w:pPr>
        <w:pStyle w:val="1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103FC">
      <w:pgSz w:w="11900" w:h="16840"/>
      <w:pgMar w:top="1105" w:right="805" w:bottom="1059" w:left="1605" w:header="677" w:footer="6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89" w:rsidRDefault="005C5C58">
      <w:r>
        <w:separator/>
      </w:r>
    </w:p>
  </w:endnote>
  <w:endnote w:type="continuationSeparator" w:id="0">
    <w:p w:rsidR="00D13089" w:rsidRDefault="005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FC" w:rsidRDefault="005103FC"/>
  </w:footnote>
  <w:footnote w:type="continuationSeparator" w:id="0">
    <w:p w:rsidR="005103FC" w:rsidRDefault="005103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513C"/>
    <w:multiLevelType w:val="multilevel"/>
    <w:tmpl w:val="4F2A64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71788"/>
    <w:multiLevelType w:val="multilevel"/>
    <w:tmpl w:val="DAE666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B1C70"/>
    <w:multiLevelType w:val="multilevel"/>
    <w:tmpl w:val="7D246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D4222"/>
    <w:multiLevelType w:val="multilevel"/>
    <w:tmpl w:val="B6346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232C1"/>
    <w:multiLevelType w:val="multilevel"/>
    <w:tmpl w:val="C69498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47C5D"/>
    <w:multiLevelType w:val="multilevel"/>
    <w:tmpl w:val="7CF8C1B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76816"/>
    <w:multiLevelType w:val="multilevel"/>
    <w:tmpl w:val="D3BEA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972A4"/>
    <w:multiLevelType w:val="multilevel"/>
    <w:tmpl w:val="8278B7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0879EC"/>
    <w:multiLevelType w:val="multilevel"/>
    <w:tmpl w:val="2780A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817743"/>
    <w:multiLevelType w:val="multilevel"/>
    <w:tmpl w:val="2E166B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D33CCE"/>
    <w:multiLevelType w:val="multilevel"/>
    <w:tmpl w:val="D720A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D2ABB"/>
    <w:multiLevelType w:val="multilevel"/>
    <w:tmpl w:val="27F8C80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A3D9E"/>
    <w:multiLevelType w:val="multilevel"/>
    <w:tmpl w:val="0D442A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03FC"/>
    <w:rsid w:val="005103FC"/>
    <w:rsid w:val="005C5C58"/>
    <w:rsid w:val="00D13089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3518</Words>
  <Characters>20053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2025-01-17T08:32:00Z</dcterms:created>
  <dcterms:modified xsi:type="dcterms:W3CDTF">2025-01-27T11:34:00Z</dcterms:modified>
</cp:coreProperties>
</file>