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01" w:rsidRDefault="00DC6801">
      <w:pPr>
        <w:spacing w:line="119" w:lineRule="exact"/>
        <w:rPr>
          <w:sz w:val="10"/>
          <w:szCs w:val="10"/>
        </w:rPr>
      </w:pPr>
    </w:p>
    <w:p w:rsidR="00DC6801" w:rsidRDefault="00DC6801">
      <w:pPr>
        <w:spacing w:line="1" w:lineRule="exact"/>
        <w:sectPr w:rsidR="00DC6801">
          <w:pgSz w:w="11900" w:h="16840"/>
          <w:pgMar w:top="1129" w:right="706" w:bottom="627" w:left="1584" w:header="0" w:footer="3" w:gutter="0"/>
          <w:pgNumType w:start="1"/>
          <w:cols w:space="720"/>
          <w:noEndnote/>
          <w:docGrid w:linePitch="360"/>
        </w:sectPr>
      </w:pPr>
    </w:p>
    <w:p w:rsidR="00213E95" w:rsidRDefault="00213E95" w:rsidP="00213E95">
      <w:pPr>
        <w:spacing w:line="1" w:lineRule="exact"/>
      </w:pPr>
    </w:p>
    <w:p w:rsidR="00213E95" w:rsidRDefault="00213E95" w:rsidP="00213E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E95" w:rsidRDefault="00213E95" w:rsidP="00213E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13E95" w:rsidRDefault="00213E95" w:rsidP="00213E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13E95" w:rsidRDefault="00213E95" w:rsidP="00213E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213E95" w:rsidRDefault="00213E95" w:rsidP="00213E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213E95" w:rsidRDefault="00213E95" w:rsidP="00213E95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213E95" w:rsidRDefault="00213E95" w:rsidP="00213E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213E95" w:rsidRDefault="00213E95" w:rsidP="00213E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E95" w:rsidRDefault="00213E95" w:rsidP="00213E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213E95" w:rsidRDefault="00213E95" w:rsidP="00213E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213E95" w:rsidRDefault="00213E95" w:rsidP="00213E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13E95" w:rsidRDefault="00213E95" w:rsidP="00213E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213E95" w:rsidRDefault="00213E95" w:rsidP="00213E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13E95" w:rsidRDefault="00213E95" w:rsidP="00213E9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13E95" w:rsidRDefault="00213E95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DC6801" w:rsidRDefault="00B5153B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«СТАТИСТИКА»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3590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384" w:type="dxa"/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DC6801" w:rsidRDefault="00B5153B">
            <w:pPr>
              <w:pStyle w:val="a5"/>
              <w:ind w:left="1340"/>
            </w:pPr>
            <w:r>
              <w:rPr>
                <w:rStyle w:val="a4"/>
                <w:b/>
                <w:bCs/>
              </w:rPr>
              <w:t>38.03.01 Экономика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384" w:type="dxa"/>
            <w:shd w:val="clear" w:color="auto" w:fill="auto"/>
            <w:vAlign w:val="center"/>
          </w:tcPr>
          <w:p w:rsidR="00DC6801" w:rsidRDefault="00B5153B">
            <w:pPr>
              <w:pStyle w:val="a5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DC6801" w:rsidRDefault="00B5153B">
            <w:pPr>
              <w:pStyle w:val="a5"/>
              <w:ind w:left="1340"/>
            </w:pPr>
            <w:r>
              <w:rPr>
                <w:rStyle w:val="a4"/>
                <w:b/>
                <w:bCs/>
              </w:rPr>
              <w:t>Финансы и кредит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384" w:type="dxa"/>
            <w:shd w:val="clear" w:color="auto" w:fill="auto"/>
            <w:vAlign w:val="center"/>
          </w:tcPr>
          <w:p w:rsidR="00DC6801" w:rsidRDefault="00B5153B">
            <w:pPr>
              <w:pStyle w:val="a5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DC6801" w:rsidRDefault="00B5153B">
            <w:pPr>
              <w:pStyle w:val="a5"/>
              <w:ind w:left="1720"/>
            </w:pPr>
            <w:r>
              <w:rPr>
                <w:rStyle w:val="a4"/>
                <w:b/>
                <w:bCs/>
              </w:rPr>
              <w:t>бакалавриат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84" w:type="dxa"/>
            <w:shd w:val="clear" w:color="auto" w:fill="auto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3590" w:type="dxa"/>
            <w:shd w:val="clear" w:color="auto" w:fill="auto"/>
            <w:vAlign w:val="bottom"/>
          </w:tcPr>
          <w:p w:rsidR="00DC6801" w:rsidRDefault="00B5153B">
            <w:pPr>
              <w:pStyle w:val="a5"/>
              <w:ind w:left="1260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213E95" w:rsidRDefault="00213E95">
      <w:pPr>
        <w:spacing w:after="3279" w:line="1" w:lineRule="exact"/>
      </w:pPr>
    </w:p>
    <w:p w:rsidR="00DC6801" w:rsidRDefault="00213E95">
      <w:pPr>
        <w:pStyle w:val="1"/>
        <w:ind w:firstLine="0"/>
        <w:jc w:val="center"/>
        <w:rPr>
          <w:rStyle w:val="a3"/>
        </w:rPr>
      </w:pPr>
      <w:r>
        <w:rPr>
          <w:rStyle w:val="a3"/>
        </w:rPr>
        <w:t xml:space="preserve">Рязань, </w:t>
      </w:r>
      <w:r w:rsidR="00B5153B">
        <w:rPr>
          <w:rStyle w:val="a3"/>
        </w:rPr>
        <w:t>2024 г.</w:t>
      </w:r>
    </w:p>
    <w:p w:rsidR="00213E95" w:rsidRDefault="00213E95">
      <w:pPr>
        <w:pStyle w:val="1"/>
        <w:ind w:firstLine="0"/>
        <w:jc w:val="center"/>
        <w:rPr>
          <w:rStyle w:val="a3"/>
        </w:rPr>
      </w:pPr>
    </w:p>
    <w:p w:rsidR="00213E95" w:rsidRDefault="00213E95">
      <w:pPr>
        <w:pStyle w:val="1"/>
        <w:ind w:firstLine="0"/>
        <w:jc w:val="center"/>
        <w:rPr>
          <w:rStyle w:val="a3"/>
        </w:rPr>
      </w:pPr>
    </w:p>
    <w:p w:rsidR="00213E95" w:rsidRDefault="00213E95">
      <w:pPr>
        <w:pStyle w:val="1"/>
        <w:ind w:firstLine="0"/>
        <w:jc w:val="center"/>
        <w:rPr>
          <w:rStyle w:val="a3"/>
        </w:rPr>
      </w:pPr>
    </w:p>
    <w:p w:rsidR="00213E95" w:rsidRDefault="00213E95">
      <w:pPr>
        <w:pStyle w:val="1"/>
        <w:ind w:firstLine="0"/>
        <w:jc w:val="center"/>
      </w:pPr>
    </w:p>
    <w:p w:rsidR="00DC6801" w:rsidRDefault="00B5153B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 xml:space="preserve">Фонд оценочных средств текущей и </w:t>
      </w:r>
      <w:r>
        <w:rPr>
          <w:rStyle w:val="2"/>
          <w:b/>
          <w:bCs/>
        </w:rPr>
        <w:t>промежуточной аттестации по дисциплине «Статистика»</w:t>
      </w:r>
      <w:bookmarkEnd w:id="0"/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</w:t>
      </w:r>
      <w:r>
        <w:rPr>
          <w:rStyle w:val="a3"/>
        </w:rPr>
        <w:t>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</w:t>
      </w:r>
      <w:r>
        <w:rPr>
          <w:rStyle w:val="a3"/>
        </w:rPr>
        <w:t xml:space="preserve">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</w:t>
      </w:r>
      <w:proofErr w:type="gramStart"/>
      <w:r>
        <w:rPr>
          <w:rStyle w:val="a3"/>
        </w:rPr>
        <w:t>этапе</w:t>
      </w:r>
      <w:proofErr w:type="gramEnd"/>
      <w:r>
        <w:rPr>
          <w:rStyle w:val="a3"/>
        </w:rPr>
        <w:t xml:space="preserve"> обучения требованиям рабочей программы дисциплины.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C6801" w:rsidRDefault="00B5153B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C6801" w:rsidRDefault="00B5153B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</w:t>
      </w:r>
      <w:r>
        <w:rPr>
          <w:rStyle w:val="a3"/>
        </w:rPr>
        <w:t>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DC6801" w:rsidRDefault="00B5153B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DC6801" w:rsidRDefault="00B5153B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</w:t>
      </w:r>
      <w:r>
        <w:rPr>
          <w:rStyle w:val="a3"/>
        </w:rPr>
        <w:t>ание методов обучения в образовательном процессе.</w:t>
      </w:r>
    </w:p>
    <w:p w:rsidR="00DC6801" w:rsidRDefault="00B5153B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C6801" w:rsidRDefault="00B5153B">
      <w:pPr>
        <w:pStyle w:val="a7"/>
        <w:ind w:left="96" w:firstLine="0"/>
      </w:pPr>
      <w:r>
        <w:rPr>
          <w:rStyle w:val="a6"/>
        </w:rPr>
        <w:t>Процесс освоения дисциплины «Статистика»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6801" w:rsidRDefault="00B5153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6801" w:rsidRDefault="00B5153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C6801" w:rsidRDefault="00B5153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</w:t>
            </w:r>
            <w:r>
              <w:rPr>
                <w:rStyle w:val="a4"/>
                <w:b/>
                <w:bCs/>
                <w:sz w:val="22"/>
                <w:szCs w:val="22"/>
              </w:rPr>
              <w:t>ержание компетенции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ind w:firstLine="26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Способен определять круг задач в рамках поставленной цели и выбирать оптимальные способы их </w:t>
            </w:r>
            <w:r>
              <w:rPr>
                <w:rStyle w:val="a4"/>
              </w:rPr>
              <w:t>решения, исходя из действующих правовых норм, имеющихся ресурсов и ограничений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ind w:firstLine="260"/>
            </w:pPr>
            <w:r>
              <w:rPr>
                <w:rStyle w:val="a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:rsidR="00DC6801" w:rsidRDefault="00DC6801">
      <w:pPr>
        <w:spacing w:after="259" w:line="1" w:lineRule="exact"/>
      </w:pPr>
    </w:p>
    <w:p w:rsidR="00DC6801" w:rsidRDefault="00DC6801">
      <w:pPr>
        <w:spacing w:line="1" w:lineRule="exact"/>
      </w:pPr>
    </w:p>
    <w:p w:rsidR="00DC6801" w:rsidRDefault="00B5153B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DC6801">
            <w:pPr>
              <w:pStyle w:val="a5"/>
              <w:spacing w:after="300" w:line="142" w:lineRule="auto"/>
              <w:ind w:left="140" w:firstLine="60"/>
            </w:pPr>
            <w:bookmarkStart w:id="1" w:name="_GoBack"/>
            <w:bookmarkEnd w:id="1"/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1. Предмет и методы статистической науки.</w:t>
            </w:r>
          </w:p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Статистическое наблюдение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Зарождение и формирование статистической науки. Предмет статистической науки. </w:t>
            </w:r>
            <w:r>
              <w:rPr>
                <w:rStyle w:val="a4"/>
              </w:rPr>
              <w:t>Теоретические основы статистики. Методы статистики. Основные этапы экономико</w:t>
            </w:r>
            <w:r>
              <w:rPr>
                <w:rStyle w:val="a4"/>
              </w:rPr>
              <w:softHyphen/>
              <w:t xml:space="preserve">статистического исследования. </w:t>
            </w:r>
            <w:proofErr w:type="gramStart"/>
            <w:r>
              <w:rPr>
                <w:rStyle w:val="a4"/>
              </w:rPr>
              <w:t>Исходные понятия статистики: статистическая совокупность, единицы совокупности, единицы наблюдения, признак, вариация, вариант, варьирующий признак.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Статистический показатель. Понятие о системах статистических показателей. Статистическая закономерность. Виды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ind w:firstLine="200"/>
            </w:pPr>
            <w:r>
              <w:rPr>
                <w:rStyle w:val="a4"/>
              </w:rPr>
              <w:t>ОПК-2</w:t>
            </w:r>
          </w:p>
        </w:tc>
      </w:tr>
    </w:tbl>
    <w:p w:rsidR="00DC6801" w:rsidRDefault="00B515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1189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статистических закономерностей. Закон больших чисел и особенности его проявления в массовых социально экономических </w:t>
            </w:r>
            <w:r>
              <w:rPr>
                <w:rStyle w:val="a4"/>
              </w:rPr>
              <w:t>явлениях и процессах.</w:t>
            </w:r>
          </w:p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Задачи статистики в условиях рыночной экономики. Современная организация статистики в РФ.</w:t>
            </w:r>
          </w:p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Международные статистические организации. Понятие о статистической информации. Источники статистической информации. Технология сбора и обработки</w:t>
            </w:r>
            <w:r>
              <w:rPr>
                <w:rStyle w:val="a4"/>
              </w:rPr>
              <w:t xml:space="preserve"> статистической информации. Статистическое измерение и наблюдение социально-экономических явлений. Организационные формы статистического наблюдения: отчетность, специально организованное статистическое наблюдение, сбор информации по деловым документам. Осо</w:t>
            </w:r>
            <w:r>
              <w:rPr>
                <w:rStyle w:val="a4"/>
              </w:rPr>
              <w:t>бенности сбора информации в современных условиях. Социологическое обследование как источник данных о социальных явлениях и процессах. Виды статистического наблюдения. Способы сбора статистической информации с использованием современных средств ЭВМ. Програм</w:t>
            </w:r>
            <w:r>
              <w:rPr>
                <w:rStyle w:val="a4"/>
              </w:rPr>
              <w:t>мно</w:t>
            </w:r>
            <w:r>
              <w:rPr>
                <w:rStyle w:val="a4"/>
              </w:rPr>
              <w:softHyphen/>
              <w:t>методологические вопросы статистического наблюдения. Статистические формуляры и принципы их разработки. Правила построения вопросов в формуляре. Инструкция и её содержание. Организация статистических работ при проведении статистического наблюдения. Оши</w:t>
            </w:r>
            <w:r>
              <w:rPr>
                <w:rStyle w:val="a4"/>
              </w:rPr>
              <w:t>бки наблюдения. Методы проверки достоверности статистических данных. Меры по обеспечению точности и поддержки статистической информации. Требования, предъявляемые к уровню проведения различны видов статистического наблюдения в современных условиях. Использ</w:t>
            </w:r>
            <w:r>
              <w:rPr>
                <w:rStyle w:val="a4"/>
              </w:rPr>
              <w:t>ование вычислительной техники для сбора и хранения статистической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2. Статистическая сводка и группировка. Формы и виды статистических показателей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Статистические методы классификации и группировки статистической информации. Понятие о </w:t>
            </w:r>
            <w:r>
              <w:rPr>
                <w:rStyle w:val="a4"/>
              </w:rPr>
              <w:t>статистической сводке первичной информации, её значение и задачи. Основные этапы статистической сводки. Особенности обработки статистической сводки с использованием ЭВМ. Понятие о статистической группировке и группировочном признаке. Роль и значение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</w:t>
            </w:r>
            <w:r>
              <w:rPr>
                <w:rStyle w:val="a4"/>
              </w:rPr>
              <w:t>-1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DC6801" w:rsidRDefault="00B515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1437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статистических группировок в изучении социально </w:t>
            </w:r>
            <w:proofErr w:type="gramStart"/>
            <w:r>
              <w:rPr>
                <w:rStyle w:val="a4"/>
              </w:rPr>
              <w:t>экономических процессов</w:t>
            </w:r>
            <w:proofErr w:type="gramEnd"/>
            <w:r>
              <w:rPr>
                <w:rStyle w:val="a4"/>
              </w:rPr>
              <w:t xml:space="preserve"> и явлений. Задачи, решаемые при помощи метода статистических группировок. Типологические, структурные и аналитические группировки. Простые и комбинированные </w:t>
            </w:r>
            <w:r>
              <w:rPr>
                <w:rStyle w:val="a4"/>
              </w:rPr>
              <w:t xml:space="preserve">группировки. Принципы выбора группировочных признаков. Определение числа групп. Группировки по атрибутивным признакам. Группировки по количественным признакам. Интервалы группировок. Формула Стерджесса при определении числа групп. Понятие о статистических </w:t>
            </w:r>
            <w:r>
              <w:rPr>
                <w:rStyle w:val="a4"/>
              </w:rPr>
              <w:t>рядах распределения. Виды статистических рядов распределения, их графическое изображение. Понятие о статистической таблице, значение таблиц в изложении результатов статистической сводки и группировки. Макет таблицы. Подлежащее и сказуемое статистической та</w:t>
            </w:r>
            <w:r>
              <w:rPr>
                <w:rStyle w:val="a4"/>
              </w:rPr>
              <w:t xml:space="preserve">блицы. Основные правила построения таблиц. Понятие о статистическом графике, его значение в изучении </w:t>
            </w:r>
            <w:proofErr w:type="gramStart"/>
            <w:r>
              <w:rPr>
                <w:rStyle w:val="a4"/>
              </w:rPr>
              <w:t>экономических процессов</w:t>
            </w:r>
            <w:proofErr w:type="gramEnd"/>
            <w:r>
              <w:rPr>
                <w:rStyle w:val="a4"/>
              </w:rPr>
              <w:t xml:space="preserve"> и явлений. Основные элементы статистического графика и правила построения. Классификация статистических графиков: диаграммы, картог</w:t>
            </w:r>
            <w:r>
              <w:rPr>
                <w:rStyle w:val="a4"/>
              </w:rPr>
              <w:t>раммы, статистические кривые. Понятие о статистических показателях, правила их построения, значение и основные функции в экономико-статистических исследованиях. Классификация статистических показателей. Сопоставимость показателей. Оценка точности и надежно</w:t>
            </w:r>
            <w:r>
              <w:rPr>
                <w:rStyle w:val="a4"/>
              </w:rPr>
              <w:t>сти показателей. Формы выражения статистических показателей. Виды и типы статистических показателей. Виды абсолютных величин. Относительные</w:t>
            </w:r>
          </w:p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величины и их виды: структуры, динамики, сравнения, координации, интенсивности. Способы расчета и формы выражения от</w:t>
            </w:r>
            <w:r>
              <w:rPr>
                <w:rStyle w:val="a4"/>
              </w:rPr>
              <w:t>носительных величин. Свойства относительных величин. Понятие о средней величине, её природа и значение в статистических исследованиях. Виды средних и методы их расчета. Средняя арифметическая. Средняя гармоническая. Средняя геометрическая. Средняя квадрати</w:t>
            </w:r>
            <w:r>
              <w:rPr>
                <w:rStyle w:val="a4"/>
              </w:rPr>
              <w:t>ческая. Выбор вида и формы средних величин в зависимости от исходных условий. Общие и частные (групповые) средние, их значение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</w:tr>
    </w:tbl>
    <w:p w:rsidR="00DC6801" w:rsidRDefault="00B515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взаимосвязь. Средняя агрегатная. Значение и выбор весов </w:t>
            </w:r>
            <w:proofErr w:type="gramStart"/>
            <w:r>
              <w:rPr>
                <w:rStyle w:val="a4"/>
              </w:rPr>
              <w:t>средней</w:t>
            </w:r>
            <w:proofErr w:type="gramEnd"/>
            <w:r>
              <w:rPr>
                <w:rStyle w:val="a4"/>
              </w:rPr>
              <w:t>. Структурны средние величины: мода и медиана.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746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3. </w:t>
            </w:r>
            <w:r>
              <w:rPr>
                <w:rStyle w:val="a4"/>
                <w:b/>
                <w:bCs/>
              </w:rPr>
              <w:t>Ряды динамики. Выявление трендов и циклов, прогнозирование развития социально</w:t>
            </w:r>
            <w:r>
              <w:rPr>
                <w:rStyle w:val="a4"/>
                <w:b/>
                <w:bCs/>
              </w:rPr>
              <w:softHyphen/>
              <w:t>экономических процессов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Понятие о рядах динамики, их значение, задачи в изучении тенденций развития рыночной экономики. Виды рядов динамики. Правила построения рядов динамики. Со</w:t>
            </w:r>
            <w:r>
              <w:rPr>
                <w:rStyle w:val="a4"/>
              </w:rPr>
              <w:t>поставимость данных в рядах динамики. Способы приведения рядов динамики к сопоставимому виду. Основные показатели рядов динамики. Абсолютный прирост, темпы роста и прироста, темп наращивания. Расчет темпа роста по накопленным уровням. Компоненты уровня дин</w:t>
            </w:r>
            <w:r>
              <w:rPr>
                <w:rStyle w:val="a4"/>
              </w:rPr>
              <w:t>амики. Методы динамики социально</w:t>
            </w:r>
            <w:r>
              <w:rPr>
                <w:rStyle w:val="a4"/>
              </w:rPr>
              <w:softHyphen/>
              <w:t>экономических явлений. Изучение основной тенденции развития. Виды тенденций. Методы выявления основной тенденции: укрупнения интервалов, скользящая средняя, аналитическое выравнивание. Статистические методы выявления трендо</w:t>
            </w:r>
            <w:r>
              <w:rPr>
                <w:rStyle w:val="a4"/>
              </w:rPr>
              <w:t>в и циклов. Основные принципы выбора аналитической функции с использованием ЭВМ. Расчет параметров уравнения тренда. Статистическое изучение сезонных колебаний. Методы анализа сезонных волн с использованием ЭВМ. Особенности моделирования рядов динамики с п</w:t>
            </w:r>
            <w:r>
              <w:rPr>
                <w:rStyle w:val="a4"/>
              </w:rPr>
              <w:t>омощью корреляционно-регрессионного анализа. Экстраполяция в рядах динамики.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4.</w:t>
            </w:r>
          </w:p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Экономические</w:t>
            </w:r>
          </w:p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индексы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Понятие о статистических индексах, их значение и задачи в изучении </w:t>
            </w:r>
            <w:proofErr w:type="gramStart"/>
            <w:r>
              <w:rPr>
                <w:rStyle w:val="a4"/>
              </w:rPr>
              <w:t>экономических процессов</w:t>
            </w:r>
            <w:proofErr w:type="gramEnd"/>
            <w:r>
              <w:rPr>
                <w:rStyle w:val="a4"/>
              </w:rPr>
              <w:t xml:space="preserve"> и явлений. Понятие индексируемой </w:t>
            </w:r>
            <w:r>
              <w:rPr>
                <w:rStyle w:val="a4"/>
              </w:rPr>
              <w:t>величины. Веса индексов и их выбор. Текущие и базисные величины. Индивидуальные и общие индексы. Формы индексов. Правила построения индексов. Агрегатный индекс как исходная форма общего индекса. Средний индекс: арифметический и гармонический. Ряды индексов</w:t>
            </w:r>
            <w:r>
              <w:rPr>
                <w:rStyle w:val="a4"/>
              </w:rPr>
              <w:t xml:space="preserve"> с постоянной и переменной базой. Индексный метод динамики среднего уровня явлений. Система индексов постоянного, переменного состава и структурных сдвигов. Выявление роли факторов динамики сложных явлений. Определение суммы экономического эффекта. Индексн</w:t>
            </w:r>
            <w:r>
              <w:rPr>
                <w:rStyle w:val="a4"/>
              </w:rPr>
              <w:t>ый метод изучения связи. Территориальные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5.</w:t>
            </w:r>
          </w:p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Статистическое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tabs>
                <w:tab w:val="left" w:pos="1608"/>
                <w:tab w:val="left" w:pos="3139"/>
              </w:tabs>
              <w:jc w:val="both"/>
            </w:pPr>
            <w:r>
              <w:rPr>
                <w:rStyle w:val="a4"/>
              </w:rPr>
              <w:t>Взаимосвязи</w:t>
            </w:r>
            <w:r>
              <w:rPr>
                <w:rStyle w:val="a4"/>
              </w:rPr>
              <w:tab/>
              <w:t>показателей</w:t>
            </w:r>
            <w:r>
              <w:rPr>
                <w:rStyle w:val="a4"/>
              </w:rPr>
              <w:tab/>
              <w:t>коммерческой</w:t>
            </w:r>
          </w:p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деятельности. Виды и формы связей. 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УК-2</w:t>
            </w:r>
          </w:p>
        </w:tc>
      </w:tr>
    </w:tbl>
    <w:p w:rsidR="00DC6801" w:rsidRDefault="00B515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lastRenderedPageBreak/>
              <w:t>изучение взаимосвязей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качественного анализа в исследовании связи. </w:t>
            </w:r>
            <w:r>
              <w:rPr>
                <w:rStyle w:val="a4"/>
              </w:rPr>
              <w:t>Методы корреляционно</w:t>
            </w:r>
            <w:r>
              <w:rPr>
                <w:rStyle w:val="a4"/>
              </w:rPr>
              <w:softHyphen/>
              <w:t>регрессионного анализа связи показателей. Парная, частная, множественная корреляция. Уравнение регрессии как форма аналитического выражения статистических связей. Отбор факторных признаков. Интерпретация уравнения регрессии. Показатели</w:t>
            </w:r>
            <w:r>
              <w:rPr>
                <w:rStyle w:val="a4"/>
              </w:rPr>
              <w:t xml:space="preserve"> тесноты связи. Эмпирическое корреляционное отношение. Теоретическое корреляционное отношение (индекс корреляции). Коэффициент детерминации. Линейный коэффициент корреляции. Ранговые коэффициенты корреляции. Непараметрические методы оценки связи. Оценка ре</w:t>
            </w:r>
            <w:r>
              <w:rPr>
                <w:rStyle w:val="a4"/>
              </w:rPr>
              <w:t>зультатов корреляционно</w:t>
            </w:r>
            <w:r>
              <w:rPr>
                <w:rStyle w:val="a4"/>
              </w:rPr>
              <w:softHyphen/>
              <w:t>регрессионного анализа. Проверка адекватности уравнения регрессии.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ind w:firstLine="200"/>
            </w:pPr>
            <w:r>
              <w:rPr>
                <w:rStyle w:val="a4"/>
              </w:rPr>
              <w:t>ОПК-2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6. Статистика населения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Статистическое изучение численности населения. Перепись населения как важнейший источник статистической информации о численности</w:t>
            </w:r>
            <w:r>
              <w:rPr>
                <w:rStyle w:val="a4"/>
              </w:rPr>
              <w:t xml:space="preserve"> и составе населения. Категории постоянного и наличного населения, связь между ними. Оценка численности населения, показатели средней численности населения, методы их исчисления. Показатели динамики численности населения. Понятие естественного и механическ</w:t>
            </w:r>
            <w:r>
              <w:rPr>
                <w:rStyle w:val="a4"/>
              </w:rPr>
              <w:t>ого движения населения (миграции). Абсолютные и относительные показатели естественного движения населения: рождаемости, смертности, естественного прироста. Общие и частные (специальные) коэффициенты рождаемости и смертности населения. Методы стандартизации</w:t>
            </w:r>
            <w:r>
              <w:rPr>
                <w:rStyle w:val="a4"/>
              </w:rPr>
              <w:t xml:space="preserve"> показателей естественного движения населения. Виды миграции населения. Абсолютные и относительные показатели миграции населения. Современные особенности миграции населения страны. Показатели браков и разводов. Понятие о таблицах смертности. Методы исчисле</w:t>
            </w:r>
            <w:r>
              <w:rPr>
                <w:rStyle w:val="a4"/>
              </w:rPr>
              <w:t>ния перспективной численности населения.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ind w:firstLine="200"/>
            </w:pPr>
            <w:r>
              <w:rPr>
                <w:rStyle w:val="a4"/>
              </w:rPr>
              <w:t>ОПК-2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7. Статистика социального развития и уровня жизни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Система социально-экономических индикаторов, характеризующих уровень жизни населения. Показатели системы национальных счетов, отражающих </w:t>
            </w:r>
            <w:r>
              <w:rPr>
                <w:rStyle w:val="a4"/>
              </w:rPr>
              <w:t>уровень жизни: валовой располагаемый доход, расходы на конечное потребление домашних хозяйств и др. Статистическое изучение экономической конъюнктуры.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ind w:firstLine="200"/>
            </w:pPr>
            <w:r>
              <w:rPr>
                <w:rStyle w:val="a4"/>
              </w:rPr>
              <w:t>ОПК-2</w:t>
            </w:r>
          </w:p>
        </w:tc>
      </w:tr>
    </w:tbl>
    <w:p w:rsidR="00DC6801" w:rsidRDefault="00B515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636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Статистическое обследование бюджетов домашних хозяйств. Показатели денежных </w:t>
            </w:r>
            <w:r>
              <w:rPr>
                <w:rStyle w:val="a4"/>
              </w:rPr>
              <w:t>доходов, денежных расходов и сбережения населения. Понятие совокупного дохода домашних хозяйств, баланс денежных доходов и расходов населения. Номинальные и реальные доходы. Расчет абсолютных объемов, структуры, темпов изменения данных показателей. Статист</w:t>
            </w:r>
            <w:r>
              <w:rPr>
                <w:rStyle w:val="a4"/>
              </w:rPr>
              <w:t xml:space="preserve">ический анализ дифференциации и концентрации доходов. Определение покупательной способности доходов населения, минимального прожиточного уровня, уровня и границ бедности. Статистическое исследование объема, структуры и уровня </w:t>
            </w:r>
            <w:proofErr w:type="gramStart"/>
            <w:r>
              <w:rPr>
                <w:rStyle w:val="a4"/>
              </w:rPr>
              <w:t>потребления</w:t>
            </w:r>
            <w:proofErr w:type="gramEnd"/>
            <w:r>
              <w:rPr>
                <w:rStyle w:val="a4"/>
              </w:rPr>
              <w:t xml:space="preserve"> материальных благ </w:t>
            </w:r>
            <w:r>
              <w:rPr>
                <w:rStyle w:val="a4"/>
              </w:rPr>
              <w:t>и услуг. Анализ потребительского спроса, расчет коэффициентов эластичности. Обобщающие показатели уровня жизни населения: ВВП в расчете на душу населения, индекс стоимости жизни, индекс развития человеческого потенциала.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802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8. Статистика рынка труда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Понятие экономически активного населения. Показатели численности и состава экономически активного населения. Понятие занятости и безработицы населения. Понятие экономически неактивного населения, его состав. Понятие трудовых ресурсов. Методы расчета трудов</w:t>
            </w:r>
            <w:r>
              <w:rPr>
                <w:rStyle w:val="a4"/>
              </w:rPr>
              <w:t>ых ресурсов, баланс трудовых ресурсов. Показатели численности работников. Методы исчисления средней списочной, средней явочной численности и среднего числа фактически работавших лиц. Абсолютные и относительные показатели оборота рабочей силы по приему и ув</w:t>
            </w:r>
            <w:r>
              <w:rPr>
                <w:rStyle w:val="a4"/>
              </w:rPr>
              <w:t>ольнению. Статистическое изучение текучести и постоянства кадров. Состав фондов рабочего времени. Показатели, характеризующие использование фондов рабочего времени. Показатели использования рабочих мест. Коэффициенты сменности, использования сменного режим</w:t>
            </w:r>
            <w:r>
              <w:rPr>
                <w:rStyle w:val="a4"/>
              </w:rPr>
              <w:t>а, непрерывности и интегральный показатель использования рабочих мест и смен. Изучение потерь рабочего времени. Понятие производительности труда. Показатели средней часовой, средней дневной и средней месячной выработки продукции, взаимосвязь между ними. На</w:t>
            </w:r>
            <w:r>
              <w:rPr>
                <w:rStyle w:val="a4"/>
              </w:rPr>
              <w:t>туральны,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DC6801" w:rsidRDefault="00B515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стоимостные и 10 трудовые показатели уровня производительности труда. Анализ зависимости между показателями производительности труда и использования рабочего времени. Понятие оплаты труда. Формы и системы оплаты труда. </w:t>
            </w:r>
            <w:r>
              <w:rPr>
                <w:rStyle w:val="a4"/>
              </w:rPr>
              <w:t>Фонд заработной платы и его состав. Показатели среднего уровня оплаты труда, изучение его динамики.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995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9. Статистика национального богатства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Понятие национального богатства, значение и задачи его статистического изучения. Состав национального </w:t>
            </w:r>
            <w:r>
              <w:rPr>
                <w:rStyle w:val="a4"/>
              </w:rPr>
              <w:t>богатства. Национальное имущество и природные ресурсы. Натуральная и стоимостная формы учета национального имущества и природных ресурсов. Состав природных ресурсов. Показатели состояния и использования земельного фонда, лесного фонда, полезных ископаемых,</w:t>
            </w:r>
            <w:r>
              <w:rPr>
                <w:rStyle w:val="a4"/>
              </w:rPr>
              <w:t xml:space="preserve"> водных и энергетических ресурсов. Методы количественной оценки элементов национального богатства в текущих и сопоставимых ценах. Изучение динамики объема национального богатства. Понятие основных фондов (основных средств, основного капитала). Важнейшие гр</w:t>
            </w:r>
            <w:r>
              <w:rPr>
                <w:rStyle w:val="a4"/>
              </w:rPr>
              <w:t>уппировки, применяемые при изучении состава основных фондов. Типовая классификация основных фондов по их видам. Виды оценки основных фондов. Понятие амортизации и износа основных фондов. Методы начисления амортизации. Балансы движения основных фондов по по</w:t>
            </w:r>
            <w:r>
              <w:rPr>
                <w:rStyle w:val="a4"/>
              </w:rPr>
              <w:t>лной и остаточной стоимости. Показатели состояния, движения и использования основных фондов. Понятие материальных оборотных фондов (оборотных средств, оборотного капитала). Статистическое изучение объема и состава материальных оборотных средств, статистиче</w:t>
            </w:r>
            <w:r>
              <w:rPr>
                <w:rStyle w:val="a4"/>
              </w:rPr>
              <w:t>ские Методы анализа их использования. Показатели обеспеченности материальными запасами производственных и торговых предприятий. Показатели оборачиваемости материальных оборотных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Тема 10.</w:t>
            </w:r>
          </w:p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Статистика рынка товаров и услуг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>Понятие</w:t>
            </w:r>
            <w:r>
              <w:rPr>
                <w:rStyle w:val="a4"/>
              </w:rPr>
              <w:t xml:space="preserve"> сферы товарного обращения. Понятие о товарообороте. Значение и задачи его статистического изучения. Категории товарооборота. Статистическое изучение объема, структуры и динамики товарооборота. Показатели статистики товарных запасов. Важнейшие группировки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УК-1</w:t>
            </w:r>
          </w:p>
          <w:p w:rsidR="00DC6801" w:rsidRDefault="00B5153B">
            <w:pPr>
              <w:pStyle w:val="a5"/>
              <w:ind w:firstLine="280"/>
            </w:pPr>
            <w:r>
              <w:rPr>
                <w:rStyle w:val="a4"/>
              </w:rPr>
              <w:t>УК-2</w:t>
            </w:r>
          </w:p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DC6801" w:rsidRDefault="00B515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товарных запасов. Методы исчисления средней величины товарных запасов. Показатели оборачиваемости товаров. Статистическое изучение динамики скорости товарного обращения. Показатели обеспеченности товарооборота товарными запасами. </w:t>
            </w:r>
            <w:r>
              <w:rPr>
                <w:rStyle w:val="a4"/>
              </w:rPr>
              <w:t>Показатели статистики поставок и реализации продукции. Анализ выполнения условий договора между продавцом и покупателем. Показатели запасов материальных ресурсов. Материальные балансы и методы их составления. Понятие грузооборота. Классификация грузооборот</w:t>
            </w:r>
            <w:r>
              <w:rPr>
                <w:rStyle w:val="a4"/>
              </w:rPr>
              <w:t>а по видам грузов и видам транспорта. Показатели статистики перевозок грузов.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DC6801">
            <w:pPr>
              <w:rPr>
                <w:sz w:val="10"/>
                <w:szCs w:val="10"/>
              </w:rPr>
            </w:pPr>
          </w:p>
        </w:tc>
      </w:tr>
    </w:tbl>
    <w:p w:rsidR="00DC6801" w:rsidRDefault="00DC6801">
      <w:pPr>
        <w:spacing w:after="259" w:line="1" w:lineRule="exact"/>
      </w:pPr>
    </w:p>
    <w:p w:rsidR="00DC6801" w:rsidRDefault="00DC6801">
      <w:pPr>
        <w:spacing w:line="1" w:lineRule="exact"/>
      </w:pPr>
    </w:p>
    <w:p w:rsidR="00DC6801" w:rsidRDefault="00B5153B">
      <w:pPr>
        <w:pStyle w:val="a7"/>
        <w:ind w:firstLine="0"/>
        <w:jc w:val="both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Способен осуществлять поиск, </w:t>
            </w:r>
            <w:r>
              <w:rPr>
                <w:rStyle w:val="a4"/>
              </w:rPr>
              <w:t>критический анализ и синтез информации, применять системный подход для решения поставленных задач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ind w:firstLine="26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</w:t>
            </w:r>
            <w:r>
              <w:rPr>
                <w:rStyle w:val="a4"/>
              </w:rPr>
              <w:t>ресурсов и ограничений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ind w:firstLine="260"/>
            </w:pPr>
            <w:r>
              <w:rPr>
                <w:rStyle w:val="a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:rsidR="00DC6801" w:rsidRDefault="00DC6801">
      <w:pPr>
        <w:sectPr w:rsidR="00DC6801">
          <w:type w:val="continuous"/>
          <w:pgSz w:w="11900" w:h="16840"/>
          <w:pgMar w:top="1129" w:right="706" w:bottom="627" w:left="1584" w:header="701" w:footer="1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801" w:rsidRDefault="00DC6801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801" w:rsidRDefault="00DC6801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ind w:firstLine="6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УК-1. Способен осуществлять поиск, критический анализ и синтез информации, применять системный подход для </w:t>
            </w:r>
            <w:r>
              <w:rPr>
                <w:rStyle w:val="a4"/>
                <w:sz w:val="20"/>
                <w:szCs w:val="20"/>
              </w:rPr>
              <w:t>решения поставленных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ind w:left="16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C6801" w:rsidRDefault="00B5153B">
            <w:pPr>
              <w:pStyle w:val="a5"/>
              <w:ind w:left="16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Способен осуществлять поиск, критический анализ и синтез информаци</w:t>
            </w:r>
            <w:r>
              <w:rPr>
                <w:rStyle w:val="a4"/>
                <w:sz w:val="20"/>
                <w:szCs w:val="20"/>
              </w:rPr>
              <w:t>и, применять системный подход для решения поставленных задач</w:t>
            </w:r>
          </w:p>
          <w:p w:rsidR="00DC6801" w:rsidRDefault="00B5153B">
            <w:pPr>
              <w:pStyle w:val="a5"/>
              <w:tabs>
                <w:tab w:val="left" w:pos="662"/>
                <w:tab w:val="left" w:pos="1747"/>
                <w:tab w:val="left" w:pos="3072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Способен</w:t>
            </w:r>
          </w:p>
          <w:p w:rsidR="00DC6801" w:rsidRDefault="00B5153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</w:t>
            </w:r>
            <w:r>
              <w:rPr>
                <w:rStyle w:val="a4"/>
                <w:sz w:val="20"/>
                <w:szCs w:val="20"/>
              </w:rPr>
              <w:t>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Владение полной системой знаний, сформированные умения, успешное и </w:t>
            </w:r>
            <w:r>
              <w:rPr>
                <w:rStyle w:val="a4"/>
                <w:sz w:val="20"/>
                <w:szCs w:val="20"/>
              </w:rPr>
              <w:t>систематическое владение навыками.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совокупность взаимос</w:t>
            </w:r>
            <w:r>
              <w:rPr>
                <w:rStyle w:val="a4"/>
                <w:sz w:val="20"/>
                <w:szCs w:val="20"/>
              </w:rPr>
              <w:t>вязанных задач, обеспечивающих достижение поставленной цели, исходя из действующих правовых норм</w:t>
            </w:r>
          </w:p>
          <w:p w:rsidR="00DC6801" w:rsidRDefault="00B5153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 определять ресурсное обеспечение для достижения поставленной цели.</w:t>
            </w:r>
          </w:p>
          <w:p w:rsidR="00DC6801" w:rsidRDefault="00B5153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 навыками, чтобы определять ожидаемые резуль</w:t>
            </w:r>
            <w:r>
              <w:rPr>
                <w:rStyle w:val="a4"/>
                <w:sz w:val="20"/>
                <w:szCs w:val="20"/>
              </w:rPr>
              <w:t>таты решения поставленных задач.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</w:t>
            </w:r>
            <w:r>
              <w:rPr>
                <w:rStyle w:val="a4"/>
                <w:sz w:val="20"/>
                <w:szCs w:val="20"/>
              </w:rPr>
              <w:t>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tabs>
                <w:tab w:val="left" w:pos="1507"/>
                <w:tab w:val="left" w:pos="2866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нать методы сбора, обработки и анализа данных, необходимых для решения поставленных экономических задач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Уметь выбирать и использовать</w:t>
            </w:r>
            <w:r>
              <w:rPr>
                <w:rStyle w:val="a4"/>
                <w:sz w:val="20"/>
                <w:szCs w:val="20"/>
              </w:rPr>
              <w:tab/>
              <w:t>адекватные</w:t>
            </w:r>
            <w:r>
              <w:rPr>
                <w:rStyle w:val="a4"/>
                <w:sz w:val="20"/>
                <w:szCs w:val="20"/>
              </w:rPr>
              <w:tab/>
              <w:t>содержанию</w:t>
            </w:r>
          </w:p>
          <w:p w:rsidR="00DC6801" w:rsidRDefault="00B5153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профессиональных задач методы обработки и анализа данных, необход</w:t>
            </w:r>
            <w:r>
              <w:rPr>
                <w:rStyle w:val="a4"/>
                <w:sz w:val="20"/>
                <w:szCs w:val="20"/>
              </w:rPr>
              <w:t>имых для решения поставленных экономических задач</w:t>
            </w:r>
          </w:p>
          <w:p w:rsidR="00DC6801" w:rsidRDefault="00B5153B">
            <w:pPr>
              <w:pStyle w:val="a5"/>
              <w:tabs>
                <w:tab w:val="left" w:pos="1186"/>
                <w:tab w:val="left" w:pos="2702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 навыками проведения</w:t>
            </w:r>
            <w:r>
              <w:rPr>
                <w:rStyle w:val="a4"/>
                <w:sz w:val="20"/>
                <w:szCs w:val="20"/>
              </w:rPr>
              <w:tab/>
              <w:t>статистической</w:t>
            </w:r>
            <w:r>
              <w:rPr>
                <w:rStyle w:val="a4"/>
                <w:sz w:val="20"/>
                <w:szCs w:val="20"/>
              </w:rPr>
              <w:tab/>
              <w:t>обработки и</w:t>
            </w:r>
          </w:p>
          <w:p w:rsidR="00DC6801" w:rsidRDefault="00B5153B">
            <w:pPr>
              <w:pStyle w:val="a5"/>
              <w:tabs>
                <w:tab w:val="left" w:pos="1867"/>
                <w:tab w:val="left" w:pos="2702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интеллектуального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  <w:r>
              <w:rPr>
                <w:rStyle w:val="a4"/>
                <w:sz w:val="20"/>
                <w:szCs w:val="20"/>
              </w:rPr>
              <w:tab/>
              <w:t>информации,</w:t>
            </w:r>
          </w:p>
          <w:p w:rsidR="00DC6801" w:rsidRDefault="00B5153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необходимых для решения поставленных экономических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 </w:t>
            </w:r>
            <w:r>
              <w:rPr>
                <w:rStyle w:val="a4"/>
                <w:sz w:val="20"/>
                <w:szCs w:val="20"/>
              </w:rPr>
              <w:t>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Владение полной системой знаний, сформированные умения, успешное </w:t>
            </w:r>
            <w:r>
              <w:rPr>
                <w:rStyle w:val="a4"/>
                <w:sz w:val="20"/>
                <w:szCs w:val="20"/>
              </w:rPr>
              <w:t>и систематическое владение навыками.</w:t>
            </w:r>
          </w:p>
        </w:tc>
      </w:tr>
    </w:tbl>
    <w:p w:rsidR="00DC6801" w:rsidRDefault="00DC6801">
      <w:pPr>
        <w:sectPr w:rsidR="00DC6801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DC6801" w:rsidRDefault="00B5153B">
      <w:pPr>
        <w:pStyle w:val="20"/>
        <w:keepNext/>
        <w:keepLines/>
        <w:jc w:val="both"/>
      </w:pPr>
      <w:bookmarkStart w:id="2" w:name="bookmark6"/>
      <w:r>
        <w:rPr>
          <w:rStyle w:val="2"/>
          <w:b/>
          <w:bCs/>
        </w:rPr>
        <w:lastRenderedPageBreak/>
        <w:t>3. 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DC6801" w:rsidRDefault="00B5153B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«Статистика» используются следующие формы те</w:t>
      </w:r>
      <w:r>
        <w:rPr>
          <w:rStyle w:val="a3"/>
        </w:rPr>
        <w:t>кущего контроля успеваемости обучающихся опрос, тестирование.</w:t>
      </w:r>
    </w:p>
    <w:p w:rsidR="00DC6801" w:rsidRDefault="00B5153B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DC6801" w:rsidRDefault="00B5153B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 xml:space="preserve">устные (письменные) ответы на вопросы преподавателя по теме </w:t>
      </w:r>
      <w:r>
        <w:rPr>
          <w:rStyle w:val="a3"/>
        </w:rPr>
        <w:t>занятия;</w:t>
      </w:r>
    </w:p>
    <w:p w:rsidR="00DC6801" w:rsidRDefault="00B5153B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DC6801" w:rsidRDefault="00B5153B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C6801" w:rsidRDefault="00B5153B">
      <w:pPr>
        <w:pStyle w:val="1"/>
        <w:numPr>
          <w:ilvl w:val="1"/>
          <w:numId w:val="3"/>
        </w:numPr>
        <w:tabs>
          <w:tab w:val="left" w:pos="1928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DC6801" w:rsidRDefault="00B5153B">
      <w:pPr>
        <w:pStyle w:val="20"/>
        <w:keepNext/>
        <w:keepLines/>
        <w:numPr>
          <w:ilvl w:val="2"/>
          <w:numId w:val="3"/>
        </w:numPr>
        <w:tabs>
          <w:tab w:val="left" w:pos="151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DC6801" w:rsidRDefault="00B5153B">
      <w:pPr>
        <w:pStyle w:val="1"/>
        <w:ind w:firstLine="800"/>
        <w:jc w:val="both"/>
      </w:pPr>
      <w:r>
        <w:rPr>
          <w:rStyle w:val="a3"/>
        </w:rPr>
        <w:t xml:space="preserve">Цель – </w:t>
      </w:r>
      <w:r>
        <w:rPr>
          <w:rStyle w:val="a3"/>
        </w:rPr>
        <w:t>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DC6801" w:rsidRDefault="00B5153B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29"/>
        </w:tabs>
        <w:ind w:firstLine="800"/>
        <w:jc w:val="both"/>
      </w:pPr>
      <w:r>
        <w:rPr>
          <w:rStyle w:val="a3"/>
        </w:rPr>
        <w:t>Предмет статистики как науки. Теоретические основы статистики. Связь статистики с други</w:t>
      </w:r>
      <w:r>
        <w:rPr>
          <w:rStyle w:val="a3"/>
        </w:rPr>
        <w:t>ми науками. Понятие статистической закономерности. Статистическая совокупность. Единица совокупности.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29"/>
        </w:tabs>
        <w:ind w:firstLine="800"/>
        <w:jc w:val="both"/>
      </w:pPr>
      <w:r>
        <w:rPr>
          <w:rStyle w:val="a3"/>
        </w:rPr>
        <w:t>Статистические признаки. Их классификация. Отличие статистического признака от статистического показателя.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>Организация, задачи и функции статистики на сов</w:t>
      </w:r>
      <w:r>
        <w:rPr>
          <w:rStyle w:val="a3"/>
        </w:rPr>
        <w:t>ременном этапе.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29"/>
        </w:tabs>
        <w:ind w:firstLine="800"/>
        <w:jc w:val="both"/>
      </w:pPr>
      <w:r>
        <w:rPr>
          <w:rStyle w:val="a3"/>
        </w:rPr>
        <w:t>Первичные и вторичные данные. Статистическое наблюдение как метод получения первичных данных. Основные организационные формы статистического наблюдения.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29"/>
        </w:tabs>
        <w:ind w:firstLine="800"/>
        <w:jc w:val="both"/>
      </w:pPr>
      <w:r>
        <w:rPr>
          <w:rStyle w:val="a3"/>
        </w:rPr>
        <w:t>Виды статистического наблюдения: по моменту регистрации наблюдаемых фактов, по охвату е</w:t>
      </w:r>
      <w:r>
        <w:rPr>
          <w:rStyle w:val="a3"/>
        </w:rPr>
        <w:t>диниц изучаемого объекта, по способу получения статистических данных.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>Ошибки наблюдения. Способы контроля данных статистического наблюдения.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>Понятие и задачи группировок. Виды группировок. Группировочные признаки.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29"/>
        </w:tabs>
        <w:ind w:firstLine="800"/>
        <w:jc w:val="both"/>
      </w:pPr>
      <w:r>
        <w:rPr>
          <w:rStyle w:val="a3"/>
        </w:rPr>
        <w:t xml:space="preserve">Статистические таблицы, их виды. Элементы </w:t>
      </w:r>
      <w:r>
        <w:rPr>
          <w:rStyle w:val="a3"/>
        </w:rPr>
        <w:t>и правила построения статистических таблиц.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>Графическое изображение статистических данных. Элементы графика.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>Роль и значение абсолютных и относительных показателей, их использование в экономическом анализе.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>Виды относительных показателей.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Ряды </w:t>
      </w:r>
      <w:r>
        <w:rPr>
          <w:rStyle w:val="a3"/>
        </w:rPr>
        <w:t>распределения, их виды, принципы построения и использования. Графическое изображение рядов распределения.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Средняя величина, ее сущность. Условия типичности </w:t>
      </w:r>
      <w:proofErr w:type="gramStart"/>
      <w:r>
        <w:rPr>
          <w:rStyle w:val="a3"/>
        </w:rPr>
        <w:t>средних</w:t>
      </w:r>
      <w:proofErr w:type="gramEnd"/>
      <w:r>
        <w:rPr>
          <w:rStyle w:val="a3"/>
        </w:rPr>
        <w:t>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4"/>
        </w:tabs>
        <w:ind w:firstLine="800"/>
        <w:jc w:val="both"/>
      </w:pPr>
      <w:r>
        <w:rPr>
          <w:rStyle w:val="a3"/>
        </w:rPr>
        <w:t xml:space="preserve">Виды средних величин и методы их расчета. Понятие о семействе </w:t>
      </w:r>
      <w:proofErr w:type="gramStart"/>
      <w:r>
        <w:rPr>
          <w:rStyle w:val="a3"/>
        </w:rPr>
        <w:t>степенных</w:t>
      </w:r>
      <w:proofErr w:type="gramEnd"/>
      <w:r>
        <w:rPr>
          <w:rStyle w:val="a3"/>
        </w:rPr>
        <w:t xml:space="preserve"> средних. Мажорантно</w:t>
      </w:r>
      <w:r>
        <w:rPr>
          <w:rStyle w:val="a3"/>
        </w:rPr>
        <w:t>сть средних величин.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Свойства </w:t>
      </w:r>
      <w:proofErr w:type="gramStart"/>
      <w:r>
        <w:rPr>
          <w:rStyle w:val="a3"/>
        </w:rPr>
        <w:t>средней</w:t>
      </w:r>
      <w:proofErr w:type="gramEnd"/>
      <w:r>
        <w:rPr>
          <w:rStyle w:val="a3"/>
        </w:rPr>
        <w:t xml:space="preserve"> арифметической.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proofErr w:type="gramStart"/>
      <w:r>
        <w:rPr>
          <w:rStyle w:val="a3"/>
        </w:rPr>
        <w:t>Структурные</w:t>
      </w:r>
      <w:proofErr w:type="gramEnd"/>
      <w:r>
        <w:rPr>
          <w:rStyle w:val="a3"/>
        </w:rPr>
        <w:t xml:space="preserve"> средние: мода и медиана. Квантили вариационного ряда.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>Вариация и причины ее возникновения. Показатели вариации.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t>Свойства дисперсии.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>Оценка однородности совокупности и типичности средней с по</w:t>
      </w:r>
      <w:r>
        <w:rPr>
          <w:rStyle w:val="a3"/>
        </w:rPr>
        <w:t>мощью показателей вариации.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Виды дисперсий: </w:t>
      </w:r>
      <w:proofErr w:type="gramStart"/>
      <w:r>
        <w:rPr>
          <w:rStyle w:val="a3"/>
        </w:rPr>
        <w:t>внутригрупповая</w:t>
      </w:r>
      <w:proofErr w:type="gramEnd"/>
      <w:r>
        <w:rPr>
          <w:rStyle w:val="a3"/>
        </w:rPr>
        <w:t xml:space="preserve"> (частная), межгрупповая и общая по правилу сложения дисперсий. Их смысл и значение. Использование правила сложения дисперсий для оценки тесноты связи между явлениями.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ind w:firstLine="800"/>
        <w:jc w:val="both"/>
      </w:pPr>
      <w:r>
        <w:rPr>
          <w:rStyle w:val="a3"/>
        </w:rPr>
        <w:lastRenderedPageBreak/>
        <w:t>Начальные и центральные момен</w:t>
      </w:r>
      <w:r>
        <w:rPr>
          <w:rStyle w:val="a3"/>
        </w:rPr>
        <w:t>ты вариационного ряда.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28"/>
        </w:tabs>
        <w:spacing w:after="140"/>
        <w:ind w:firstLine="800"/>
        <w:jc w:val="both"/>
      </w:pPr>
      <w:r>
        <w:rPr>
          <w:rStyle w:val="a3"/>
        </w:rPr>
        <w:t>Коэффициенты асимметрии и эксцесса.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Оценка взаимосвязей данных, измеренных на количественных шкалах. Коэффициент корреляции Пирсона. Шкала Чеддока.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proofErr w:type="gramStart"/>
      <w:r>
        <w:rPr>
          <w:rStyle w:val="a3"/>
        </w:rPr>
        <w:t>Особенности анализа данных, измеренных на номинальной и порядковой шкалах.</w:t>
      </w:r>
      <w:proofErr w:type="gramEnd"/>
      <w:r>
        <w:rPr>
          <w:rStyle w:val="a3"/>
        </w:rPr>
        <w:t xml:space="preserve"> Коэффициен</w:t>
      </w:r>
      <w:r>
        <w:rPr>
          <w:rStyle w:val="a3"/>
        </w:rPr>
        <w:t>ты ассоциации и контингенции, коэффициент взаимной сопряженности К.Пирсона.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Ранговые коэффициенты корреляции: коэффициенты корреляции Спирмена и Кендалла. Особенности их вычисления при наличии связных рангов.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Коэффициент конкордации как характеристика связ</w:t>
      </w:r>
      <w:r>
        <w:rPr>
          <w:rStyle w:val="a3"/>
        </w:rPr>
        <w:t>и между несколькими признаками, измеренными на порядковой шкале.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Понятие о рядах динамики, их виды. Аналитические показатели рядов динамики.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Средний уровень ряда динамики и приемы его вычисления в интервальных и моментных рядах динамики.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48"/>
        </w:tabs>
        <w:ind w:firstLine="820"/>
        <w:jc w:val="both"/>
      </w:pPr>
      <w:r>
        <w:rPr>
          <w:rStyle w:val="a3"/>
        </w:rPr>
        <w:t xml:space="preserve">Преобразование </w:t>
      </w:r>
      <w:r>
        <w:rPr>
          <w:rStyle w:val="a3"/>
        </w:rPr>
        <w:t>рядов динамики: смыкание и приведение к одному основанию.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Понятие тенденции ряда. Сглаживание рядов динамики с помощью скользящей средней.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Аналитическое выравнивание ряда динамики </w:t>
      </w:r>
      <w:proofErr w:type="gramStart"/>
      <w:r>
        <w:rPr>
          <w:rStyle w:val="a3"/>
        </w:rPr>
        <w:t>по</w:t>
      </w:r>
      <w:proofErr w:type="gramEnd"/>
      <w:r>
        <w:rPr>
          <w:rStyle w:val="a3"/>
        </w:rPr>
        <w:t xml:space="preserve"> прямой. Определение параметров уравнения.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48"/>
        </w:tabs>
        <w:ind w:firstLine="820"/>
        <w:jc w:val="both"/>
      </w:pPr>
      <w:r>
        <w:rPr>
          <w:rStyle w:val="a3"/>
        </w:rPr>
        <w:t xml:space="preserve">Сезонные колебания и методы их </w:t>
      </w:r>
      <w:r>
        <w:rPr>
          <w:rStyle w:val="a3"/>
        </w:rPr>
        <w:t>изучения.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48"/>
        </w:tabs>
        <w:ind w:firstLine="820"/>
        <w:jc w:val="both"/>
      </w:pPr>
      <w:r>
        <w:rPr>
          <w:rStyle w:val="a3"/>
        </w:rPr>
        <w:t>Статистические методы прогнозирования на основе рядов динамики.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Понятие об индексах. Индексы индивидуальные и общие (сводные). Задачи индексного анализа.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Агрегатный индекс как основная форма сводных индексов. Проблема выбора весов или соизмерител</w:t>
      </w:r>
      <w:r>
        <w:rPr>
          <w:rStyle w:val="a3"/>
        </w:rPr>
        <w:t>ей. Агрегатные индексы цен Пааше и Ласпейреса.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proofErr w:type="gramStart"/>
      <w:r>
        <w:rPr>
          <w:rStyle w:val="a3"/>
        </w:rPr>
        <w:t>Средний</w:t>
      </w:r>
      <w:proofErr w:type="gramEnd"/>
      <w:r>
        <w:rPr>
          <w:rStyle w:val="a3"/>
        </w:rPr>
        <w:t xml:space="preserve"> арифметический и гармонический индексы, тождественные агрегатному.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Индексы с постоянной и переменной базой сравнения (базисные и цепные индексы).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Индексный метод анализа динамики среднего уровня: индек</w:t>
      </w:r>
      <w:r>
        <w:rPr>
          <w:rStyle w:val="a3"/>
        </w:rPr>
        <w:t>сы переменного, фиксированного состава и структурных сдвигов. Анализ влияния структурных сдвигов.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48"/>
        </w:tabs>
        <w:ind w:firstLine="820"/>
        <w:jc w:val="both"/>
      </w:pPr>
      <w:r>
        <w:rPr>
          <w:rStyle w:val="a3"/>
        </w:rPr>
        <w:t>Взаимосвязи конкретных индексов.</w:t>
      </w:r>
    </w:p>
    <w:p w:rsidR="00DC6801" w:rsidRDefault="00B5153B">
      <w:pPr>
        <w:pStyle w:val="1"/>
        <w:numPr>
          <w:ilvl w:val="0"/>
          <w:numId w:val="5"/>
        </w:numPr>
        <w:tabs>
          <w:tab w:val="left" w:pos="1948"/>
        </w:tabs>
        <w:spacing w:after="260"/>
        <w:ind w:firstLine="820"/>
        <w:jc w:val="both"/>
      </w:pPr>
      <w:r>
        <w:rPr>
          <w:rStyle w:val="a3"/>
        </w:rPr>
        <w:t>Биржевые индексы.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</w:t>
      </w:r>
      <w:r>
        <w:rPr>
          <w:rStyle w:val="a3"/>
        </w:rPr>
        <w:t xml:space="preserve">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DC6801" w:rsidRDefault="00B5153B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DC6801" w:rsidRDefault="00B5153B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DC6801" w:rsidRDefault="00B5153B">
      <w:pPr>
        <w:pStyle w:val="1"/>
        <w:numPr>
          <w:ilvl w:val="0"/>
          <w:numId w:val="6"/>
        </w:numPr>
        <w:tabs>
          <w:tab w:val="left" w:pos="120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DC6801" w:rsidRDefault="00B5153B">
      <w:pPr>
        <w:pStyle w:val="1"/>
        <w:numPr>
          <w:ilvl w:val="0"/>
          <w:numId w:val="7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C6801" w:rsidRDefault="00B5153B">
      <w:pPr>
        <w:pStyle w:val="1"/>
        <w:numPr>
          <w:ilvl w:val="0"/>
          <w:numId w:val="7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C6801" w:rsidRDefault="00B5153B">
      <w:pPr>
        <w:pStyle w:val="1"/>
        <w:numPr>
          <w:ilvl w:val="0"/>
          <w:numId w:val="7"/>
        </w:numPr>
        <w:tabs>
          <w:tab w:val="left" w:pos="120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C6801" w:rsidRDefault="00B5153B">
      <w:pPr>
        <w:pStyle w:val="1"/>
        <w:numPr>
          <w:ilvl w:val="0"/>
          <w:numId w:val="7"/>
        </w:numPr>
        <w:tabs>
          <w:tab w:val="left" w:pos="1208"/>
        </w:tabs>
        <w:spacing w:after="260"/>
        <w:ind w:firstLine="820"/>
        <w:jc w:val="both"/>
      </w:pPr>
      <w:r>
        <w:rPr>
          <w:rStyle w:val="a3"/>
        </w:rPr>
        <w:t xml:space="preserve">Если ответ не </w:t>
      </w:r>
      <w:r>
        <w:rPr>
          <w:rStyle w:val="a3"/>
        </w:rPr>
        <w:t>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C6801" w:rsidRDefault="00B5153B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 xml:space="preserve">Тестирование </w:t>
      </w:r>
      <w:r>
        <w:rPr>
          <w:rStyle w:val="a3"/>
        </w:rPr>
        <w:t>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DC6801" w:rsidRDefault="00B5153B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DC6801" w:rsidRDefault="00B5153B">
      <w:pPr>
        <w:pStyle w:val="1"/>
        <w:numPr>
          <w:ilvl w:val="0"/>
          <w:numId w:val="8"/>
        </w:numPr>
        <w:tabs>
          <w:tab w:val="left" w:pos="1154"/>
        </w:tabs>
        <w:ind w:firstLine="820"/>
        <w:jc w:val="both"/>
      </w:pPr>
      <w:r>
        <w:rPr>
          <w:rStyle w:val="a3"/>
        </w:rPr>
        <w:t>Статистика как наука изучает:</w:t>
      </w:r>
    </w:p>
    <w:p w:rsidR="00DC6801" w:rsidRDefault="00B5153B">
      <w:pPr>
        <w:pStyle w:val="1"/>
        <w:numPr>
          <w:ilvl w:val="0"/>
          <w:numId w:val="9"/>
        </w:numPr>
        <w:tabs>
          <w:tab w:val="left" w:pos="1188"/>
        </w:tabs>
        <w:ind w:firstLine="820"/>
        <w:jc w:val="both"/>
      </w:pPr>
      <w:r>
        <w:rPr>
          <w:rStyle w:val="a3"/>
        </w:rPr>
        <w:t>единичные явл</w:t>
      </w:r>
      <w:r>
        <w:rPr>
          <w:rStyle w:val="a3"/>
        </w:rPr>
        <w:t>ения;</w:t>
      </w:r>
    </w:p>
    <w:p w:rsidR="00DC6801" w:rsidRDefault="00B5153B">
      <w:pPr>
        <w:pStyle w:val="1"/>
        <w:numPr>
          <w:ilvl w:val="0"/>
          <w:numId w:val="9"/>
        </w:numPr>
        <w:tabs>
          <w:tab w:val="left" w:pos="1202"/>
        </w:tabs>
        <w:ind w:firstLine="820"/>
        <w:jc w:val="both"/>
      </w:pPr>
      <w:r>
        <w:rPr>
          <w:rStyle w:val="a3"/>
        </w:rPr>
        <w:t>массовые явления;</w:t>
      </w:r>
    </w:p>
    <w:p w:rsidR="00DC6801" w:rsidRDefault="00B5153B">
      <w:pPr>
        <w:pStyle w:val="1"/>
        <w:numPr>
          <w:ilvl w:val="0"/>
          <w:numId w:val="9"/>
        </w:numPr>
        <w:tabs>
          <w:tab w:val="left" w:pos="1202"/>
        </w:tabs>
        <w:spacing w:after="260"/>
        <w:ind w:firstLine="820"/>
        <w:jc w:val="both"/>
      </w:pPr>
      <w:r>
        <w:rPr>
          <w:rStyle w:val="a3"/>
        </w:rPr>
        <w:t>периодические события.</w:t>
      </w:r>
    </w:p>
    <w:p w:rsidR="00DC6801" w:rsidRDefault="00B5153B">
      <w:pPr>
        <w:pStyle w:val="1"/>
        <w:numPr>
          <w:ilvl w:val="0"/>
          <w:numId w:val="8"/>
        </w:numPr>
        <w:tabs>
          <w:tab w:val="left" w:pos="1178"/>
        </w:tabs>
        <w:ind w:firstLine="820"/>
        <w:jc w:val="both"/>
      </w:pPr>
      <w:r>
        <w:rPr>
          <w:rStyle w:val="a3"/>
        </w:rPr>
        <w:t>Термин «статистика» происходит от слова:</w:t>
      </w:r>
    </w:p>
    <w:p w:rsidR="00DC6801" w:rsidRDefault="00B5153B">
      <w:pPr>
        <w:pStyle w:val="1"/>
        <w:numPr>
          <w:ilvl w:val="0"/>
          <w:numId w:val="10"/>
        </w:numPr>
        <w:tabs>
          <w:tab w:val="left" w:pos="1188"/>
        </w:tabs>
        <w:ind w:firstLine="820"/>
        <w:jc w:val="both"/>
      </w:pPr>
      <w:r>
        <w:rPr>
          <w:rStyle w:val="a3"/>
        </w:rPr>
        <w:t>статика;</w:t>
      </w:r>
    </w:p>
    <w:p w:rsidR="00DC6801" w:rsidRDefault="00B5153B">
      <w:pPr>
        <w:pStyle w:val="1"/>
        <w:numPr>
          <w:ilvl w:val="0"/>
          <w:numId w:val="10"/>
        </w:numPr>
        <w:tabs>
          <w:tab w:val="left" w:pos="1202"/>
        </w:tabs>
        <w:ind w:firstLine="820"/>
        <w:jc w:val="both"/>
      </w:pPr>
      <w:r>
        <w:rPr>
          <w:rStyle w:val="a3"/>
        </w:rPr>
        <w:t>статный;</w:t>
      </w:r>
    </w:p>
    <w:p w:rsidR="00DC6801" w:rsidRDefault="00B5153B">
      <w:pPr>
        <w:pStyle w:val="1"/>
        <w:numPr>
          <w:ilvl w:val="0"/>
          <w:numId w:val="10"/>
        </w:numPr>
        <w:tabs>
          <w:tab w:val="left" w:pos="1202"/>
        </w:tabs>
        <w:spacing w:after="260"/>
        <w:ind w:firstLine="820"/>
        <w:jc w:val="both"/>
      </w:pPr>
      <w:r>
        <w:rPr>
          <w:rStyle w:val="a3"/>
        </w:rPr>
        <w:t>статус.</w:t>
      </w:r>
    </w:p>
    <w:p w:rsidR="00DC6801" w:rsidRDefault="00B5153B">
      <w:pPr>
        <w:pStyle w:val="1"/>
        <w:numPr>
          <w:ilvl w:val="0"/>
          <w:numId w:val="8"/>
        </w:numPr>
        <w:tabs>
          <w:tab w:val="left" w:pos="1174"/>
        </w:tabs>
        <w:ind w:firstLine="820"/>
      </w:pPr>
      <w:r>
        <w:rPr>
          <w:rStyle w:val="a3"/>
        </w:rPr>
        <w:t>Статистика зародилась и оформилась как самостоятельная учебная дисциплина:</w:t>
      </w:r>
    </w:p>
    <w:p w:rsidR="00DC6801" w:rsidRDefault="00B5153B">
      <w:pPr>
        <w:pStyle w:val="1"/>
        <w:numPr>
          <w:ilvl w:val="0"/>
          <w:numId w:val="11"/>
        </w:numPr>
        <w:tabs>
          <w:tab w:val="left" w:pos="1188"/>
        </w:tabs>
        <w:ind w:firstLine="820"/>
        <w:jc w:val="both"/>
      </w:pPr>
      <w:r>
        <w:rPr>
          <w:rStyle w:val="a3"/>
        </w:rPr>
        <w:t>до новой эры, в Китае и Древнем Риме;</w:t>
      </w:r>
    </w:p>
    <w:p w:rsidR="00DC6801" w:rsidRDefault="00B5153B">
      <w:pPr>
        <w:pStyle w:val="1"/>
        <w:numPr>
          <w:ilvl w:val="0"/>
          <w:numId w:val="11"/>
        </w:numPr>
        <w:tabs>
          <w:tab w:val="left" w:pos="1202"/>
        </w:tabs>
        <w:ind w:firstLine="820"/>
        <w:jc w:val="both"/>
      </w:pPr>
      <w:r>
        <w:rPr>
          <w:rStyle w:val="a3"/>
        </w:rPr>
        <w:t>в 17-18 веках, в Европе;</w:t>
      </w:r>
    </w:p>
    <w:p w:rsidR="00DC6801" w:rsidRDefault="00B5153B">
      <w:pPr>
        <w:pStyle w:val="1"/>
        <w:numPr>
          <w:ilvl w:val="0"/>
          <w:numId w:val="11"/>
        </w:numPr>
        <w:tabs>
          <w:tab w:val="left" w:pos="1202"/>
        </w:tabs>
        <w:spacing w:after="260"/>
        <w:ind w:firstLine="820"/>
        <w:jc w:val="both"/>
      </w:pPr>
      <w:r>
        <w:rPr>
          <w:rStyle w:val="a3"/>
        </w:rPr>
        <w:t>в 20</w:t>
      </w:r>
      <w:r>
        <w:rPr>
          <w:rStyle w:val="a3"/>
        </w:rPr>
        <w:t xml:space="preserve"> веке, в России.</w:t>
      </w:r>
    </w:p>
    <w:p w:rsidR="00DC6801" w:rsidRDefault="00B5153B">
      <w:pPr>
        <w:pStyle w:val="1"/>
        <w:numPr>
          <w:ilvl w:val="0"/>
          <w:numId w:val="8"/>
        </w:numPr>
        <w:tabs>
          <w:tab w:val="left" w:pos="1178"/>
        </w:tabs>
        <w:ind w:firstLine="820"/>
        <w:jc w:val="both"/>
      </w:pPr>
      <w:r>
        <w:rPr>
          <w:rStyle w:val="a3"/>
        </w:rPr>
        <w:t>Статистика изучает явления и процессы посредством изучения:</w:t>
      </w:r>
    </w:p>
    <w:p w:rsidR="00DC6801" w:rsidRDefault="00B5153B">
      <w:pPr>
        <w:pStyle w:val="1"/>
        <w:numPr>
          <w:ilvl w:val="0"/>
          <w:numId w:val="12"/>
        </w:numPr>
        <w:tabs>
          <w:tab w:val="left" w:pos="1188"/>
        </w:tabs>
        <w:ind w:firstLine="820"/>
        <w:jc w:val="both"/>
      </w:pPr>
      <w:r>
        <w:rPr>
          <w:rStyle w:val="a3"/>
        </w:rPr>
        <w:t>определенной информации;</w:t>
      </w:r>
    </w:p>
    <w:p w:rsidR="00DC6801" w:rsidRDefault="00B5153B">
      <w:pPr>
        <w:pStyle w:val="1"/>
        <w:numPr>
          <w:ilvl w:val="0"/>
          <w:numId w:val="12"/>
        </w:numPr>
        <w:tabs>
          <w:tab w:val="left" w:pos="1202"/>
        </w:tabs>
        <w:ind w:firstLine="820"/>
        <w:jc w:val="both"/>
      </w:pPr>
      <w:r>
        <w:rPr>
          <w:rStyle w:val="a3"/>
        </w:rPr>
        <w:t>статистических показателей;</w:t>
      </w:r>
    </w:p>
    <w:p w:rsidR="00DC6801" w:rsidRDefault="00B5153B">
      <w:pPr>
        <w:pStyle w:val="1"/>
        <w:numPr>
          <w:ilvl w:val="0"/>
          <w:numId w:val="12"/>
        </w:numPr>
        <w:tabs>
          <w:tab w:val="left" w:pos="1202"/>
        </w:tabs>
        <w:spacing w:after="260"/>
        <w:ind w:firstLine="820"/>
        <w:jc w:val="both"/>
      </w:pPr>
      <w:r>
        <w:rPr>
          <w:rStyle w:val="a3"/>
        </w:rPr>
        <w:t>признаков различных явлений.</w:t>
      </w:r>
    </w:p>
    <w:p w:rsidR="00DC6801" w:rsidRDefault="00B5153B">
      <w:pPr>
        <w:pStyle w:val="1"/>
        <w:numPr>
          <w:ilvl w:val="0"/>
          <w:numId w:val="8"/>
        </w:numPr>
        <w:tabs>
          <w:tab w:val="left" w:pos="1169"/>
        </w:tabs>
        <w:ind w:firstLine="820"/>
        <w:jc w:val="both"/>
      </w:pPr>
      <w:r>
        <w:rPr>
          <w:rStyle w:val="a3"/>
        </w:rPr>
        <w:t>Статистическая совокупность – это:</w:t>
      </w:r>
    </w:p>
    <w:p w:rsidR="00DC6801" w:rsidRDefault="00B5153B">
      <w:pPr>
        <w:pStyle w:val="1"/>
        <w:numPr>
          <w:ilvl w:val="0"/>
          <w:numId w:val="13"/>
        </w:numPr>
        <w:tabs>
          <w:tab w:val="left" w:pos="1188"/>
        </w:tabs>
        <w:ind w:firstLine="820"/>
        <w:jc w:val="both"/>
      </w:pPr>
      <w:r>
        <w:rPr>
          <w:rStyle w:val="a3"/>
        </w:rPr>
        <w:t>множество изучаемых разнородных объектов;</w:t>
      </w:r>
    </w:p>
    <w:p w:rsidR="00DC6801" w:rsidRDefault="00B5153B">
      <w:pPr>
        <w:pStyle w:val="1"/>
        <w:numPr>
          <w:ilvl w:val="0"/>
          <w:numId w:val="13"/>
        </w:numPr>
        <w:tabs>
          <w:tab w:val="left" w:pos="1202"/>
        </w:tabs>
        <w:ind w:firstLine="820"/>
        <w:jc w:val="both"/>
      </w:pPr>
      <w:r>
        <w:rPr>
          <w:rStyle w:val="a3"/>
        </w:rPr>
        <w:t>множество единиц изу</w:t>
      </w:r>
      <w:r>
        <w:rPr>
          <w:rStyle w:val="a3"/>
        </w:rPr>
        <w:t>чаемого явления;</w:t>
      </w:r>
    </w:p>
    <w:p w:rsidR="00DC6801" w:rsidRDefault="00B5153B">
      <w:pPr>
        <w:pStyle w:val="1"/>
        <w:numPr>
          <w:ilvl w:val="0"/>
          <w:numId w:val="13"/>
        </w:numPr>
        <w:tabs>
          <w:tab w:val="left" w:pos="1202"/>
        </w:tabs>
        <w:spacing w:after="260"/>
        <w:ind w:firstLine="820"/>
        <w:jc w:val="both"/>
      </w:pPr>
      <w:r>
        <w:rPr>
          <w:rStyle w:val="a3"/>
        </w:rPr>
        <w:t>группа зафиксированных случайных событий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DC6801" w:rsidRDefault="00B5153B">
      <w:pPr>
        <w:pStyle w:val="1"/>
        <w:numPr>
          <w:ilvl w:val="0"/>
          <w:numId w:val="14"/>
        </w:numPr>
        <w:tabs>
          <w:tab w:val="left" w:pos="1121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C6801" w:rsidRDefault="00DC6801">
      <w:pPr>
        <w:spacing w:after="259" w:line="1" w:lineRule="exact"/>
      </w:pPr>
    </w:p>
    <w:p w:rsidR="00DC6801" w:rsidRDefault="00B5153B">
      <w:pPr>
        <w:pStyle w:val="20"/>
        <w:keepNext/>
        <w:keepLines/>
        <w:numPr>
          <w:ilvl w:val="0"/>
          <w:numId w:val="15"/>
        </w:numPr>
        <w:tabs>
          <w:tab w:val="left" w:pos="1188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DC6801" w:rsidRDefault="00B5153B">
      <w:pPr>
        <w:pStyle w:val="1"/>
        <w:numPr>
          <w:ilvl w:val="1"/>
          <w:numId w:val="16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DC6801" w:rsidRDefault="00B5153B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</w:t>
      </w:r>
      <w:r>
        <w:rPr>
          <w:rStyle w:val="a3"/>
        </w:rPr>
        <w:t xml:space="preserve">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DC6801" w:rsidRDefault="00B5153B">
      <w:pPr>
        <w:pStyle w:val="20"/>
        <w:keepNext/>
        <w:keepLines/>
        <w:numPr>
          <w:ilvl w:val="1"/>
          <w:numId w:val="16"/>
        </w:numPr>
        <w:tabs>
          <w:tab w:val="left" w:pos="1343"/>
        </w:tabs>
        <w:jc w:val="both"/>
      </w:pPr>
      <w:bookmarkStart w:id="6" w:name="bookmark14"/>
      <w:r>
        <w:rPr>
          <w:rStyle w:val="2"/>
          <w:b/>
          <w:bCs/>
        </w:rPr>
        <w:lastRenderedPageBreak/>
        <w:t>Типовые оценочные средства</w:t>
      </w:r>
      <w:bookmarkEnd w:id="6"/>
    </w:p>
    <w:p w:rsidR="00DC6801" w:rsidRDefault="00B5153B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28"/>
        </w:tabs>
        <w:ind w:firstLine="800"/>
        <w:jc w:val="both"/>
      </w:pPr>
      <w:r>
        <w:rPr>
          <w:rStyle w:val="a3"/>
        </w:rPr>
        <w:t>Предмет статистики как науки. Теоретически</w:t>
      </w:r>
      <w:r>
        <w:rPr>
          <w:rStyle w:val="a3"/>
        </w:rPr>
        <w:t>е основы статистики. Связь статистики с другими науками. Понятие статистической закономерности. Статистическая совокупность. Единица совокупности.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28"/>
        </w:tabs>
        <w:ind w:firstLine="800"/>
        <w:jc w:val="both"/>
      </w:pPr>
      <w:r>
        <w:rPr>
          <w:rStyle w:val="a3"/>
        </w:rPr>
        <w:t>Статистические признаки. Их классификация. Отличие статистического признака от статистического показателя.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Ор</w:t>
      </w:r>
      <w:r>
        <w:rPr>
          <w:rStyle w:val="a3"/>
        </w:rPr>
        <w:t>ганизация, задачи и функции статистики на современном этапе.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28"/>
        </w:tabs>
        <w:ind w:firstLine="800"/>
        <w:jc w:val="both"/>
      </w:pPr>
      <w:r>
        <w:rPr>
          <w:rStyle w:val="a3"/>
        </w:rPr>
        <w:t>Первичные и вторичные данные. Статистическое наблюдение как метод получения первичных данных. Основные организационные формы статистического наблюдения.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28"/>
        </w:tabs>
        <w:ind w:firstLine="800"/>
        <w:jc w:val="both"/>
      </w:pPr>
      <w:r>
        <w:rPr>
          <w:rStyle w:val="a3"/>
        </w:rPr>
        <w:t>Виды статистического наблюдения: по момент</w:t>
      </w:r>
      <w:r>
        <w:rPr>
          <w:rStyle w:val="a3"/>
        </w:rPr>
        <w:t>у регистрации наблюдаемых фактов, по охвату единиц изучаемого объекта, по способу получения статистических данных.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Ошибки наблюдения. Способы контроля данных статистического наблюдения.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Понятие и задачи группировок. Виды группировок. Группировочные признак</w:t>
      </w:r>
      <w:r>
        <w:rPr>
          <w:rStyle w:val="a3"/>
        </w:rPr>
        <w:t>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28"/>
        </w:tabs>
        <w:ind w:firstLine="800"/>
        <w:jc w:val="both"/>
      </w:pPr>
      <w:r>
        <w:rPr>
          <w:rStyle w:val="a3"/>
        </w:rPr>
        <w:t>Статистические таблицы, их виды. Элементы и правила построения статистических таблиц.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Графическое изображение статистических данных. Элементы графика.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Роль и значение абсолютных и относительных показателей, их использование в экономическом анализе.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Виды</w:t>
      </w:r>
      <w:r>
        <w:rPr>
          <w:rStyle w:val="a3"/>
        </w:rPr>
        <w:t xml:space="preserve"> относительных показателей.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Ряды распределения, их виды, принципы построения и использования. Графическое изображение рядов распределения.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Средняя величина, ее сущность. Условия типичности </w:t>
      </w:r>
      <w:proofErr w:type="gramStart"/>
      <w:r>
        <w:rPr>
          <w:rStyle w:val="a3"/>
        </w:rPr>
        <w:t>средних</w:t>
      </w:r>
      <w:proofErr w:type="gramEnd"/>
      <w:r>
        <w:rPr>
          <w:rStyle w:val="a3"/>
        </w:rPr>
        <w:t>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2"/>
        </w:tabs>
        <w:ind w:firstLine="800"/>
        <w:jc w:val="both"/>
      </w:pPr>
      <w:r>
        <w:rPr>
          <w:rStyle w:val="a3"/>
        </w:rPr>
        <w:t>Виды средних величин и методы их расчета. Понятие о семейс</w:t>
      </w:r>
      <w:r>
        <w:rPr>
          <w:rStyle w:val="a3"/>
        </w:rPr>
        <w:t xml:space="preserve">тве </w:t>
      </w:r>
      <w:proofErr w:type="gramStart"/>
      <w:r>
        <w:rPr>
          <w:rStyle w:val="a3"/>
        </w:rPr>
        <w:t>степенных</w:t>
      </w:r>
      <w:proofErr w:type="gramEnd"/>
      <w:r>
        <w:rPr>
          <w:rStyle w:val="a3"/>
        </w:rPr>
        <w:t xml:space="preserve"> средних. Мажорантность средних величин.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 xml:space="preserve">Свойства </w:t>
      </w:r>
      <w:proofErr w:type="gramStart"/>
      <w:r>
        <w:rPr>
          <w:rStyle w:val="a3"/>
        </w:rPr>
        <w:t>средней</w:t>
      </w:r>
      <w:proofErr w:type="gramEnd"/>
      <w:r>
        <w:rPr>
          <w:rStyle w:val="a3"/>
        </w:rPr>
        <w:t xml:space="preserve"> арифметической.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proofErr w:type="gramStart"/>
      <w:r>
        <w:rPr>
          <w:rStyle w:val="a3"/>
        </w:rPr>
        <w:t>Структурные</w:t>
      </w:r>
      <w:proofErr w:type="gramEnd"/>
      <w:r>
        <w:rPr>
          <w:rStyle w:val="a3"/>
        </w:rPr>
        <w:t xml:space="preserve"> средние: мода и медиана. Квантили вариационного ряда.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Вариация и причины ее возникновения. Показатели вариации.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Свойства дисперсии.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Оценка однородности совок</w:t>
      </w:r>
      <w:r>
        <w:rPr>
          <w:rStyle w:val="a3"/>
        </w:rPr>
        <w:t>упности и типичности средней с помощью показателей вариации.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 xml:space="preserve">Виды дисперсий: </w:t>
      </w:r>
      <w:proofErr w:type="gramStart"/>
      <w:r>
        <w:rPr>
          <w:rStyle w:val="a3"/>
        </w:rPr>
        <w:t>внутригрупповая</w:t>
      </w:r>
      <w:proofErr w:type="gramEnd"/>
      <w:r>
        <w:rPr>
          <w:rStyle w:val="a3"/>
        </w:rPr>
        <w:t xml:space="preserve"> (частная), межгрупповая и общая по правилу сложения дисперсий. Их смысл и значение. Использование правила сложения дисперсий для оценки тесноты связи между явления</w:t>
      </w:r>
      <w:r>
        <w:rPr>
          <w:rStyle w:val="a3"/>
        </w:rPr>
        <w:t>ми.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Начальные и центральные моменты вариационного ряда.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t>Коэффициенты асимметрии и эксцесса.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Оценка взаимосвязей данных, измеренных на количественных шкалах. Коэффициент корреляции Пирсона. Шкала Чеддока.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proofErr w:type="gramStart"/>
      <w:r>
        <w:rPr>
          <w:rStyle w:val="a3"/>
        </w:rPr>
        <w:t>Особенности анализа данных, измеренных на номинально</w:t>
      </w:r>
      <w:r>
        <w:rPr>
          <w:rStyle w:val="a3"/>
        </w:rPr>
        <w:t>й и порядковой шкалах.</w:t>
      </w:r>
      <w:proofErr w:type="gramEnd"/>
      <w:r>
        <w:rPr>
          <w:rStyle w:val="a3"/>
        </w:rPr>
        <w:t xml:space="preserve"> Коэффициенты ассоциации и контингенции, коэффициент взаимной сопряженности К.Пирсона.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Ранговые коэффициенты корреляции: коэффициенты корреляции Спирмена и Кендалла. Особенности их вычисления при наличии связных рангов.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Коэффициент ко</w:t>
      </w:r>
      <w:r>
        <w:rPr>
          <w:rStyle w:val="a3"/>
        </w:rPr>
        <w:t>нкордации как характеристика связи между несколькими признаками, измеренными на порядковой шкале.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Понятие о рядах динамики, их виды. Аналитические показатели рядов динамики.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87"/>
        </w:tabs>
        <w:ind w:firstLine="800"/>
        <w:jc w:val="both"/>
      </w:pPr>
      <w:r>
        <w:rPr>
          <w:rStyle w:val="a3"/>
        </w:rPr>
        <w:t>Средний уровень ряда динамики и приемы его вычисления в интервальных и моментных р</w:t>
      </w:r>
      <w:r>
        <w:rPr>
          <w:rStyle w:val="a3"/>
        </w:rPr>
        <w:t>ядах динамики.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28"/>
        </w:tabs>
        <w:ind w:firstLine="800"/>
        <w:jc w:val="both"/>
      </w:pPr>
      <w:r>
        <w:rPr>
          <w:rStyle w:val="a3"/>
        </w:rPr>
        <w:lastRenderedPageBreak/>
        <w:t>Преобразование рядов динамики: смыкание и приведение к одному основанию.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50"/>
        </w:tabs>
        <w:ind w:firstLine="820"/>
        <w:jc w:val="both"/>
      </w:pPr>
      <w:r>
        <w:rPr>
          <w:rStyle w:val="a3"/>
        </w:rPr>
        <w:t>Понятие тенденции ряда. Сглаживание рядов динамики с помощью скользящей средней.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54"/>
        </w:tabs>
        <w:ind w:firstLine="820"/>
        <w:jc w:val="both"/>
      </w:pPr>
      <w:r>
        <w:rPr>
          <w:rStyle w:val="a3"/>
        </w:rPr>
        <w:t xml:space="preserve">Аналитическое выравнивание ряда динамики </w:t>
      </w:r>
      <w:proofErr w:type="gramStart"/>
      <w:r>
        <w:rPr>
          <w:rStyle w:val="a3"/>
        </w:rPr>
        <w:t>по</w:t>
      </w:r>
      <w:proofErr w:type="gramEnd"/>
      <w:r>
        <w:rPr>
          <w:rStyle w:val="a3"/>
        </w:rPr>
        <w:t xml:space="preserve"> прямой. Определение параметров уравнения.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48"/>
        </w:tabs>
        <w:ind w:firstLine="820"/>
        <w:jc w:val="both"/>
      </w:pPr>
      <w:r>
        <w:rPr>
          <w:rStyle w:val="a3"/>
        </w:rPr>
        <w:t>Сезонные колебания и методы их изучения.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48"/>
        </w:tabs>
        <w:ind w:firstLine="820"/>
        <w:jc w:val="both"/>
      </w:pPr>
      <w:r>
        <w:rPr>
          <w:rStyle w:val="a3"/>
        </w:rPr>
        <w:t>Статистические методы прогнозирования на основе рядов динамики.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54"/>
        </w:tabs>
        <w:ind w:firstLine="820"/>
        <w:jc w:val="both"/>
      </w:pPr>
      <w:r>
        <w:rPr>
          <w:rStyle w:val="a3"/>
        </w:rPr>
        <w:t>Понятие об индексах. Индексы индивидуальные и общие (сводные). Задачи индексного анализа.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54"/>
        </w:tabs>
        <w:ind w:firstLine="820"/>
        <w:jc w:val="both"/>
      </w:pPr>
      <w:r>
        <w:rPr>
          <w:rStyle w:val="a3"/>
        </w:rPr>
        <w:t>Агрегатный индекс как основная форма сводных индексов. Пробле</w:t>
      </w:r>
      <w:r>
        <w:rPr>
          <w:rStyle w:val="a3"/>
        </w:rPr>
        <w:t>ма выбора весов или соизмерителей. Агрегатные индексы цен Пааше и Ласпейреса.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50"/>
        </w:tabs>
        <w:ind w:firstLine="820"/>
        <w:jc w:val="both"/>
      </w:pPr>
      <w:proofErr w:type="gramStart"/>
      <w:r>
        <w:rPr>
          <w:rStyle w:val="a3"/>
        </w:rPr>
        <w:t>Средний</w:t>
      </w:r>
      <w:proofErr w:type="gramEnd"/>
      <w:r>
        <w:rPr>
          <w:rStyle w:val="a3"/>
        </w:rPr>
        <w:t xml:space="preserve"> арифметический и гармонический индексы, тождественные агрегатному.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54"/>
        </w:tabs>
        <w:ind w:firstLine="820"/>
        <w:jc w:val="both"/>
      </w:pPr>
      <w:r>
        <w:rPr>
          <w:rStyle w:val="a3"/>
        </w:rPr>
        <w:t>Индексы с постоянной и переменной базой сравнения (базисные и цепные индексы).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150"/>
        </w:tabs>
        <w:ind w:firstLine="820"/>
        <w:jc w:val="both"/>
      </w:pPr>
      <w:r>
        <w:rPr>
          <w:rStyle w:val="a3"/>
        </w:rPr>
        <w:t xml:space="preserve">Индексный метод анализа </w:t>
      </w:r>
      <w:r>
        <w:rPr>
          <w:rStyle w:val="a3"/>
        </w:rPr>
        <w:t>динамики среднего уровня: индексы переменного, фиксированного состава и структурных сдвигов. Анализ влияния структурных сдвигов.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48"/>
        </w:tabs>
        <w:ind w:firstLine="820"/>
        <w:jc w:val="both"/>
      </w:pPr>
      <w:r>
        <w:rPr>
          <w:rStyle w:val="a3"/>
        </w:rPr>
        <w:t>Взаимосвязи конкретных индексов.</w:t>
      </w:r>
    </w:p>
    <w:p w:rsidR="00DC6801" w:rsidRDefault="00B5153B">
      <w:pPr>
        <w:pStyle w:val="1"/>
        <w:numPr>
          <w:ilvl w:val="0"/>
          <w:numId w:val="17"/>
        </w:numPr>
        <w:tabs>
          <w:tab w:val="left" w:pos="1948"/>
        </w:tabs>
        <w:spacing w:after="540"/>
        <w:ind w:firstLine="820"/>
        <w:jc w:val="both"/>
      </w:pPr>
      <w:r>
        <w:rPr>
          <w:rStyle w:val="a3"/>
        </w:rPr>
        <w:t>Биржевые индексы.</w:t>
      </w:r>
    </w:p>
    <w:p w:rsidR="00DC6801" w:rsidRDefault="00B5153B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DC6801" w:rsidRDefault="00B5153B">
      <w:pPr>
        <w:pStyle w:val="a7"/>
        <w:ind w:left="739" w:firstLine="0"/>
      </w:pPr>
      <w:r>
        <w:rPr>
          <w:rStyle w:val="a6"/>
          <w:b/>
          <w:bCs/>
        </w:rPr>
        <w:t>систему атте</w:t>
      </w:r>
      <w:r>
        <w:rPr>
          <w:rStyle w:val="a6"/>
          <w:b/>
          <w:bCs/>
        </w:rPr>
        <w:t xml:space="preserve">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213E95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DC6801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с</w:t>
            </w:r>
            <w:r>
              <w:rPr>
                <w:rStyle w:val="a4"/>
                <w:b/>
                <w:bCs/>
              </w:rPr>
              <w:t xml:space="preserve">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801" w:rsidRDefault="00DC68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801" w:rsidRDefault="00DC68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801" w:rsidRDefault="00DC68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801" w:rsidRDefault="00DC68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DC680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801" w:rsidRDefault="00DC680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01" w:rsidRDefault="00B5153B">
            <w:pPr>
              <w:pStyle w:val="a5"/>
            </w:pPr>
            <w:r>
              <w:rPr>
                <w:rStyle w:val="a4"/>
                <w:lang w:val="en-US" w:eastAsia="en-US"/>
              </w:rPr>
              <w:t xml:space="preserve">N/A </w:t>
            </w:r>
            <w:r>
              <w:rPr>
                <w:rStyle w:val="a4"/>
                <w:lang w:val="en-US" w:eastAsia="en-US"/>
              </w:rPr>
              <w:t>(not rated)</w:t>
            </w:r>
          </w:p>
        </w:tc>
      </w:tr>
    </w:tbl>
    <w:p w:rsidR="00DC6801" w:rsidRDefault="00DC6801">
      <w:pPr>
        <w:spacing w:after="259" w:line="1" w:lineRule="exact"/>
      </w:pPr>
    </w:p>
    <w:p w:rsidR="00DC6801" w:rsidRDefault="00B5153B">
      <w:pPr>
        <w:pStyle w:val="1"/>
        <w:numPr>
          <w:ilvl w:val="0"/>
          <w:numId w:val="18"/>
        </w:numPr>
        <w:tabs>
          <w:tab w:val="left" w:pos="109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</w:t>
      </w:r>
      <w:r>
        <w:rPr>
          <w:rStyle w:val="a3"/>
        </w:rPr>
        <w:t xml:space="preserve">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DC6801" w:rsidRDefault="00B5153B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C6801" w:rsidRDefault="00B5153B">
      <w:pPr>
        <w:pStyle w:val="1"/>
        <w:numPr>
          <w:ilvl w:val="0"/>
          <w:numId w:val="19"/>
        </w:numPr>
        <w:tabs>
          <w:tab w:val="left" w:pos="1094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</w:t>
      </w:r>
      <w:r>
        <w:rPr>
          <w:rStyle w:val="a3"/>
        </w:rPr>
        <w:t>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C6801" w:rsidRDefault="00B5153B">
      <w:pPr>
        <w:pStyle w:val="1"/>
        <w:numPr>
          <w:ilvl w:val="0"/>
          <w:numId w:val="19"/>
        </w:numPr>
        <w:tabs>
          <w:tab w:val="left" w:pos="1094"/>
        </w:tabs>
        <w:spacing w:after="140"/>
        <w:ind w:firstLine="820"/>
        <w:jc w:val="both"/>
      </w:pPr>
      <w:r>
        <w:rPr>
          <w:rStyle w:val="a3"/>
        </w:rPr>
        <w:t xml:space="preserve">самостоятельное выполнение практических заданий согласно обозначенной </w:t>
      </w:r>
      <w:r>
        <w:rPr>
          <w:rStyle w:val="a3"/>
        </w:rPr>
        <w:lastRenderedPageBreak/>
        <w:t>учебной программой тематики;</w:t>
      </w:r>
    </w:p>
    <w:p w:rsidR="00DC6801" w:rsidRDefault="00B5153B">
      <w:pPr>
        <w:pStyle w:val="1"/>
        <w:numPr>
          <w:ilvl w:val="0"/>
          <w:numId w:val="19"/>
        </w:numPr>
        <w:tabs>
          <w:tab w:val="left" w:pos="994"/>
        </w:tabs>
        <w:ind w:firstLine="720"/>
        <w:jc w:val="both"/>
      </w:pPr>
      <w:r>
        <w:rPr>
          <w:rStyle w:val="a3"/>
        </w:rPr>
        <w:t xml:space="preserve">ознакомление с </w:t>
      </w:r>
      <w:r>
        <w:rPr>
          <w:rStyle w:val="a3"/>
        </w:rPr>
        <w:t>инструктивными материалами с целью осознания задач практического занятия, техники безопасности при работе в аудитории.</w:t>
      </w:r>
    </w:p>
    <w:p w:rsidR="00DC6801" w:rsidRDefault="00B5153B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</w:t>
      </w:r>
      <w:r>
        <w:rPr>
          <w:rStyle w:val="a3"/>
        </w:rPr>
        <w:t>ателя (в зависимости от степени сложности поставленных задач).</w:t>
      </w:r>
    </w:p>
    <w:p w:rsidR="00DC6801" w:rsidRDefault="00B5153B">
      <w:pPr>
        <w:pStyle w:val="20"/>
        <w:keepNext/>
        <w:keepLines/>
        <w:numPr>
          <w:ilvl w:val="0"/>
          <w:numId w:val="20"/>
        </w:numPr>
        <w:tabs>
          <w:tab w:val="left" w:pos="1037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DC6801" w:rsidRDefault="00B5153B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DC6801" w:rsidRDefault="00B5153B">
      <w:pPr>
        <w:pStyle w:val="20"/>
        <w:keepNext/>
        <w:keepLines/>
        <w:numPr>
          <w:ilvl w:val="0"/>
          <w:numId w:val="20"/>
        </w:numPr>
        <w:tabs>
          <w:tab w:val="left" w:pos="102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DC6801" w:rsidRDefault="00B5153B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</w:t>
      </w:r>
      <w:r>
        <w:rPr>
          <w:rStyle w:val="a3"/>
        </w:rPr>
        <w:t>тации.</w:t>
      </w:r>
    </w:p>
    <w:p w:rsidR="00DC6801" w:rsidRDefault="00B5153B">
      <w:pPr>
        <w:pStyle w:val="1"/>
        <w:spacing w:after="26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</w:t>
      </w:r>
      <w:r>
        <w:rPr>
          <w:rStyle w:val="a3"/>
        </w:rPr>
        <w:t>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C6801">
      <w:pgSz w:w="11900" w:h="16840"/>
      <w:pgMar w:top="1124" w:right="757" w:bottom="1092" w:left="1562" w:header="696" w:footer="6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3B" w:rsidRDefault="00B5153B">
      <w:r>
        <w:separator/>
      </w:r>
    </w:p>
  </w:endnote>
  <w:endnote w:type="continuationSeparator" w:id="0">
    <w:p w:rsidR="00B5153B" w:rsidRDefault="00B5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3B" w:rsidRDefault="00B5153B"/>
  </w:footnote>
  <w:footnote w:type="continuationSeparator" w:id="0">
    <w:p w:rsidR="00B5153B" w:rsidRDefault="00B515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725"/>
    <w:multiLevelType w:val="multilevel"/>
    <w:tmpl w:val="92789D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F67A2"/>
    <w:multiLevelType w:val="multilevel"/>
    <w:tmpl w:val="E1CCF5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F4B12"/>
    <w:multiLevelType w:val="multilevel"/>
    <w:tmpl w:val="5FC4742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F4E14"/>
    <w:multiLevelType w:val="multilevel"/>
    <w:tmpl w:val="36F233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B2B0C"/>
    <w:multiLevelType w:val="multilevel"/>
    <w:tmpl w:val="4858C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E5011"/>
    <w:multiLevelType w:val="multilevel"/>
    <w:tmpl w:val="D5F6E80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0705B"/>
    <w:multiLevelType w:val="multilevel"/>
    <w:tmpl w:val="21D431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C651B"/>
    <w:multiLevelType w:val="multilevel"/>
    <w:tmpl w:val="0D720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65F45"/>
    <w:multiLevelType w:val="multilevel"/>
    <w:tmpl w:val="2E304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948DE"/>
    <w:multiLevelType w:val="multilevel"/>
    <w:tmpl w:val="6FFEC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42D7A"/>
    <w:multiLevelType w:val="multilevel"/>
    <w:tmpl w:val="AFE67B9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8234B6"/>
    <w:multiLevelType w:val="multilevel"/>
    <w:tmpl w:val="BD54E6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7048"/>
    <w:multiLevelType w:val="multilevel"/>
    <w:tmpl w:val="9C7A6E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861FC"/>
    <w:multiLevelType w:val="multilevel"/>
    <w:tmpl w:val="7248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12924"/>
    <w:multiLevelType w:val="multilevel"/>
    <w:tmpl w:val="038C7A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7E69AA"/>
    <w:multiLevelType w:val="multilevel"/>
    <w:tmpl w:val="FA565A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420E78"/>
    <w:multiLevelType w:val="multilevel"/>
    <w:tmpl w:val="939EA9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9579D9"/>
    <w:multiLevelType w:val="multilevel"/>
    <w:tmpl w:val="7A1C1B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9129BE"/>
    <w:multiLevelType w:val="multilevel"/>
    <w:tmpl w:val="4CB06C4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D1403F"/>
    <w:multiLevelType w:val="multilevel"/>
    <w:tmpl w:val="CE484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4"/>
  </w:num>
  <w:num w:numId="10">
    <w:abstractNumId w:val="17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5"/>
  </w:num>
  <w:num w:numId="17">
    <w:abstractNumId w:val="13"/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C6801"/>
    <w:rsid w:val="00213E95"/>
    <w:rsid w:val="00B5153B"/>
    <w:rsid w:val="00D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4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4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4832</Words>
  <Characters>27549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2025-01-28T11:56:00Z</dcterms:created>
  <dcterms:modified xsi:type="dcterms:W3CDTF">2025-01-28T11:57:00Z</dcterms:modified>
</cp:coreProperties>
</file>