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D7" w:rsidRPr="00415E3F" w:rsidRDefault="00E97BD7" w:rsidP="00E97BD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E97BD7" w:rsidRDefault="00E97BD7" w:rsidP="00E97BD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97BD7" w:rsidRDefault="00E97BD7" w:rsidP="00E97BD7">
      <w:pPr>
        <w:jc w:val="center"/>
        <w:rPr>
          <w:rFonts w:ascii="Times New Roman" w:hAnsi="Times New Roman" w:cs="Times New Roman"/>
        </w:rPr>
      </w:pPr>
    </w:p>
    <w:p w:rsidR="00E97BD7" w:rsidRDefault="00E97BD7" w:rsidP="00E97BD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11BC26" wp14:editId="596BA52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7BD7" w:rsidRDefault="00E97BD7" w:rsidP="00E97BD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AAE1CF" wp14:editId="63A572E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BD7" w:rsidRPr="00415E3F" w:rsidRDefault="00E97BD7" w:rsidP="00E97B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97BD7" w:rsidRPr="00415E3F" w:rsidRDefault="00E97BD7" w:rsidP="00E97BD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97BD7" w:rsidRPr="00415E3F" w:rsidRDefault="00E97BD7" w:rsidP="00E97BD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97BD7" w:rsidRPr="00415E3F" w:rsidRDefault="00E97BD7" w:rsidP="00E97BD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97BD7" w:rsidRPr="00415E3F" w:rsidRDefault="00E97BD7" w:rsidP="00E97BD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C2500" w:rsidRDefault="007C2500">
      <w:pPr>
        <w:pStyle w:val="1"/>
        <w:spacing w:after="3280"/>
        <w:ind w:left="1520" w:firstLine="0"/>
      </w:pPr>
    </w:p>
    <w:p w:rsidR="007C2500" w:rsidRDefault="005B6594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594" w:rsidRDefault="005B659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B6594" w:rsidRDefault="005B6594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B6594" w:rsidRDefault="005B659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B6594" w:rsidRDefault="005B6594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5B6594" w:rsidRDefault="005B659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5B6594" w:rsidRDefault="005B6594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5B6594" w:rsidRDefault="005B659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5B6594" w:rsidRDefault="005B6594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«ГОСУДАРСТВЕННАЯ И МУНИЦИПАЛЬНАЯ СЛУЖБА»</w:t>
      </w:r>
    </w:p>
    <w:p w:rsidR="007C2500" w:rsidRDefault="005B6594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C2500" w:rsidRDefault="005B6594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7C2500" w:rsidRDefault="005B6594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очно-заочная</w:t>
      </w:r>
    </w:p>
    <w:p w:rsidR="00E05633" w:rsidRPr="00E05633" w:rsidRDefault="00E05633" w:rsidP="00E05633">
      <w:pPr>
        <w:jc w:val="center"/>
        <w:rPr>
          <w:rFonts w:ascii="Times New Roman" w:hAnsi="Times New Roman" w:cs="Times New Roman"/>
          <w:b/>
        </w:rPr>
      </w:pPr>
      <w:r w:rsidRPr="00E05633">
        <w:rPr>
          <w:rFonts w:ascii="Times New Roman" w:hAnsi="Times New Roman" w:cs="Times New Roman"/>
          <w:b/>
        </w:rPr>
        <w:t>Рязань 2024</w:t>
      </w:r>
    </w:p>
    <w:p w:rsidR="00E05633" w:rsidRDefault="00E05633" w:rsidP="00E05633"/>
    <w:p w:rsidR="007C2500" w:rsidRPr="00E05633" w:rsidRDefault="007C2500" w:rsidP="00E05633">
      <w:pPr>
        <w:sectPr w:rsidR="007C2500" w:rsidRPr="00E05633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7C2500" w:rsidRDefault="005B6594">
      <w:pPr>
        <w:pStyle w:val="1"/>
        <w:ind w:left="980" w:firstLine="720"/>
        <w:jc w:val="both"/>
      </w:pPr>
      <w:r>
        <w:rPr>
          <w:rStyle w:val="a3"/>
        </w:rPr>
        <w:lastRenderedPageBreak/>
        <w:t xml:space="preserve">Рабочая программа по дисциплине «Государственная и муниципальная служба»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5B6594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7C2500" w:rsidRDefault="007C2500">
      <w:pPr>
        <w:spacing w:line="1" w:lineRule="exact"/>
        <w:sectPr w:rsidR="007C2500"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7C2500" w:rsidRDefault="005B6594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7C2500" w:rsidRDefault="005B6594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C2500" w:rsidRDefault="005B6594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представлений о содержании и политическом и правовом регулировании государственной и муниципальной службы, основных правовых нормах, с помощью которых происходит управление поведением и профессиональной деятельностью государственных и муниципальных служащих.</w:t>
      </w:r>
    </w:p>
    <w:p w:rsidR="007C2500" w:rsidRDefault="005B6594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7C2500" w:rsidRDefault="005B6594">
      <w:pPr>
        <w:pStyle w:val="1"/>
        <w:spacing w:after="260"/>
        <w:ind w:left="980" w:firstLine="720"/>
        <w:jc w:val="both"/>
      </w:pPr>
      <w:r>
        <w:rPr>
          <w:rStyle w:val="a3"/>
        </w:rPr>
        <w:t>- формирование знаний об основных понятиях, целях, задачах и функциях современной государственной и муниципальной службы, ее структуре, содержании и принципах управления; - формирование знаний о принципах и ценностях современной российской государственной службы; - формирование умения применять нормы права и разрабатывать на основе нормативных правовых актов методические и справочные материалы по вопросам государственной и муниципальной службы; - формирование умения принимать меры, направленные на реализацию государственной политики в сфере государственной и муниципальной службы, соблюдать основные требования, предъявляемые к государственным и муниципальным служащим в соответствии с правилами служебного поведения; - овладение навыками анализа содержания полномочий государственной и муниципальной службы; - овладение навыками анализа содержания, проблематики деятельности государственных и муниципальных служащих.</w:t>
      </w:r>
    </w:p>
    <w:p w:rsidR="007C2500" w:rsidRDefault="005B6594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C2500" w:rsidRDefault="005B6594">
      <w:pPr>
        <w:pStyle w:val="1"/>
        <w:ind w:left="980" w:firstLine="720"/>
        <w:jc w:val="both"/>
      </w:pPr>
      <w:r>
        <w:rPr>
          <w:rStyle w:val="a3"/>
        </w:rPr>
        <w:t>Дисциплина «Государственная и муниципальная служба»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 на очной форме обучения и в 4 семестре на очно-заочной форме обучения.</w:t>
      </w:r>
    </w:p>
    <w:p w:rsidR="007C2500" w:rsidRDefault="005B6594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«Специализированные пакеты профессиональной деятельности», «История государственного и муниципального управления» и другими.</w:t>
      </w:r>
    </w:p>
    <w:p w:rsidR="007C2500" w:rsidRDefault="005B6594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7C2500" w:rsidRDefault="005B6594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7C2500" w:rsidRDefault="005B6594">
      <w:pPr>
        <w:pStyle w:val="a7"/>
        <w:ind w:left="981"/>
      </w:pPr>
      <w:r>
        <w:rPr>
          <w:rStyle w:val="a6"/>
        </w:rPr>
        <w:t>Процесс освоения дисциплины «Государственная и муниципальная служба»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662"/>
        <w:gridCol w:w="1199"/>
        <w:gridCol w:w="7709"/>
        <w:gridCol w:w="162"/>
      </w:tblGrid>
      <w:tr w:rsidR="007C2500">
        <w:trPr>
          <w:trHeight w:hRule="exact" w:val="287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843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40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5B6594" w:rsidTr="005B6594">
        <w:trPr>
          <w:gridBefore w:val="1"/>
          <w:gridAfter w:val="1"/>
          <w:wBefore w:w="768" w:type="dxa"/>
          <w:wAfter w:w="162" w:type="dxa"/>
          <w:trHeight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6594" w:rsidRDefault="005B659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6594" w:rsidRDefault="005B6594">
            <w:pPr>
              <w:pStyle w:val="a5"/>
              <w:ind w:firstLine="240"/>
            </w:pPr>
            <w:r>
              <w:rPr>
                <w:rStyle w:val="a4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594" w:rsidRDefault="005B6594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</w:t>
            </w:r>
          </w:p>
          <w:p w:rsidR="005B6594" w:rsidRDefault="005B6594" w:rsidP="00E97BD7">
            <w:pPr>
              <w:pStyle w:val="a5"/>
              <w:tabs>
                <w:tab w:val="left" w:pos="3408"/>
              </w:tabs>
              <w:ind w:firstLine="0"/>
            </w:pPr>
            <w:r>
              <w:rPr>
                <w:rStyle w:val="a4"/>
              </w:rPr>
              <w:t>(муниципальных) услуг</w:t>
            </w:r>
            <w:r>
              <w:rPr>
                <w:rStyle w:val="a4"/>
              </w:rPr>
              <w:tab/>
            </w:r>
          </w:p>
        </w:tc>
      </w:tr>
    </w:tbl>
    <w:p w:rsidR="007C2500" w:rsidRDefault="007C2500">
      <w:pPr>
        <w:sectPr w:rsidR="007C2500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p w:rsidR="007C2500" w:rsidRDefault="005B6594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2030"/>
        <w:gridCol w:w="2786"/>
        <w:gridCol w:w="2643"/>
      </w:tblGrid>
      <w:tr w:rsidR="007C2500">
        <w:trPr>
          <w:trHeight w:hRule="exact" w:val="1031"/>
          <w:jc w:val="right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3F7D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</w:t>
            </w:r>
            <w:proofErr w:type="spellStart"/>
            <w:r w:rsidR="005B6594"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 w:rsidR="005B6594"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 w:rsidR="005B6594"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 w:rsidR="005B6594"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 w:rsidR="005B6594"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left="840" w:hanging="84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7C2500">
        <w:trPr>
          <w:trHeight w:hRule="exact" w:val="3692"/>
          <w:jc w:val="right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Правовые и этические основы профессиональной деятельности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5B6594">
            <w:pPr>
              <w:pStyle w:val="a5"/>
              <w:tabs>
                <w:tab w:val="left" w:pos="11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C2500" w:rsidRDefault="00E05633">
            <w:pPr>
              <w:pStyle w:val="a5"/>
              <w:tabs>
                <w:tab w:val="left" w:pos="1156"/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</w:t>
            </w:r>
            <w:r>
              <w:rPr>
                <w:rStyle w:val="a4"/>
                <w:sz w:val="20"/>
                <w:szCs w:val="20"/>
              </w:rPr>
              <w:tab/>
              <w:t xml:space="preserve">прав </w:t>
            </w:r>
            <w:r w:rsidR="005B6594">
              <w:rPr>
                <w:rStyle w:val="a4"/>
                <w:sz w:val="20"/>
                <w:szCs w:val="20"/>
              </w:rPr>
              <w:t>и</w:t>
            </w:r>
          </w:p>
          <w:p w:rsidR="007C2500" w:rsidRDefault="005B6594">
            <w:pPr>
              <w:pStyle w:val="a5"/>
              <w:tabs>
                <w:tab w:val="left" w:pos="11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человека;</w:t>
            </w:r>
          </w:p>
          <w:p w:rsidR="007C2500" w:rsidRDefault="00E05633">
            <w:pPr>
              <w:pStyle w:val="a5"/>
              <w:tabs>
                <w:tab w:val="left" w:pos="14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соблюдать </w:t>
            </w:r>
            <w:r w:rsidR="005B6594">
              <w:rPr>
                <w:rStyle w:val="a4"/>
                <w:sz w:val="20"/>
                <w:szCs w:val="20"/>
              </w:rPr>
              <w:t>нормы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правовые нормы в своей профессиональной деятельности.</w:t>
            </w:r>
          </w:p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ОПК-1.2. Демонстрирует знания гарантированных прав и свобод человека при принятии профессиональных решений.</w:t>
            </w:r>
          </w:p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 w:rsidR="00E05633">
              <w:rPr>
                <w:rStyle w:val="a4"/>
                <w:sz w:val="20"/>
                <w:szCs w:val="20"/>
              </w:rPr>
              <w:t xml:space="preserve">3. </w:t>
            </w:r>
            <w:proofErr w:type="gramStart"/>
            <w:r w:rsidR="00E05633">
              <w:rPr>
                <w:rStyle w:val="a4"/>
                <w:sz w:val="20"/>
                <w:szCs w:val="20"/>
              </w:rPr>
              <w:t>Способен</w:t>
            </w:r>
            <w:proofErr w:type="gramEnd"/>
            <w:r w:rsidR="00E05633">
              <w:rPr>
                <w:rStyle w:val="a4"/>
                <w:sz w:val="20"/>
                <w:szCs w:val="20"/>
              </w:rPr>
              <w:t xml:space="preserve"> применять этические </w:t>
            </w:r>
            <w:r>
              <w:rPr>
                <w:rStyle w:val="a4"/>
                <w:sz w:val="20"/>
                <w:szCs w:val="20"/>
              </w:rPr>
              <w:t>нормы в профессиональном взаимодействии.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tabs>
                <w:tab w:val="left" w:pos="10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</w:t>
            </w:r>
            <w:r w:rsidR="00E05633">
              <w:rPr>
                <w:rStyle w:val="a4"/>
                <w:sz w:val="20"/>
                <w:szCs w:val="20"/>
              </w:rPr>
              <w:t xml:space="preserve">рименять правовые нормы в своей </w:t>
            </w: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деятельности.</w:t>
            </w:r>
          </w:p>
          <w:p w:rsidR="007C2500" w:rsidRDefault="005B6594">
            <w:pPr>
              <w:pStyle w:val="a5"/>
              <w:tabs>
                <w:tab w:val="left" w:pos="11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умеет обеспечивать приоритет прав и с</w:t>
            </w:r>
            <w:r w:rsidR="00E05633">
              <w:rPr>
                <w:rStyle w:val="a4"/>
                <w:sz w:val="20"/>
                <w:szCs w:val="20"/>
              </w:rPr>
              <w:t xml:space="preserve">вобод человека; соблюдать нормы </w:t>
            </w:r>
            <w:r>
              <w:rPr>
                <w:rStyle w:val="a4"/>
                <w:sz w:val="20"/>
                <w:szCs w:val="20"/>
              </w:rPr>
              <w:t>законодательства</w:t>
            </w:r>
          </w:p>
          <w:p w:rsidR="007C2500" w:rsidRDefault="005B6594">
            <w:pPr>
              <w:pStyle w:val="a5"/>
              <w:tabs>
                <w:tab w:val="left" w:pos="1281"/>
                <w:tab w:val="left" w:pos="25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 этики в своей профессиональной деятельности;</w:t>
            </w:r>
          </w:p>
          <w:p w:rsidR="007C2500" w:rsidRDefault="00E05633">
            <w:pPr>
              <w:pStyle w:val="a5"/>
              <w:tabs>
                <w:tab w:val="left" w:pos="706"/>
                <w:tab w:val="left" w:pos="18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5B6594">
              <w:rPr>
                <w:rStyle w:val="a4"/>
                <w:b/>
                <w:bCs/>
                <w:sz w:val="20"/>
                <w:szCs w:val="20"/>
              </w:rPr>
              <w:t>навыков</w:t>
            </w:r>
          </w:p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</w:tr>
      <w:tr w:rsidR="007C2500">
        <w:trPr>
          <w:trHeight w:hRule="exact" w:val="5079"/>
          <w:jc w:val="right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современными информационными технологиями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500" w:rsidRDefault="00E05633">
            <w:pPr>
              <w:pStyle w:val="a5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</w:t>
            </w:r>
            <w:r w:rsidR="005B6594">
              <w:rPr>
                <w:rStyle w:val="a4"/>
                <w:sz w:val="20"/>
                <w:szCs w:val="20"/>
              </w:rPr>
              <w:t>Способен</w:t>
            </w:r>
          </w:p>
          <w:p w:rsidR="007C2500" w:rsidRDefault="00E05633">
            <w:pPr>
              <w:pStyle w:val="a5"/>
              <w:tabs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</w:t>
            </w:r>
            <w:r w:rsidR="005B6594">
              <w:rPr>
                <w:rStyle w:val="a4"/>
                <w:sz w:val="20"/>
                <w:szCs w:val="20"/>
              </w:rPr>
              <w:t>спользовать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 w:rsidR="005B6594">
              <w:rPr>
                <w:rStyle w:val="a4"/>
                <w:sz w:val="20"/>
                <w:szCs w:val="20"/>
              </w:rPr>
              <w:t>в</w:t>
            </w:r>
          </w:p>
          <w:p w:rsidR="007C2500" w:rsidRDefault="005B6594">
            <w:pPr>
              <w:pStyle w:val="a5"/>
              <w:tabs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технологии, государственные</w:t>
            </w:r>
            <w:r w:rsidR="00E05633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7C2500" w:rsidRDefault="005B6594">
            <w:pPr>
              <w:pStyle w:val="a5"/>
              <w:tabs>
                <w:tab w:val="left" w:pos="11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</w:t>
            </w:r>
            <w:r w:rsidR="00E05633">
              <w:rPr>
                <w:rStyle w:val="a4"/>
                <w:sz w:val="20"/>
                <w:szCs w:val="20"/>
              </w:rPr>
              <w:t xml:space="preserve">пальные информационные системы; </w:t>
            </w:r>
            <w:r>
              <w:rPr>
                <w:rStyle w:val="a4"/>
                <w:sz w:val="20"/>
                <w:szCs w:val="20"/>
              </w:rPr>
              <w:t>применять</w:t>
            </w:r>
          </w:p>
          <w:p w:rsidR="007C2500" w:rsidRDefault="005B6594">
            <w:pPr>
              <w:pStyle w:val="a5"/>
              <w:tabs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</w:t>
            </w:r>
            <w:r w:rsidR="00E05633">
              <w:rPr>
                <w:rStyle w:val="a4"/>
                <w:sz w:val="20"/>
                <w:szCs w:val="20"/>
              </w:rPr>
              <w:t xml:space="preserve">огии электронного правительства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500" w:rsidRDefault="00E05633">
            <w:pPr>
              <w:pStyle w:val="a5"/>
              <w:tabs>
                <w:tab w:val="left" w:pos="17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ОПК-5.1.</w:t>
            </w:r>
            <w:r w:rsidR="005B6594">
              <w:rPr>
                <w:rStyle w:val="a4"/>
                <w:sz w:val="20"/>
                <w:szCs w:val="20"/>
              </w:rPr>
              <w:t>Способен</w:t>
            </w:r>
          </w:p>
          <w:p w:rsidR="007C2500" w:rsidRDefault="005B6594">
            <w:pPr>
              <w:pStyle w:val="a5"/>
              <w:tabs>
                <w:tab w:val="left" w:pos="1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обрабатывать эмпирические и экспериментальные данные</w:t>
            </w:r>
            <w:r w:rsidR="00E05633">
              <w:rPr>
                <w:rStyle w:val="a4"/>
                <w:sz w:val="20"/>
                <w:szCs w:val="20"/>
              </w:rPr>
              <w:t xml:space="preserve"> с </w:t>
            </w:r>
            <w:r>
              <w:rPr>
                <w:rStyle w:val="a4"/>
                <w:sz w:val="20"/>
                <w:szCs w:val="20"/>
              </w:rPr>
              <w:t>использованием</w:t>
            </w:r>
          </w:p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 продуктов;</w:t>
            </w:r>
          </w:p>
          <w:p w:rsidR="007C2500" w:rsidRDefault="00E05633">
            <w:pPr>
              <w:pStyle w:val="a5"/>
              <w:tabs>
                <w:tab w:val="left" w:pos="19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ОПК-5.2.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решать стандартные </w:t>
            </w:r>
            <w:r w:rsidR="005B6594">
              <w:rPr>
                <w:rStyle w:val="a4"/>
                <w:sz w:val="20"/>
                <w:szCs w:val="20"/>
              </w:rPr>
              <w:t>задачи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7C2500" w:rsidRDefault="00E05633">
            <w:pPr>
              <w:pStyle w:val="a5"/>
              <w:tabs>
                <w:tab w:val="left" w:pos="19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ОПК-5.3. </w:t>
            </w:r>
            <w:r w:rsidR="005B6594">
              <w:rPr>
                <w:rStyle w:val="a4"/>
                <w:sz w:val="20"/>
                <w:szCs w:val="20"/>
              </w:rPr>
              <w:t>Умеет</w:t>
            </w:r>
          </w:p>
          <w:p w:rsidR="007C2500" w:rsidRDefault="00E05633">
            <w:pPr>
              <w:pStyle w:val="a5"/>
              <w:tabs>
                <w:tab w:val="left" w:pos="24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взаимодействие </w:t>
            </w:r>
            <w:proofErr w:type="gramStart"/>
            <w:r w:rsidR="005B6594"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7C2500" w:rsidRDefault="005B659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</w:t>
            </w:r>
            <w:r w:rsidR="00E05633">
              <w:rPr>
                <w:rStyle w:val="a4"/>
                <w:sz w:val="20"/>
                <w:szCs w:val="20"/>
              </w:rPr>
              <w:t xml:space="preserve">нами и организациями в процессе </w:t>
            </w:r>
            <w:r>
              <w:rPr>
                <w:rStyle w:val="a4"/>
                <w:sz w:val="20"/>
                <w:szCs w:val="20"/>
              </w:rPr>
              <w:t>предоставления государственных (муниципальных) услуг, в том числе с применением дистанционных технологий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tabs>
                <w:tab w:val="left" w:pos="12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обрабатывать эмпирические и экспериментальные данные с испол</w:t>
            </w:r>
            <w:r w:rsidR="00E05633">
              <w:rPr>
                <w:rStyle w:val="a4"/>
                <w:sz w:val="20"/>
                <w:szCs w:val="20"/>
              </w:rPr>
              <w:t xml:space="preserve">ьзованием программных продуктов </w:t>
            </w:r>
            <w:r>
              <w:rPr>
                <w:rStyle w:val="a4"/>
                <w:sz w:val="20"/>
                <w:szCs w:val="20"/>
              </w:rPr>
              <w:t>управленческой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теории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умеет решать стандартные задачи 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осуществлять взаимодействие с гражданами и организациями в процессе предоставления государственных</w:t>
            </w:r>
          </w:p>
          <w:p w:rsidR="007C2500" w:rsidRDefault="005B6594">
            <w:pPr>
              <w:pStyle w:val="a5"/>
              <w:tabs>
                <w:tab w:val="left" w:pos="934"/>
                <w:tab w:val="left" w:pos="1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(му</w:t>
            </w:r>
            <w:r w:rsidR="00E05633">
              <w:rPr>
                <w:rStyle w:val="a4"/>
                <w:sz w:val="20"/>
                <w:szCs w:val="20"/>
              </w:rPr>
              <w:t xml:space="preserve">ниципальных) услуг, в том числе с </w:t>
            </w:r>
            <w:r>
              <w:rPr>
                <w:rStyle w:val="a4"/>
                <w:sz w:val="20"/>
                <w:szCs w:val="20"/>
              </w:rPr>
              <w:t>применением</w:t>
            </w:r>
          </w:p>
          <w:p w:rsidR="007C2500" w:rsidRDefault="005B659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</w:tr>
    </w:tbl>
    <w:p w:rsidR="007C2500" w:rsidRDefault="007C2500">
      <w:pPr>
        <w:spacing w:after="259" w:line="1" w:lineRule="exact"/>
      </w:pPr>
    </w:p>
    <w:p w:rsidR="007C2500" w:rsidRDefault="005B6594">
      <w:pPr>
        <w:pStyle w:val="11"/>
        <w:keepNext/>
        <w:keepLines/>
        <w:numPr>
          <w:ilvl w:val="0"/>
          <w:numId w:val="1"/>
        </w:numPr>
        <w:tabs>
          <w:tab w:val="left" w:pos="2428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7C2500" w:rsidRDefault="005B6594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7C2500" w:rsidRDefault="005B6594">
      <w:pPr>
        <w:pStyle w:val="1"/>
        <w:spacing w:after="2540" w:line="233" w:lineRule="auto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5B6594" w:rsidRDefault="005B6594">
      <w:pPr>
        <w:pStyle w:val="a7"/>
        <w:ind w:left="818"/>
        <w:rPr>
          <w:rStyle w:val="a6"/>
        </w:rPr>
      </w:pPr>
    </w:p>
    <w:p w:rsidR="005B6594" w:rsidRDefault="005B6594">
      <w:pPr>
        <w:pStyle w:val="a7"/>
        <w:ind w:left="818"/>
        <w:rPr>
          <w:rStyle w:val="a6"/>
        </w:rPr>
      </w:pPr>
    </w:p>
    <w:p w:rsidR="005B6594" w:rsidRDefault="005B6594">
      <w:pPr>
        <w:pStyle w:val="a7"/>
        <w:ind w:left="818"/>
        <w:rPr>
          <w:rStyle w:val="a6"/>
        </w:rPr>
      </w:pPr>
    </w:p>
    <w:p w:rsidR="005B6594" w:rsidRDefault="005B6594">
      <w:pPr>
        <w:pStyle w:val="a7"/>
        <w:ind w:left="818"/>
        <w:rPr>
          <w:rStyle w:val="a6"/>
        </w:rPr>
      </w:pPr>
    </w:p>
    <w:p w:rsidR="005B6594" w:rsidRDefault="005B6594">
      <w:pPr>
        <w:pStyle w:val="a7"/>
        <w:ind w:left="818"/>
        <w:rPr>
          <w:rStyle w:val="a6"/>
        </w:rPr>
      </w:pPr>
    </w:p>
    <w:p w:rsidR="007C2500" w:rsidRDefault="005B6594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7C2500"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C2500"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7C2500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C2500"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7C2500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7C2500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7C2500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C2500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C2500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C2500"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C2500"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</w:pPr>
            <w:r>
              <w:rPr>
                <w:rStyle w:val="a4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20"/>
            </w:pPr>
            <w:r>
              <w:rPr>
                <w:rStyle w:val="a4"/>
              </w:rPr>
              <w:t>130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C2500"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C2500"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2500" w:rsidRDefault="007C250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C2500"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00" w:rsidRDefault="007C250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7C2500" w:rsidRDefault="007C2500">
      <w:pPr>
        <w:spacing w:after="539" w:line="1" w:lineRule="exact"/>
      </w:pPr>
    </w:p>
    <w:p w:rsidR="007C2500" w:rsidRDefault="005B6594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7C2500" w:rsidRDefault="005B6594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</w:t>
      </w:r>
      <w:r w:rsidR="00457E8D">
        <w:rPr>
          <w:rStyle w:val="a6"/>
          <w:b/>
          <w:bCs/>
        </w:rPr>
        <w:t xml:space="preserve">бно-тематический план по </w:t>
      </w:r>
      <w:proofErr w:type="gramStart"/>
      <w:r w:rsidR="00457E8D">
        <w:rPr>
          <w:rStyle w:val="a6"/>
          <w:b/>
          <w:bCs/>
        </w:rPr>
        <w:t>очной-заочной</w:t>
      </w:r>
      <w:proofErr w:type="gramEnd"/>
      <w:r w:rsidR="00457E8D">
        <w:rPr>
          <w:rStyle w:val="a6"/>
          <w:b/>
          <w:bCs/>
        </w:rPr>
        <w:t xml:space="preserve"> </w:t>
      </w:r>
      <w:r>
        <w:rPr>
          <w:rStyle w:val="a6"/>
          <w:b/>
          <w:bCs/>
        </w:rPr>
        <w:t>форме обучения</w:t>
      </w:r>
    </w:p>
    <w:p w:rsidR="007C2500" w:rsidRDefault="007C2500">
      <w:pPr>
        <w:sectPr w:rsidR="007C2500">
          <w:footerReference w:type="even" r:id="rId13"/>
          <w:footerReference w:type="default" r:id="rId14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7C2500" w:rsidRDefault="005B6594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836"/>
        <w:gridCol w:w="850"/>
        <w:gridCol w:w="569"/>
        <w:gridCol w:w="569"/>
        <w:gridCol w:w="569"/>
        <w:gridCol w:w="850"/>
        <w:gridCol w:w="712"/>
        <w:gridCol w:w="706"/>
        <w:gridCol w:w="1000"/>
      </w:tblGrid>
      <w:tr w:rsidR="007C2500" w:rsidTr="00457E8D">
        <w:trPr>
          <w:trHeight w:hRule="exact" w:val="256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7C2500" w:rsidRDefault="005B6594" w:rsidP="00457E8D">
            <w:pPr>
              <w:pStyle w:val="a5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7C2500" w:rsidRDefault="005B6594" w:rsidP="00457E8D">
            <w:pPr>
              <w:pStyle w:val="a5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 разд</w:t>
            </w:r>
            <w:r w:rsidR="00457E8D">
              <w:rPr>
                <w:rStyle w:val="a4"/>
                <w:b/>
                <w:bCs/>
                <w:sz w:val="22"/>
                <w:szCs w:val="22"/>
              </w:rPr>
              <w:t>е</w:t>
            </w:r>
            <w:r>
              <w:rPr>
                <w:rStyle w:val="a4"/>
                <w:b/>
                <w:bCs/>
                <w:sz w:val="22"/>
                <w:szCs w:val="22"/>
              </w:rPr>
              <w:t>ла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C2500" w:rsidRPr="00457E8D" w:rsidRDefault="00457E8D">
            <w:pPr>
              <w:pStyle w:val="a5"/>
              <w:ind w:firstLine="0"/>
              <w:rPr>
                <w:sz w:val="20"/>
                <w:szCs w:val="22"/>
              </w:rPr>
            </w:pPr>
            <w:r>
              <w:rPr>
                <w:rStyle w:val="a4"/>
                <w:b/>
                <w:bCs/>
                <w:sz w:val="20"/>
                <w:szCs w:val="22"/>
              </w:rPr>
              <w:t xml:space="preserve">Форма </w:t>
            </w:r>
            <w:proofErr w:type="gramStart"/>
            <w:r>
              <w:rPr>
                <w:rStyle w:val="a4"/>
                <w:b/>
                <w:bCs/>
                <w:sz w:val="20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0"/>
                <w:szCs w:val="22"/>
              </w:rPr>
              <w:t>щег</w:t>
            </w:r>
            <w:r w:rsidR="005B6594" w:rsidRPr="00457E8D">
              <w:rPr>
                <w:rStyle w:val="a4"/>
                <w:b/>
                <w:bCs/>
                <w:sz w:val="20"/>
                <w:szCs w:val="22"/>
              </w:rPr>
              <w:t>о</w:t>
            </w:r>
            <w:proofErr w:type="spellEnd"/>
            <w:proofErr w:type="gramEnd"/>
            <w:r w:rsidR="005B6594" w:rsidRPr="00457E8D">
              <w:rPr>
                <w:rStyle w:val="a4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5B6594" w:rsidRPr="00457E8D">
              <w:rPr>
                <w:rStyle w:val="a4"/>
                <w:b/>
                <w:bCs/>
                <w:sz w:val="20"/>
                <w:szCs w:val="22"/>
              </w:rPr>
              <w:t>конт</w:t>
            </w:r>
            <w:proofErr w:type="spellEnd"/>
            <w:r w:rsidR="005B6594" w:rsidRPr="00457E8D">
              <w:rPr>
                <w:rStyle w:val="a4"/>
                <w:b/>
                <w:bCs/>
                <w:sz w:val="20"/>
                <w:szCs w:val="22"/>
              </w:rPr>
              <w:t xml:space="preserve"> 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500" w:rsidRPr="00457E8D" w:rsidRDefault="005B6594">
            <w:pPr>
              <w:pStyle w:val="a5"/>
              <w:ind w:firstLine="0"/>
              <w:rPr>
                <w:sz w:val="20"/>
                <w:szCs w:val="22"/>
              </w:rPr>
            </w:pPr>
            <w:r w:rsidRPr="00457E8D">
              <w:rPr>
                <w:rStyle w:val="a4"/>
                <w:b/>
                <w:bCs/>
                <w:sz w:val="20"/>
                <w:szCs w:val="22"/>
              </w:rPr>
              <w:t xml:space="preserve">Код </w:t>
            </w:r>
            <w:proofErr w:type="spellStart"/>
            <w:proofErr w:type="gramStart"/>
            <w:r w:rsidRPr="00457E8D">
              <w:rPr>
                <w:rStyle w:val="a4"/>
                <w:b/>
                <w:bCs/>
                <w:sz w:val="20"/>
                <w:szCs w:val="22"/>
              </w:rPr>
              <w:t>компет</w:t>
            </w:r>
            <w:proofErr w:type="spellEnd"/>
            <w:r w:rsidRPr="00457E8D">
              <w:rPr>
                <w:rStyle w:val="a4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457E8D">
              <w:rPr>
                <w:rStyle w:val="a4"/>
                <w:b/>
                <w:bCs/>
                <w:sz w:val="20"/>
                <w:szCs w:val="22"/>
              </w:rPr>
              <w:t>енции</w:t>
            </w:r>
            <w:proofErr w:type="spellEnd"/>
            <w:proofErr w:type="gramEnd"/>
          </w:p>
        </w:tc>
      </w:tr>
      <w:tr w:rsidR="007C2500">
        <w:trPr>
          <w:trHeight w:hRule="exact" w:val="762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C2500" w:rsidRDefault="007C2500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</w:tr>
      <w:tr w:rsidR="007C2500">
        <w:trPr>
          <w:trHeight w:hRule="exact" w:val="750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7C250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C2500" w:rsidRDefault="007C2500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2500" w:rsidRDefault="007C2500"/>
        </w:tc>
      </w:tr>
      <w:tr w:rsidR="007C2500">
        <w:trPr>
          <w:trHeight w:hRule="exact" w:val="1025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 Государственная гражданская служба как социальный, правовой и организационный институт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457E8D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 w:rsidR="005B6594">
              <w:rPr>
                <w:rStyle w:val="a4"/>
                <w:sz w:val="22"/>
                <w:szCs w:val="22"/>
              </w:rPr>
              <w:t>Р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1531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2 Правовое регулирование государственной муниципальной службы в Российской Федерац</w:t>
            </w:r>
            <w:proofErr w:type="gramStart"/>
            <w:r>
              <w:rPr>
                <w:rStyle w:val="a4"/>
                <w:sz w:val="22"/>
                <w:szCs w:val="22"/>
              </w:rPr>
              <w:t>ии и её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субъектах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1531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3 Правовой и социальный статус государственного гражданского и муниципального служащего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spacing w:line="233" w:lineRule="auto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76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4 Управление государственной службой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1281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5 Должности и классные чины государственных гражданских 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12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6 Задачи и функции структурного подразделения по вопросам государственной службы 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1031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7 Поступление на государственную гражданскую и муниципальную службу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1274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8 Аттестация государственного гражданского и муниципального служащего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 w:rsidP="00457E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7C2500" w:rsidRDefault="005B659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C2500">
        <w:trPr>
          <w:trHeight w:hRule="exact" w:val="262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left="3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262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left="222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275"/>
          <w:jc w:val="right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left="3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500" w:rsidRDefault="005B659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</w:tbl>
    <w:p w:rsidR="007C2500" w:rsidRDefault="007C2500">
      <w:pPr>
        <w:spacing w:after="879" w:line="1" w:lineRule="exact"/>
      </w:pPr>
    </w:p>
    <w:p w:rsidR="007C2500" w:rsidRDefault="007C2500">
      <w:pPr>
        <w:pStyle w:val="20"/>
        <w:ind w:left="2000"/>
        <w:sectPr w:rsidR="007C2500">
          <w:footerReference w:type="even" r:id="rId15"/>
          <w:footerReference w:type="default" r:id="rId16"/>
          <w:pgSz w:w="11900" w:h="16840"/>
          <w:pgMar w:top="1403" w:right="673" w:bottom="1393" w:left="726" w:header="975" w:footer="3" w:gutter="0"/>
          <w:cols w:space="720"/>
          <w:noEndnote/>
          <w:docGrid w:linePitch="360"/>
        </w:sectPr>
      </w:pPr>
    </w:p>
    <w:p w:rsidR="007C2500" w:rsidRDefault="005B6594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22"/>
        <w:gridCol w:w="162"/>
      </w:tblGrid>
      <w:tr w:rsidR="007C2500"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C2500" w:rsidRDefault="005B65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3324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Тема 1</w:t>
            </w:r>
          </w:p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Государственная гражданская служба как социальный, правовой и организационный институт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и особенности государственной службы как системы. Уровни и виды государственной службы. Военная служба. Правоохранительная служба. Государственная гражданская служба. Федеральная государственная гражданская служба и государственная гражданская служба субъекта Российской Федерации. Подходы к определению места государственной службы в системе государственного управления. Государственная служба как механизм, институт и технология управления. Проблемы реформирования и развития государственной службы Российской Федерации. Обеспечение устойчивости, эффективности системы государственной службы в процессе ее реформирования.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3324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Тема 2 Правовое регулирование государственной муниципальной службы в Российской Федерац</w:t>
            </w:r>
            <w:proofErr w:type="gramStart"/>
            <w:r>
              <w:rPr>
                <w:rStyle w:val="a4"/>
              </w:rPr>
              <w:t>ии и её</w:t>
            </w:r>
            <w:proofErr w:type="gramEnd"/>
            <w:r>
              <w:rPr>
                <w:rStyle w:val="a4"/>
              </w:rPr>
              <w:t xml:space="preserve"> субъектах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Полномочия субъектов Российской Федерации в правовом регулировании государственной гражданской службы. Совместное ведение полномочий по правовому регулированию этого уровня службы с федеральным центром. Самостоятельное осуществление организации государственной гражданской службы субъекта Российской Федерации. Особенности содержания государственной службы в субъектах Российской Федерации: в национальных республиках, областях и краях, городах федерального значения. Законодательная основа государственной гражданской службы города Москвы. Характеристика правовой базы регулирования государственной гражданской службы города Москвы.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5535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Тема 3 Правовой и социальный статус государственного гражданского и муниципального служащего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Понятия: служащий, государственный служащий, государственный гражданский и муниципальный служащий в России. Правовой статус государственного гражданского служащего в Российской Федерации и городе Москве. Особенности социального статуса государственного гражданского и муниципального служащего. Понятие и основные группы прав государственных гражданских и муниципальных служащих. Статусные, функциональные, социально-личностные права гражданского и муниципального служащего города Москвы. Обязанности гражданского и муниципального служащего города Москвы. Ограничения и запреты, связанные с государственной гражданской и муниципальной службой. </w:t>
            </w:r>
            <w:proofErr w:type="spellStart"/>
            <w:r>
              <w:rPr>
                <w:rStyle w:val="a4"/>
              </w:rPr>
              <w:t>Общесоциальное</w:t>
            </w:r>
            <w:proofErr w:type="spellEnd"/>
            <w:r>
              <w:rPr>
                <w:rStyle w:val="a4"/>
              </w:rPr>
              <w:t xml:space="preserve"> и юридическое содержание понятия «социальные гарантии». Современные механизмы обеспечения социальных гарантий государственных гражданских и муниципальных служащих - отечественный и мировой опыт. Оплата труда государственного гражданского и муниципального служащего. Основные и дополнительные государственные гарантии на государственной гражданской и муниципальной службе в РФ и городе Москве.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457E8D" w:rsidTr="00457E8D">
        <w:trPr>
          <w:gridBefore w:val="1"/>
          <w:gridAfter w:val="1"/>
          <w:wBefore w:w="768" w:type="dxa"/>
          <w:wAfter w:w="162" w:type="dxa"/>
          <w:trHeight w:val="137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7E8D" w:rsidRDefault="00457E8D">
            <w:pPr>
              <w:pStyle w:val="a5"/>
              <w:ind w:firstLine="0"/>
            </w:pPr>
            <w:r>
              <w:rPr>
                <w:rStyle w:val="a4"/>
              </w:rPr>
              <w:t>Тема 4 Управление</w:t>
            </w:r>
          </w:p>
          <w:p w:rsidR="00457E8D" w:rsidRDefault="00457E8D">
            <w:pPr>
              <w:pStyle w:val="a5"/>
              <w:ind w:firstLine="0"/>
            </w:pPr>
            <w:r>
              <w:rPr>
                <w:rStyle w:val="a4"/>
              </w:rPr>
              <w:t xml:space="preserve">государственной службой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Российской</w:t>
            </w:r>
          </w:p>
          <w:p w:rsidR="00457E8D" w:rsidRDefault="00457E8D" w:rsidP="0099571F">
            <w:pPr>
              <w:pStyle w:val="a5"/>
              <w:ind w:firstLine="0"/>
            </w:pPr>
            <w:r>
              <w:rPr>
                <w:rStyle w:val="a4"/>
              </w:rPr>
              <w:t>Федерации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8D" w:rsidRDefault="00457E8D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подходы к научному анализу системы управления</w:t>
            </w:r>
            <w:r w:rsidR="00E97BD7">
              <w:rPr>
                <w:rStyle w:val="a4"/>
              </w:rPr>
              <w:t xml:space="preserve"> кадровым составом государственной гражданской службы.</w:t>
            </w:r>
          </w:p>
          <w:p w:rsidR="00457E8D" w:rsidRDefault="00457E8D" w:rsidP="00E97BD7">
            <w:pPr>
              <w:pStyle w:val="a5"/>
              <w:ind w:firstLine="0"/>
              <w:jc w:val="both"/>
            </w:pPr>
            <w:r>
              <w:rPr>
                <w:rStyle w:val="a4"/>
              </w:rPr>
              <w:t>Цели</w:t>
            </w:r>
            <w:r w:rsidR="00E97BD7">
              <w:rPr>
                <w:rStyle w:val="a4"/>
              </w:rPr>
              <w:t>,</w:t>
            </w:r>
            <w:r w:rsidR="00E97BD7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="00E97BD7">
              <w:rPr>
                <w:rStyle w:val="a4"/>
                <w:rFonts w:eastAsia="Arial"/>
                <w:color w:val="auto"/>
                <w:szCs w:val="15"/>
              </w:rPr>
              <w:t>фун</w:t>
            </w:r>
            <w:r>
              <w:rPr>
                <w:rStyle w:val="a4"/>
              </w:rPr>
              <w:t>кции</w:t>
            </w:r>
            <w:r w:rsidR="00E97BD7">
              <w:rPr>
                <w:rStyle w:val="a4"/>
              </w:rPr>
              <w:t xml:space="preserve"> и структура </w:t>
            </w:r>
            <w:r>
              <w:rPr>
                <w:rStyle w:val="a4"/>
              </w:rPr>
              <w:t>системы управления кадровым составом государс</w:t>
            </w:r>
            <w:r w:rsidR="00E97BD7">
              <w:rPr>
                <w:rStyle w:val="a4"/>
              </w:rPr>
              <w:t>твен</w:t>
            </w:r>
            <w:r>
              <w:rPr>
                <w:rStyle w:val="a4"/>
              </w:rPr>
              <w:t>ной гражда</w:t>
            </w:r>
            <w:r w:rsidR="00E97BD7">
              <w:rPr>
                <w:rStyle w:val="a4"/>
              </w:rPr>
              <w:t>нс</w:t>
            </w:r>
            <w:r>
              <w:rPr>
                <w:rStyle w:val="a4"/>
              </w:rPr>
              <w:t>кой службы Российской Федерации. Организационно-функциональная структура</w:t>
            </w:r>
          </w:p>
        </w:tc>
      </w:tr>
    </w:tbl>
    <w:p w:rsidR="007C2500" w:rsidRDefault="005B65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22"/>
        <w:gridCol w:w="162"/>
      </w:tblGrid>
      <w:tr w:rsidR="007C2500">
        <w:trPr>
          <w:trHeight w:hRule="exact" w:val="4979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>системы управления кадровым составом государственной службы города Москвы. Полномочия и основные направления деятельности Управления государственной службы и кадров Правительства Москвы. Подразделения кадровой службы в органах исполнительной власти города Москвы. Кадровое, документационное, правовое, информационное и техническое обеспечение системы управления кадровым составом. Структура системы управления кадровым составом государственной гражданской службы в государственном органе (аппарате). Подсистема линейного руководства. Подсистема планирования кадрового состава. Подсистема управления поступления на государственную службу и учёта кадрового состава. Подсистема управления служебными отношениями. Подсистема управления развитием кадрового состава. Подсистема управления мотивацией и стимулированием профессиональной служебной деятельности государственных гражданских служащих. Принципы и методы построения системы управления кадровым составом.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3324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Тема 5 Должности и классные чины государственных гражданских и муниципальных служащих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>Должности государственной гражданской службы. Классификация должностей. Реестры должностей государственной гражданской службы. Квалификационные требования к должностям государственной гражданской службе. Замещение вакантных должностей государственной гражданской службы: порядок и условия. Правовое и нормативное регулирования замещения вакантных должностей государственной гражданской службы. Категории должностей: руководители, помощники, специалисты, обеспечивающие специалисты. Классные чины государственной гражданской службы. Условия и порядок присвоения классных чинов государственным гражданским служащим.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7C2500">
        <w:trPr>
          <w:trHeight w:hRule="exact" w:val="4429"/>
          <w:jc w:val="center"/>
        </w:trPr>
        <w:tc>
          <w:tcPr>
            <w:tcW w:w="768" w:type="dxa"/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Тема 6 Задачи и функции структурного подразделения по вопросам государственной службы и кадров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Цели, задачи и функции структурного подразделения по вопросам государственной службы и кадров государственного органа. Функциональная взаимосвязь структурного подразделения по вопросам государственной службы и кадров с другими подразделениями государственного органа. Структурное подразделение по вопросам государственной службы и кадров государственного органа как консультационный, информационный и методический центр кадровой работы. Автоматизация кадровых процессов. Повышение уровня </w:t>
            </w:r>
            <w:r>
              <w:rPr>
                <w:rStyle w:val="a4"/>
                <w:lang w:val="en-US" w:eastAsia="en-US"/>
              </w:rPr>
              <w:t>IT</w:t>
            </w:r>
            <w:r>
              <w:rPr>
                <w:rStyle w:val="a4"/>
              </w:rPr>
              <w:t xml:space="preserve">-грамотности специалистов структурных подразделений государственных органов по вопросам государственной службы и кадров. Оценка эффективности и результативности деятельности структурного подразделения государственного органа по вопросам государственной службы и кадров на основе сбалансированной системы показателей (ССП) и ключевых показателей эффективности </w:t>
            </w:r>
            <w:r w:rsidRPr="005B6594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KPI</w:t>
            </w:r>
            <w:r w:rsidRPr="005B6594">
              <w:rPr>
                <w:rStyle w:val="a4"/>
                <w:lang w:eastAsia="en-US"/>
              </w:rPr>
              <w:t>).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</w:tr>
      <w:tr w:rsidR="00457E8D" w:rsidTr="00457E8D">
        <w:trPr>
          <w:gridBefore w:val="1"/>
          <w:gridAfter w:val="1"/>
          <w:wBefore w:w="768" w:type="dxa"/>
          <w:wAfter w:w="162" w:type="dxa"/>
          <w:trHeight w:hRule="exact" w:val="750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E8D" w:rsidRDefault="00457E8D">
            <w:pPr>
              <w:pStyle w:val="a5"/>
              <w:ind w:firstLine="0"/>
            </w:pPr>
            <w:r>
              <w:rPr>
                <w:rStyle w:val="a4"/>
              </w:rPr>
              <w:t xml:space="preserve">Тема 7 Поступление на </w:t>
            </w:r>
            <w:proofErr w:type="gramStart"/>
            <w:r>
              <w:rPr>
                <w:rStyle w:val="a4"/>
              </w:rPr>
              <w:t>государственную</w:t>
            </w:r>
            <w:proofErr w:type="gramEnd"/>
          </w:p>
          <w:p w:rsidR="00457E8D" w:rsidRDefault="00457E8D" w:rsidP="0099571F">
            <w:pPr>
              <w:pStyle w:val="a5"/>
              <w:ind w:firstLine="0"/>
            </w:pPr>
            <w:r>
              <w:rPr>
                <w:rStyle w:val="a4"/>
              </w:rPr>
              <w:t>гражданскую и муниципальную службу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E8D" w:rsidRDefault="00457E8D" w:rsidP="00E97BD7">
            <w:pPr>
              <w:pStyle w:val="a5"/>
              <w:ind w:firstLine="0"/>
              <w:jc w:val="both"/>
            </w:pPr>
            <w:r>
              <w:rPr>
                <w:rStyle w:val="a4"/>
              </w:rPr>
              <w:t>Условия поступления на государственную гражданскую службу. Ограничения, при которых гражданин не может быть принят на государственную гражданскую службу. Процедура оформления</w:t>
            </w:r>
            <w:r w:rsidR="00E97BD7">
              <w:rPr>
                <w:rStyle w:val="a4"/>
              </w:rPr>
              <w:t xml:space="preserve"> доступа к государственной тайне</w:t>
            </w:r>
            <w:r w:rsidR="00E97BD7">
              <w:t xml:space="preserve"> </w:t>
            </w:r>
            <w:r>
              <w:rPr>
                <w:rStyle w:val="a4"/>
              </w:rPr>
              <w:t>и основания для отказа. Основные разделы</w:t>
            </w:r>
            <w:r w:rsidR="00E97BD7">
              <w:rPr>
                <w:rStyle w:val="a4"/>
              </w:rPr>
              <w:t xml:space="preserve"> и 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 xml:space="preserve">служебного контракта. Порядок принятия решения о допуске гражданина к участию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457E8D" w:rsidTr="00457E8D">
        <w:trPr>
          <w:gridBefore w:val="1"/>
          <w:gridAfter w:val="1"/>
          <w:wBefore w:w="768" w:type="dxa"/>
          <w:wAfter w:w="162" w:type="dxa"/>
          <w:trHeight w:hRule="exact" w:val="918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8D" w:rsidRDefault="00457E8D">
            <w:pPr>
              <w:pStyle w:val="a5"/>
              <w:ind w:firstLine="0"/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E8D" w:rsidRDefault="00457E8D" w:rsidP="00457E8D">
            <w:pPr>
              <w:pStyle w:val="a5"/>
              <w:ind w:firstLine="0"/>
              <w:jc w:val="both"/>
            </w:pPr>
          </w:p>
        </w:tc>
      </w:tr>
    </w:tbl>
    <w:p w:rsidR="007C2500" w:rsidRDefault="005B65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7C2500"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2500" w:rsidRDefault="007C2500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конкурсе</w:t>
            </w:r>
            <w:proofErr w:type="gramEnd"/>
            <w:r>
              <w:rPr>
                <w:rStyle w:val="a4"/>
              </w:rPr>
              <w:t>. Понятие и типология систем прохождения государственной гражданской службы. Этапы прохождения государственной гражданской службы. Базовые и специальные принципы прохождения государственной гражданской службы.</w:t>
            </w:r>
          </w:p>
        </w:tc>
      </w:tr>
      <w:tr w:rsidR="007C2500">
        <w:trPr>
          <w:trHeight w:hRule="exact" w:val="636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Тема 8 Аттестация государственного гражданского и муниципального служащего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Цель, основные задачи и функции аттестации государственных гражданских служащих. Порядок проведения аттестации. Условия проведения внеочередной аттестации. Структура и содержание правового акта государственного органа о подготовке и проведении аттестации. Подготовительный период проведения аттестации. Основные задачи подготовительного этапа. Разработка плана подготовки и проведения аттестации государственных гражданских служащих. Порядок формирования и состав аттестационной комиссии. Роль руководителей организационных структур, кадровой службы, исполнителей и привлеченных лиц в подготовке и проведении аттестации. Документы, представляемые непосредственным руководителем на аттестационную комиссию Аттестационный период (аттестационный процесс). Оценка непосредственным руководителем подчиненного. Основные методы и приёмы, формирующие оценку аттестуемого государственного гражданского служащего. Порядок работы аттестационной комиссии. Процедура аттестации. Принимаемые решения (выводы) аттестационной комиссии. </w:t>
            </w:r>
            <w:proofErr w:type="spellStart"/>
            <w:r>
              <w:rPr>
                <w:rStyle w:val="a4"/>
              </w:rPr>
              <w:t>Послеаттестационный</w:t>
            </w:r>
            <w:proofErr w:type="spellEnd"/>
            <w:r>
              <w:rPr>
                <w:rStyle w:val="a4"/>
              </w:rPr>
              <w:t xml:space="preserve"> период. Механизмы реализации рекомендательных предложений аттестационных комиссий. Организация работы по реализации итогов аттестации.</w:t>
            </w:r>
          </w:p>
        </w:tc>
      </w:tr>
      <w:tr w:rsidR="007C2500">
        <w:trPr>
          <w:trHeight w:hRule="exact" w:val="388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00" w:rsidRDefault="005B6594">
            <w:pPr>
              <w:pStyle w:val="a5"/>
              <w:ind w:firstLine="0"/>
            </w:pPr>
            <w:r>
              <w:rPr>
                <w:rStyle w:val="a4"/>
              </w:rPr>
              <w:t>Взаимодействие государства и бизнеса в обеспечении социально ответственного поведений корпораций.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500" w:rsidRDefault="005B6594">
            <w:pPr>
              <w:pStyle w:val="a5"/>
              <w:ind w:firstLine="0"/>
              <w:jc w:val="both"/>
            </w:pPr>
            <w:r>
              <w:rPr>
                <w:rStyle w:val="a4"/>
              </w:rPr>
              <w:t>Необходимость эффективного взаимодействия бизнеса и государства на современном этапе развития экономики для продвижения принципов корпоративной социальной ответственности. Основные направления взаимодействия бизнеса и власти. Зарубежный опыт эффективного взаимодействия государства и бизнеса. Особенности воплощения концепции социальной ответственности бизнеса в России. Роль органов государственной власти разных уровней на формирование социальной ответственности бизнеса в России. Социальный аудит как мера измерения корпоративной социальной ответственности компании. Государственно-частное партнерство как эффективный инструмент внедрения инновационных и социально ориентированных подходов в экономике.</w:t>
            </w:r>
          </w:p>
        </w:tc>
      </w:tr>
    </w:tbl>
    <w:p w:rsidR="007C2500" w:rsidRDefault="007C2500">
      <w:pPr>
        <w:spacing w:after="539" w:line="1" w:lineRule="exact"/>
      </w:pPr>
    </w:p>
    <w:p w:rsidR="007C2500" w:rsidRDefault="005B6594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C2500" w:rsidRDefault="005B6594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«Государственная и муниципальная служба»</w:t>
      </w:r>
    </w:p>
    <w:p w:rsidR="007C2500" w:rsidRDefault="005B6594">
      <w:pPr>
        <w:pStyle w:val="1"/>
        <w:tabs>
          <w:tab w:val="left" w:pos="3865"/>
          <w:tab w:val="left" w:pos="5374"/>
        </w:tabs>
        <w:spacing w:line="300" w:lineRule="auto"/>
        <w:ind w:left="820" w:firstLine="0"/>
        <w:jc w:val="both"/>
        <w:rPr>
          <w:sz w:val="15"/>
          <w:szCs w:val="15"/>
        </w:rPr>
      </w:pPr>
      <w:r>
        <w:rPr>
          <w:rStyle w:val="a3"/>
        </w:rPr>
        <w:t>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</w:t>
      </w:r>
      <w:r>
        <w:rPr>
          <w:rStyle w:val="a3"/>
          <w:rFonts w:ascii="Arial" w:eastAsia="Arial" w:hAnsi="Arial" w:cs="Arial"/>
          <w:sz w:val="15"/>
          <w:szCs w:val="15"/>
          <w:vertAlign w:val="superscript"/>
        </w:rPr>
        <w:t>.</w:t>
      </w:r>
      <w:r>
        <w:rPr>
          <w:rStyle w:val="a3"/>
          <w:rFonts w:ascii="Arial" w:eastAsia="Arial" w:hAnsi="Arial" w:cs="Arial"/>
          <w:sz w:val="15"/>
          <w:szCs w:val="15"/>
        </w:rPr>
        <w:tab/>
      </w:r>
    </w:p>
    <w:p w:rsidR="007C2500" w:rsidRDefault="005B6594" w:rsidP="00C66E95">
      <w:pPr>
        <w:pStyle w:val="1"/>
        <w:tabs>
          <w:tab w:val="left" w:pos="3865"/>
        </w:tabs>
        <w:spacing w:after="60" w:line="199" w:lineRule="auto"/>
        <w:ind w:left="851" w:firstLine="709"/>
        <w:jc w:val="both"/>
        <w:rPr>
          <w:sz w:val="15"/>
          <w:szCs w:val="15"/>
        </w:rPr>
      </w:pPr>
      <w:r>
        <w:rPr>
          <w:rStyle w:val="a3"/>
        </w:rPr>
        <w:t>Для успешного освоения содержан</w:t>
      </w:r>
      <w:r w:rsidR="00C66E95">
        <w:rPr>
          <w:rStyle w:val="a3"/>
        </w:rPr>
        <w:t>ия дисциплины и до</w:t>
      </w:r>
      <w:r>
        <w:rPr>
          <w:rStyle w:val="a3"/>
        </w:rPr>
        <w:t xml:space="preserve">стижения поставленных целей необходимо познакомиться со следующими документами: учебный план, </w:t>
      </w:r>
      <w:proofErr w:type="gramStart"/>
      <w:r>
        <w:rPr>
          <w:rStyle w:val="a3"/>
        </w:rPr>
        <w:t>рабочая</w:t>
      </w:r>
      <w:proofErr w:type="gramEnd"/>
      <w:r>
        <w:rPr>
          <w:rStyle w:val="a3"/>
        </w:rPr>
        <w:t xml:space="preserve"> </w:t>
      </w:r>
    </w:p>
    <w:p w:rsidR="007C2500" w:rsidRDefault="005B6594">
      <w:pPr>
        <w:pStyle w:val="20"/>
        <w:spacing w:after="300"/>
        <w:jc w:val="center"/>
      </w:pPr>
      <w:r>
        <w:br w:type="page"/>
      </w:r>
    </w:p>
    <w:p w:rsidR="007C2500" w:rsidRDefault="005B6594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7772F4">
        <w:rPr>
          <w:rStyle w:val="a3"/>
        </w:rPr>
        <w:t>Института</w:t>
      </w:r>
      <w:r>
        <w:rPr>
          <w:rStyle w:val="a3"/>
        </w:rPr>
        <w:t>.</w:t>
      </w:r>
    </w:p>
    <w:p w:rsidR="007C2500" w:rsidRDefault="005B659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7772F4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2836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7C2500" w:rsidRDefault="005B6594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7C2500" w:rsidRDefault="005B6594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7C2500" w:rsidRDefault="005B6594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7C2500" w:rsidRDefault="005B6594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7C2500" w:rsidRDefault="005B6594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7C2500" w:rsidRDefault="005B6594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</w:t>
      </w:r>
      <w:bookmarkStart w:id="1" w:name="_GoBack"/>
      <w:bookmarkEnd w:id="1"/>
      <w:r>
        <w:rPr>
          <w:rStyle w:val="a3"/>
        </w:rPr>
        <w:t>ции;</w:t>
      </w:r>
    </w:p>
    <w:p w:rsidR="007C2500" w:rsidRDefault="005B6594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C2500" w:rsidRDefault="005B6594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7C2500" w:rsidRDefault="005B6594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C2500" w:rsidRDefault="005B6594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7C2500" w:rsidRDefault="005B6594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2836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7C2500" w:rsidRDefault="005B6594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7C2500" w:rsidRDefault="005B6594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7C2500" w:rsidRDefault="005B6594">
      <w:pPr>
        <w:pStyle w:val="1"/>
        <w:ind w:left="1180" w:hanging="12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7C2500" w:rsidRDefault="005B6594">
      <w:pPr>
        <w:pStyle w:val="1"/>
        <w:ind w:left="1180" w:firstLine="0"/>
        <w:jc w:val="both"/>
      </w:pPr>
      <w:r>
        <w:rPr>
          <w:rStyle w:val="a3"/>
        </w:rPr>
        <w:t>предложенных преподавателем задач;</w:t>
      </w:r>
    </w:p>
    <w:p w:rsidR="007C2500" w:rsidRDefault="005B6594">
      <w:pPr>
        <w:pStyle w:val="1"/>
        <w:ind w:left="1180" w:hanging="1180"/>
        <w:jc w:val="both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393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12700</wp:posOffset>
                </wp:positionV>
                <wp:extent cx="111125" cy="18224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" cy="182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594" w:rsidRDefault="005B6594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7" type="#_x0000_t202" style="position:absolute;left:0;text-align:left;margin-left:95.9pt;margin-top:1pt;width:8.75pt;height:14.35pt;z-index:125829393;visibility:visible;mso-wrap-style:non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" filled="f" stroked="f">
                <v:textbox inset="0,0,0,0">
                  <w:txbxContent>
                    <w:p w:rsidR="005B6594" w:rsidRDefault="005B6594">
                      <w:pPr>
                        <w:pStyle w:val="40"/>
                      </w:pPr>
                      <w:r>
                        <w:rPr>
                          <w:rStyle w:val="4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7C2500" w:rsidRDefault="005B6594">
      <w:pPr>
        <w:pStyle w:val="1"/>
        <w:ind w:left="1540" w:firstLine="0"/>
        <w:jc w:val="both"/>
      </w:pPr>
      <w:r>
        <w:rPr>
          <w:rStyle w:val="a3"/>
        </w:rPr>
        <w:t>Обработка, обобщение полученных результатов практической работы проводиться</w:t>
      </w:r>
    </w:p>
    <w:p w:rsidR="007C2500" w:rsidRPr="00C66E95" w:rsidRDefault="005B6594" w:rsidP="00C66E95">
      <w:pPr>
        <w:pStyle w:val="1"/>
        <w:tabs>
          <w:tab w:val="left" w:pos="5377"/>
        </w:tabs>
        <w:spacing w:line="228" w:lineRule="auto"/>
        <w:ind w:left="820" w:firstLine="0"/>
        <w:jc w:val="both"/>
        <w:rPr>
          <w:sz w:val="15"/>
          <w:szCs w:val="15"/>
        </w:rPr>
      </w:pP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</w:t>
      </w:r>
      <w:r w:rsidR="00C66E95">
        <w:rPr>
          <w:rStyle w:val="a3"/>
        </w:rPr>
        <w:t>получении неудовлетво</w:t>
      </w:r>
      <w:r>
        <w:rPr>
          <w:rStyle w:val="a3"/>
        </w:rPr>
        <w:t xml:space="preserve">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99571F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99571F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</w:t>
      </w:r>
      <w:r>
        <w:rPr>
          <w:rStyle w:val="a3"/>
        </w:rPr>
        <w:lastRenderedPageBreak/>
        <w:t>обеспечение самостоятельной работы по дисциплине» и «Методические указания к самостоятельной работе по дисциплине».</w:t>
      </w:r>
    </w:p>
    <w:p w:rsidR="007C2500" w:rsidRDefault="005B6594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7C2500" w:rsidRDefault="005B6594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C66E95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C66E95">
        <w:rPr>
          <w:rStyle w:val="a3"/>
        </w:rPr>
        <w:t>Рязань</w:t>
      </w:r>
      <w:r>
        <w:rPr>
          <w:rStyle w:val="a3"/>
        </w:rPr>
        <w:t xml:space="preserve">, 2022. – </w:t>
      </w:r>
      <w:r w:rsidR="00C66E95">
        <w:rPr>
          <w:rStyle w:val="a3"/>
        </w:rPr>
        <w:t>Э</w:t>
      </w:r>
      <w:r>
        <w:rPr>
          <w:rStyle w:val="a3"/>
        </w:rPr>
        <w:t xml:space="preserve">БС </w:t>
      </w:r>
      <w:proofErr w:type="spellStart"/>
      <w:r w:rsidR="00C66E95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7C2500" w:rsidRDefault="005B6594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jc w:val="both"/>
      </w:pPr>
      <w:bookmarkStart w:id="2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7C2500" w:rsidRDefault="005B6594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7C2500" w:rsidRDefault="005B6594">
      <w:pPr>
        <w:pStyle w:val="1"/>
        <w:numPr>
          <w:ilvl w:val="1"/>
          <w:numId w:val="2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«Государственная и муниципальная служба»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2679"/>
        </w:tabs>
        <w:spacing w:after="28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7C2500" w:rsidRDefault="005B6594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1959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7C2500" w:rsidRDefault="005B6594">
      <w:pPr>
        <w:pStyle w:val="1"/>
        <w:numPr>
          <w:ilvl w:val="0"/>
          <w:numId w:val="5"/>
        </w:numPr>
        <w:tabs>
          <w:tab w:val="left" w:pos="1520"/>
        </w:tabs>
        <w:spacing w:after="280"/>
        <w:ind w:left="820" w:firstLine="0"/>
        <w:jc w:val="both"/>
      </w:pPr>
      <w:proofErr w:type="spellStart"/>
      <w:r>
        <w:rPr>
          <w:rStyle w:val="a3"/>
        </w:rPr>
        <w:t>Кабашов</w:t>
      </w:r>
      <w:proofErr w:type="spellEnd"/>
      <w:r>
        <w:rPr>
          <w:rStyle w:val="a3"/>
        </w:rPr>
        <w:t xml:space="preserve">, С. Ю. Государственная служба Российской Федерации: учебное пособие / С. Ю. </w:t>
      </w:r>
      <w:proofErr w:type="spellStart"/>
      <w:r>
        <w:rPr>
          <w:rStyle w:val="a3"/>
        </w:rPr>
        <w:t>Каба</w:t>
      </w:r>
      <w:r w:rsidR="0099571F">
        <w:rPr>
          <w:rStyle w:val="a3"/>
        </w:rPr>
        <w:t>шов</w:t>
      </w:r>
      <w:proofErr w:type="spellEnd"/>
      <w:r w:rsidR="0099571F">
        <w:rPr>
          <w:rStyle w:val="a3"/>
        </w:rPr>
        <w:t>. – 4-е изд., стер. – Москва</w:t>
      </w:r>
      <w:r>
        <w:rPr>
          <w:rStyle w:val="a3"/>
        </w:rPr>
        <w:t xml:space="preserve">: ФЛИНТА, 2022. – 306 с. – (Государственное и муниципальное управление). – Режим доступа: по подписке. – </w:t>
      </w:r>
      <w:r>
        <w:rPr>
          <w:rStyle w:val="a3"/>
          <w:lang w:val="en-US" w:eastAsia="en-US"/>
        </w:rPr>
        <w:t>URL</w:t>
      </w:r>
      <w:r w:rsidRPr="005B6594">
        <w:rPr>
          <w:rStyle w:val="a3"/>
          <w:lang w:eastAsia="en-US"/>
        </w:rPr>
        <w:t>:</w:t>
      </w:r>
      <w:hyperlink r:id="rId17" w:history="1">
        <w:r w:rsidRPr="005B65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B65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B659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B659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B659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B6594">
          <w:rPr>
            <w:rStyle w:val="a3"/>
            <w:color w:val="0000FF"/>
            <w:u w:val="single"/>
            <w:lang w:eastAsia="en-US"/>
          </w:rPr>
          <w:t>=54556</w:t>
        </w:r>
        <w:r w:rsidRPr="005B659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5B6594">
        <w:rPr>
          <w:rStyle w:val="a3"/>
          <w:lang w:eastAsia="en-US"/>
        </w:rPr>
        <w:t xml:space="preserve"> </w:t>
      </w:r>
      <w:r w:rsidR="0099571F">
        <w:rPr>
          <w:rStyle w:val="a3"/>
        </w:rPr>
        <w:t>978-5-9765-0253-6. – Текст</w:t>
      </w:r>
      <w:r>
        <w:rPr>
          <w:rStyle w:val="a3"/>
        </w:rPr>
        <w:t>: электронный.</w:t>
      </w:r>
    </w:p>
    <w:p w:rsidR="007C2500" w:rsidRDefault="005B6594">
      <w:pPr>
        <w:pStyle w:val="1"/>
        <w:numPr>
          <w:ilvl w:val="0"/>
          <w:numId w:val="5"/>
        </w:numPr>
        <w:tabs>
          <w:tab w:val="left" w:pos="1520"/>
        </w:tabs>
        <w:spacing w:after="280"/>
        <w:ind w:left="820" w:firstLine="0"/>
        <w:jc w:val="both"/>
      </w:pPr>
      <w:r>
        <w:rPr>
          <w:rStyle w:val="a3"/>
        </w:rPr>
        <w:t>Смирнова, Е. Е. Теория и механизмы современного государственн</w:t>
      </w:r>
      <w:r w:rsidR="00457E8D">
        <w:rPr>
          <w:rStyle w:val="a3"/>
        </w:rPr>
        <w:t>ого и муниципального управления</w:t>
      </w:r>
      <w:r>
        <w:rPr>
          <w:rStyle w:val="a3"/>
        </w:rPr>
        <w:t>: пра</w:t>
      </w:r>
      <w:r w:rsidR="00457E8D">
        <w:rPr>
          <w:rStyle w:val="a3"/>
        </w:rPr>
        <w:t>ктикум: [16+] / Е. Е. Смирнова</w:t>
      </w:r>
      <w:r>
        <w:rPr>
          <w:rStyle w:val="a3"/>
        </w:rPr>
        <w:t>; Поволжский государственный технологич</w:t>
      </w:r>
      <w:r w:rsidR="00457E8D">
        <w:rPr>
          <w:rStyle w:val="a3"/>
        </w:rPr>
        <w:t>еский университет. – Йошкар-Ола</w:t>
      </w:r>
      <w:r>
        <w:rPr>
          <w:rStyle w:val="a3"/>
        </w:rPr>
        <w:t>: Поволжский государственный технологиче</w:t>
      </w:r>
      <w:r w:rsidR="00457E8D">
        <w:rPr>
          <w:rStyle w:val="a3"/>
        </w:rPr>
        <w:t>ский университет, 2021. – 68 с.</w:t>
      </w:r>
      <w:r>
        <w:rPr>
          <w:rStyle w:val="a3"/>
        </w:rPr>
        <w:t xml:space="preserve">: ил. – Режим доступа: по подписке. – </w:t>
      </w:r>
      <w:r>
        <w:rPr>
          <w:rStyle w:val="a3"/>
          <w:lang w:val="en-US" w:eastAsia="en-US"/>
        </w:rPr>
        <w:t>URL</w:t>
      </w:r>
      <w:r w:rsidRPr="005B6594">
        <w:rPr>
          <w:rStyle w:val="a3"/>
          <w:lang w:eastAsia="en-US"/>
        </w:rPr>
        <w:t>:</w:t>
      </w:r>
      <w:hyperlink r:id="rId18" w:history="1">
        <w:r w:rsidRPr="005B65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B659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B659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B6594">
          <w:rPr>
            <w:rStyle w:val="a3"/>
            <w:color w:val="0000FF"/>
            <w:u w:val="single"/>
            <w:lang w:eastAsia="en-US"/>
          </w:rPr>
          <w:t>=690808</w:t>
        </w:r>
        <w:r w:rsidRPr="005B659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5B6594">
        <w:rPr>
          <w:rStyle w:val="a3"/>
          <w:lang w:eastAsia="en-US"/>
        </w:rPr>
        <w:t xml:space="preserve"> </w:t>
      </w:r>
      <w:r w:rsidR="00457E8D">
        <w:rPr>
          <w:rStyle w:val="a3"/>
        </w:rPr>
        <w:t>978-5-8158-2244-3. – Текст</w:t>
      </w:r>
      <w:r>
        <w:rPr>
          <w:rStyle w:val="a3"/>
        </w:rPr>
        <w:t>: электронный.</w:t>
      </w:r>
    </w:p>
    <w:p w:rsidR="007C2500" w:rsidRDefault="005B6594">
      <w:pPr>
        <w:pStyle w:val="1"/>
        <w:numPr>
          <w:ilvl w:val="1"/>
          <w:numId w:val="2"/>
        </w:numPr>
        <w:tabs>
          <w:tab w:val="left" w:pos="1521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7C2500" w:rsidRDefault="005B6594">
      <w:pPr>
        <w:pStyle w:val="1"/>
        <w:numPr>
          <w:ilvl w:val="0"/>
          <w:numId w:val="6"/>
        </w:numPr>
        <w:tabs>
          <w:tab w:val="left" w:pos="1520"/>
        </w:tabs>
        <w:ind w:left="820" w:firstLine="0"/>
        <w:jc w:val="both"/>
      </w:pPr>
      <w:proofErr w:type="spellStart"/>
      <w:proofErr w:type="gramStart"/>
      <w:r>
        <w:rPr>
          <w:rStyle w:val="a3"/>
        </w:rPr>
        <w:t>Вобленко</w:t>
      </w:r>
      <w:proofErr w:type="spellEnd"/>
      <w:r>
        <w:rPr>
          <w:rStyle w:val="a3"/>
        </w:rPr>
        <w:t xml:space="preserve">, С. В. Государственные </w:t>
      </w:r>
      <w:r w:rsidR="00457E8D">
        <w:rPr>
          <w:rStyle w:val="a3"/>
        </w:rPr>
        <w:t>и муниципальные услуги</w:t>
      </w:r>
      <w:r>
        <w:rPr>
          <w:rStyle w:val="a3"/>
        </w:rPr>
        <w:t>: учебное пособие (Направление подготовки «Государственное и муниципальное управление».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и магистратура) : [16+] / С. В.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 xml:space="preserve">, Н. А.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. – 2-е изд. – Ря</w:t>
      </w:r>
      <w:r w:rsidR="00C66E95">
        <w:rPr>
          <w:rStyle w:val="a3"/>
        </w:rPr>
        <w:t xml:space="preserve">зань : </w:t>
      </w:r>
      <w:proofErr w:type="spellStart"/>
      <w:r w:rsidR="00C66E95">
        <w:rPr>
          <w:rStyle w:val="a3"/>
        </w:rPr>
        <w:t>б.и</w:t>
      </w:r>
      <w:proofErr w:type="spellEnd"/>
      <w:r w:rsidR="00C66E95">
        <w:rPr>
          <w:rStyle w:val="a3"/>
        </w:rPr>
        <w:t xml:space="preserve">., 2023. – 422 с: ил,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 – </w:t>
      </w:r>
      <w:r>
        <w:rPr>
          <w:rStyle w:val="a3"/>
          <w:lang w:val="en-US" w:eastAsia="en-US"/>
        </w:rPr>
        <w:t>URL</w:t>
      </w:r>
      <w:r w:rsidRPr="005B6594">
        <w:rPr>
          <w:rStyle w:val="a3"/>
          <w:lang w:eastAsia="en-US"/>
        </w:rPr>
        <w:t>:</w:t>
      </w:r>
      <w:hyperlink r:id="rId19" w:history="1">
        <w:r w:rsidRPr="005B65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B659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B659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B6594">
          <w:rPr>
            <w:rStyle w:val="a3"/>
            <w:color w:val="0000FF"/>
            <w:u w:val="single"/>
            <w:lang w:eastAsia="en-US"/>
          </w:rPr>
          <w:t>=701894</w:t>
        </w:r>
        <w:r w:rsidRPr="005B659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 : электронный.</w:t>
      </w:r>
    </w:p>
    <w:p w:rsidR="007C2500" w:rsidRDefault="007C2500">
      <w:pPr>
        <w:pStyle w:val="20"/>
        <w:spacing w:line="194" w:lineRule="auto"/>
        <w:jc w:val="both"/>
      </w:pPr>
    </w:p>
    <w:p w:rsidR="007C2500" w:rsidRDefault="005B6594" w:rsidP="00C66E95">
      <w:pPr>
        <w:pStyle w:val="20"/>
        <w:numPr>
          <w:ilvl w:val="0"/>
          <w:numId w:val="6"/>
        </w:numPr>
        <w:tabs>
          <w:tab w:val="left" w:pos="1520"/>
        </w:tabs>
        <w:spacing w:after="280" w:line="360" w:lineRule="auto"/>
        <w:ind w:left="851"/>
        <w:jc w:val="both"/>
        <w:rPr>
          <w:rStyle w:val="a3"/>
          <w:rFonts w:eastAsia="Arial"/>
          <w:color w:val="auto"/>
          <w:sz w:val="24"/>
        </w:rPr>
      </w:pP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, Т. М. Правовое обеспеч</w:t>
      </w:r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сударственного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муниципального</w:t>
      </w:r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управления: учебное пособие/ Т.М. </w:t>
      </w:r>
      <w:proofErr w:type="spellStart"/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proofErr w:type="spellEnd"/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, Е.В. Кузнецова, М.А. Лихачев; под общ</w:t>
      </w:r>
      <w:proofErr w:type="gramStart"/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E95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57E8D" w:rsidRPr="00C66E95">
        <w:rPr>
          <w:rStyle w:val="a3"/>
          <w:rFonts w:eastAsia="Arial"/>
          <w:color w:val="auto"/>
          <w:sz w:val="24"/>
        </w:rPr>
        <w:t>р</w:t>
      </w:r>
      <w:proofErr w:type="gramEnd"/>
      <w:r w:rsidR="00457E8D" w:rsidRPr="00C66E95">
        <w:rPr>
          <w:rStyle w:val="a3"/>
          <w:rFonts w:eastAsia="Arial"/>
          <w:color w:val="auto"/>
          <w:sz w:val="24"/>
        </w:rPr>
        <w:t xml:space="preserve">ед. Т. М. </w:t>
      </w:r>
      <w:proofErr w:type="spellStart"/>
      <w:r w:rsidR="00457E8D" w:rsidRPr="00C66E95">
        <w:rPr>
          <w:rStyle w:val="a3"/>
          <w:rFonts w:eastAsia="Arial"/>
          <w:color w:val="auto"/>
          <w:sz w:val="24"/>
        </w:rPr>
        <w:t>Резер</w:t>
      </w:r>
      <w:proofErr w:type="spellEnd"/>
      <w:r w:rsidRPr="00C66E95">
        <w:rPr>
          <w:rStyle w:val="a3"/>
          <w:rFonts w:eastAsia="Arial"/>
          <w:color w:val="auto"/>
          <w:sz w:val="24"/>
        </w:rPr>
        <w:t>; Уральский федеральный университет им. первого Президента Росси</w:t>
      </w:r>
      <w:r w:rsidR="00457E8D" w:rsidRPr="00C66E95">
        <w:rPr>
          <w:rStyle w:val="a3"/>
          <w:rFonts w:eastAsia="Arial"/>
          <w:color w:val="auto"/>
          <w:sz w:val="24"/>
        </w:rPr>
        <w:t>и Б. Н. Ельцина. – Екатеринбург</w:t>
      </w:r>
      <w:r w:rsidRPr="00C66E95">
        <w:rPr>
          <w:rStyle w:val="a3"/>
          <w:rFonts w:eastAsia="Arial"/>
          <w:color w:val="auto"/>
          <w:sz w:val="24"/>
        </w:rPr>
        <w:t xml:space="preserve">: Издательство Уральского университета, 2019. – 119 с. – Режим доступа: по подписке. – </w:t>
      </w:r>
      <w:r w:rsidRPr="00C66E95">
        <w:rPr>
          <w:rStyle w:val="a3"/>
          <w:rFonts w:eastAsia="Arial"/>
          <w:color w:val="auto"/>
          <w:sz w:val="24"/>
          <w:lang w:val="en-US" w:eastAsia="en-US"/>
        </w:rPr>
        <w:t>URL</w:t>
      </w:r>
      <w:r w:rsidRPr="00C66E95">
        <w:rPr>
          <w:rStyle w:val="a3"/>
          <w:rFonts w:eastAsia="Arial"/>
          <w:color w:val="auto"/>
          <w:sz w:val="24"/>
          <w:lang w:eastAsia="en-US"/>
        </w:rPr>
        <w:t>:</w:t>
      </w:r>
      <w:hyperlink r:id="rId20" w:history="1">
        <w:r w:rsidRPr="00C66E95">
          <w:rPr>
            <w:rStyle w:val="a3"/>
            <w:rFonts w:eastAsia="Arial"/>
            <w:color w:val="auto"/>
            <w:sz w:val="24"/>
            <w:lang w:eastAsia="en-US"/>
          </w:rPr>
          <w:t xml:space="preserve"> </w:t>
        </w:r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https</w:t>
        </w:r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://</w:t>
        </w:r>
        <w:proofErr w:type="spellStart"/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biblioclub</w:t>
        </w:r>
        <w:proofErr w:type="spellEnd"/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.</w:t>
        </w:r>
        <w:proofErr w:type="spellStart"/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ru</w:t>
        </w:r>
        <w:proofErr w:type="spellEnd"/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/</w:t>
        </w:r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index</w:t>
        </w:r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.</w:t>
        </w:r>
        <w:proofErr w:type="spellStart"/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php</w:t>
        </w:r>
        <w:proofErr w:type="spellEnd"/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?</w:t>
        </w:r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page</w:t>
        </w:r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=</w:t>
        </w:r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book</w:t>
        </w:r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&amp;</w:t>
        </w:r>
        <w:r w:rsidRPr="00C66E95">
          <w:rPr>
            <w:rStyle w:val="a3"/>
            <w:rFonts w:eastAsia="Arial"/>
            <w:color w:val="auto"/>
            <w:sz w:val="24"/>
            <w:u w:val="single"/>
            <w:lang w:val="en-US" w:eastAsia="en-US"/>
          </w:rPr>
          <w:t>id</w:t>
        </w:r>
        <w:r w:rsidRPr="00C66E95">
          <w:rPr>
            <w:rStyle w:val="a3"/>
            <w:rFonts w:eastAsia="Arial"/>
            <w:color w:val="auto"/>
            <w:sz w:val="24"/>
            <w:u w:val="single"/>
            <w:lang w:eastAsia="en-US"/>
          </w:rPr>
          <w:t>=697531</w:t>
        </w:r>
        <w:r w:rsidRPr="00C66E95">
          <w:rPr>
            <w:rStyle w:val="a3"/>
            <w:rFonts w:eastAsia="Arial"/>
            <w:color w:val="auto"/>
            <w:sz w:val="24"/>
            <w:lang w:eastAsia="en-US"/>
          </w:rPr>
          <w:t xml:space="preserve"> </w:t>
        </w:r>
      </w:hyperlink>
      <w:r w:rsidRPr="00C66E95">
        <w:rPr>
          <w:rStyle w:val="a3"/>
          <w:rFonts w:eastAsia="Arial"/>
          <w:color w:val="auto"/>
          <w:sz w:val="24"/>
        </w:rPr>
        <w:t xml:space="preserve">. – </w:t>
      </w:r>
      <w:proofErr w:type="spellStart"/>
      <w:r w:rsidRPr="00C66E95">
        <w:rPr>
          <w:rStyle w:val="a3"/>
          <w:rFonts w:eastAsia="Arial"/>
          <w:color w:val="auto"/>
          <w:sz w:val="24"/>
        </w:rPr>
        <w:t>Библиогр</w:t>
      </w:r>
      <w:proofErr w:type="spellEnd"/>
      <w:r w:rsidRPr="00C66E95">
        <w:rPr>
          <w:rStyle w:val="a3"/>
          <w:rFonts w:eastAsia="Arial"/>
          <w:color w:val="auto"/>
          <w:sz w:val="24"/>
        </w:rPr>
        <w:t xml:space="preserve">. в кн. – </w:t>
      </w:r>
      <w:r w:rsidRPr="00C66E95">
        <w:rPr>
          <w:rStyle w:val="a3"/>
          <w:rFonts w:eastAsia="Arial"/>
          <w:color w:val="auto"/>
          <w:sz w:val="24"/>
          <w:lang w:val="en-US" w:eastAsia="en-US"/>
        </w:rPr>
        <w:t>ISBN</w:t>
      </w:r>
      <w:r w:rsidRPr="00C66E95">
        <w:rPr>
          <w:rStyle w:val="a3"/>
          <w:rFonts w:eastAsia="Arial"/>
          <w:color w:val="auto"/>
          <w:sz w:val="24"/>
          <w:lang w:eastAsia="en-US"/>
        </w:rPr>
        <w:t xml:space="preserve"> </w:t>
      </w:r>
      <w:r w:rsidR="00457E8D" w:rsidRPr="00C66E95">
        <w:rPr>
          <w:rStyle w:val="a3"/>
          <w:rFonts w:eastAsia="Arial"/>
          <w:color w:val="auto"/>
          <w:sz w:val="24"/>
        </w:rPr>
        <w:t>978-5-7996-2671-6. – Текст</w:t>
      </w:r>
      <w:r w:rsidRPr="00C66E95">
        <w:rPr>
          <w:rStyle w:val="a3"/>
          <w:rFonts w:eastAsia="Arial"/>
          <w:color w:val="auto"/>
          <w:sz w:val="24"/>
        </w:rPr>
        <w:t>: электронный.</w:t>
      </w:r>
    </w:p>
    <w:p w:rsidR="00C66E95" w:rsidRPr="00C66E95" w:rsidRDefault="00C66E95" w:rsidP="00C66E95">
      <w:pPr>
        <w:pStyle w:val="20"/>
        <w:tabs>
          <w:tab w:val="left" w:pos="1520"/>
        </w:tabs>
        <w:spacing w:after="280"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7C2500" w:rsidRDefault="00C66E95">
      <w:pPr>
        <w:pStyle w:val="1"/>
        <w:numPr>
          <w:ilvl w:val="0"/>
          <w:numId w:val="2"/>
        </w:numPr>
        <w:tabs>
          <w:tab w:val="left" w:pos="2584"/>
          <w:tab w:val="left" w:pos="5371"/>
          <w:tab w:val="left" w:pos="6399"/>
          <w:tab w:val="left" w:pos="8845"/>
        </w:tabs>
        <w:ind w:left="1520" w:firstLine="0"/>
        <w:jc w:val="both"/>
      </w:pPr>
      <w:r>
        <w:rPr>
          <w:rStyle w:val="a3"/>
          <w:b/>
          <w:bCs/>
        </w:rPr>
        <w:lastRenderedPageBreak/>
        <w:t xml:space="preserve">Материально-техническая </w:t>
      </w:r>
      <w:r w:rsidR="005B6594">
        <w:rPr>
          <w:rStyle w:val="a3"/>
          <w:b/>
          <w:bCs/>
        </w:rPr>
        <w:t>база,</w:t>
      </w:r>
      <w:r w:rsidR="005B6594">
        <w:rPr>
          <w:rStyle w:val="a3"/>
          <w:b/>
          <w:bCs/>
        </w:rPr>
        <w:tab/>
        <w:t>информационные</w:t>
      </w:r>
      <w:r w:rsidR="005B6594">
        <w:rPr>
          <w:rStyle w:val="a3"/>
          <w:b/>
          <w:bCs/>
        </w:rPr>
        <w:tab/>
        <w:t>технологии,</w:t>
      </w:r>
    </w:p>
    <w:p w:rsidR="007C2500" w:rsidRDefault="005B6594" w:rsidP="00C66E95">
      <w:pPr>
        <w:pStyle w:val="1"/>
        <w:ind w:left="800" w:firstLine="0"/>
        <w:jc w:val="center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7C2500" w:rsidRDefault="005B6594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7C2500" w:rsidRDefault="005B6594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7C2500" w:rsidRDefault="005B6594">
      <w:pPr>
        <w:pStyle w:val="1"/>
        <w:ind w:left="1520" w:firstLine="0"/>
      </w:pPr>
      <w:r>
        <w:rPr>
          <w:rStyle w:val="a3"/>
        </w:rPr>
        <w:t>Учебная аудитория для проведения учебных занятий № 410 (БТИ 2):</w:t>
      </w:r>
    </w:p>
    <w:p w:rsidR="007C2500" w:rsidRDefault="005B6594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7C2500" w:rsidRPr="005B6594" w:rsidRDefault="005B6594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B659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B659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B659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B659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B6594">
        <w:rPr>
          <w:rStyle w:val="a3"/>
          <w:lang w:val="en-US"/>
        </w:rPr>
        <w:t>2007</w:t>
      </w:r>
    </w:p>
    <w:p w:rsidR="007C2500" w:rsidRPr="005B6594" w:rsidRDefault="005B6594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B659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B659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B659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="0099571F" w:rsidRPr="0099571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5B659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5B6594">
        <w:rPr>
          <w:rStyle w:val="a3"/>
          <w:lang w:val="en-US"/>
        </w:rPr>
        <w:t>365</w:t>
      </w:r>
    </w:p>
    <w:p w:rsidR="007C2500" w:rsidRDefault="005B6594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7C2500" w:rsidRDefault="005B6594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7C2500" w:rsidRDefault="005B6594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C2500" w:rsidRDefault="005B6594">
      <w:pPr>
        <w:pStyle w:val="1"/>
        <w:ind w:left="8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C2500" w:rsidRDefault="005B6594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7C2500" w:rsidRPr="005B6594" w:rsidRDefault="005B6594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B659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B659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B659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B659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B659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B6594">
        <w:rPr>
          <w:rStyle w:val="a3"/>
          <w:lang w:val="en-US"/>
        </w:rPr>
        <w:t>2007</w:t>
      </w:r>
    </w:p>
    <w:p w:rsidR="007C2500" w:rsidRPr="005B6594" w:rsidRDefault="005B6594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B659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B659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B659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5B659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7C2500" w:rsidRDefault="005B6594" w:rsidP="00C66E95">
      <w:pPr>
        <w:pStyle w:val="1"/>
        <w:ind w:left="800" w:firstLine="720"/>
        <w:jc w:val="center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7C2500" w:rsidRDefault="005B6594">
      <w:pPr>
        <w:pStyle w:val="1"/>
        <w:numPr>
          <w:ilvl w:val="0"/>
          <w:numId w:val="7"/>
        </w:numPr>
        <w:tabs>
          <w:tab w:val="left" w:pos="1864"/>
        </w:tabs>
        <w:spacing w:line="228" w:lineRule="auto"/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B6594">
        <w:rPr>
          <w:rStyle w:val="a3"/>
          <w:lang w:eastAsia="en-US"/>
        </w:rPr>
        <w:t>:</w:t>
      </w:r>
      <w:hyperlink r:id="rId21" w:history="1">
        <w:r w:rsidRPr="005B659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B659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5B6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7"/>
        </w:numPr>
        <w:tabs>
          <w:tab w:val="left" w:pos="1801"/>
        </w:tabs>
        <w:spacing w:line="228" w:lineRule="auto"/>
        <w:ind w:left="1520" w:firstLine="0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B659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5B659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5B6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7"/>
        </w:numPr>
        <w:tabs>
          <w:tab w:val="left" w:pos="1801"/>
        </w:tabs>
        <w:spacing w:line="228" w:lineRule="auto"/>
        <w:ind w:left="152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5B659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B6594">
        <w:rPr>
          <w:rStyle w:val="a3"/>
          <w:lang w:eastAsia="en-US"/>
        </w:rPr>
        <w:t>:</w:t>
      </w:r>
      <w:hyperlink r:id="rId23" w:history="1">
        <w:r w:rsidRPr="005B659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B659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5B659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7"/>
        </w:numPr>
        <w:tabs>
          <w:tab w:val="left" w:pos="1801"/>
        </w:tabs>
        <w:spacing w:line="228" w:lineRule="auto"/>
        <w:ind w:left="152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C66E95">
        <w:rPr>
          <w:rStyle w:val="a3"/>
        </w:rPr>
        <w:t>РИБиУ</w:t>
      </w:r>
      <w:proofErr w:type="spellEnd"/>
      <w:r w:rsidR="00C66E95">
        <w:rPr>
          <w:rStyle w:val="a3"/>
        </w:rPr>
        <w:t xml:space="preserve"> </w:t>
      </w:r>
      <w:hyperlink r:id="rId24" w:history="1">
        <w:r w:rsidR="00C66E95">
          <w:rPr>
            <w:rStyle w:val="ad"/>
            <w:lang w:val="en-US"/>
          </w:rPr>
          <w:t>https</w:t>
        </w:r>
        <w:r w:rsidR="00C66E95">
          <w:rPr>
            <w:rStyle w:val="ad"/>
          </w:rPr>
          <w:t>://рибиу.рф</w:t>
        </w:r>
      </w:hyperlink>
    </w:p>
    <w:p w:rsidR="00D36A99" w:rsidRPr="00D36A99" w:rsidRDefault="005B6594" w:rsidP="00C66E95">
      <w:pPr>
        <w:pStyle w:val="1"/>
        <w:spacing w:line="233" w:lineRule="auto"/>
        <w:ind w:left="993" w:firstLine="850"/>
        <w:jc w:val="both"/>
        <w:rPr>
          <w:rStyle w:val="2"/>
          <w:sz w:val="20"/>
          <w:szCs w:val="20"/>
          <w:lang w:eastAsia="en-US"/>
        </w:rPr>
      </w:pPr>
      <w:r>
        <w:rPr>
          <w:rStyle w:val="a3"/>
          <w:b/>
          <w:bCs/>
        </w:rPr>
        <w:t xml:space="preserve"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</w:t>
      </w:r>
      <w:r w:rsidR="00C66E95">
        <w:rPr>
          <w:rStyle w:val="a3"/>
          <w:b/>
          <w:bCs/>
        </w:rPr>
        <w:t>дисцип</w:t>
      </w:r>
      <w:r>
        <w:rPr>
          <w:rStyle w:val="a3"/>
          <w:b/>
          <w:bCs/>
        </w:rPr>
        <w:t>лины</w:t>
      </w:r>
      <w:r w:rsidR="00C66E95">
        <w:rPr>
          <w:rStyle w:val="a3"/>
          <w:b/>
          <w:bCs/>
        </w:rPr>
        <w:t xml:space="preserve"> (модуля) </w:t>
      </w:r>
    </w:p>
    <w:p w:rsidR="007C2500" w:rsidRDefault="005B6594">
      <w:pPr>
        <w:pStyle w:val="20"/>
        <w:tabs>
          <w:tab w:val="left" w:pos="3845"/>
        </w:tabs>
        <w:spacing w:after="260" w:line="317" w:lineRule="auto"/>
        <w:jc w:val="both"/>
      </w:pPr>
      <w:r w:rsidRPr="00D36A99">
        <w:rPr>
          <w:rStyle w:val="2"/>
          <w:sz w:val="20"/>
          <w:szCs w:val="20"/>
          <w:lang w:eastAsia="en-US"/>
        </w:rPr>
        <w:tab/>
      </w:r>
    </w:p>
    <w:p w:rsidR="007C2500" w:rsidRDefault="00C66E95" w:rsidP="00C66E95">
      <w:pPr>
        <w:pStyle w:val="1"/>
        <w:ind w:left="851" w:firstLine="820"/>
        <w:jc w:val="both"/>
      </w:pPr>
      <w:r>
        <w:rPr>
          <w:rStyle w:val="a3"/>
          <w:b/>
          <w:bCs/>
        </w:rPr>
        <w:t xml:space="preserve">Современные профессиональные базы данных и информационные </w:t>
      </w:r>
      <w:r w:rsidR="005B6594">
        <w:rPr>
          <w:rStyle w:val="a3"/>
          <w:b/>
          <w:bCs/>
        </w:rPr>
        <w:t>справочные системы:</w:t>
      </w:r>
    </w:p>
    <w:p w:rsidR="007C2500" w:rsidRDefault="005B6594">
      <w:pPr>
        <w:pStyle w:val="1"/>
        <w:numPr>
          <w:ilvl w:val="0"/>
          <w:numId w:val="8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  <w:tab w:val="left" w:pos="5610"/>
          <w:tab w:val="left" w:pos="7256"/>
          <w:tab w:val="left" w:pos="9521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7C2500" w:rsidRDefault="007772F4">
      <w:pPr>
        <w:pStyle w:val="1"/>
        <w:ind w:firstLine="820"/>
        <w:jc w:val="both"/>
      </w:pPr>
      <w:hyperlink r:id="rId27" w:history="1">
        <w:r w:rsidR="005B6594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/</w:t>
        </w:r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5B659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5B659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C66E95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2" w:history="1">
        <w:r>
          <w:rPr>
            <w:rStyle w:val="a3"/>
          </w:rPr>
          <w:t xml:space="preserve"> </w:t>
        </w:r>
      </w:hyperlink>
      <w:r w:rsidR="00C66E95" w:rsidRPr="00C66E95">
        <w:t xml:space="preserve"> </w:t>
      </w:r>
      <w:hyperlink r:id="rId33" w:history="1">
        <w:r w:rsidR="00C66E95">
          <w:rPr>
            <w:rStyle w:val="ad"/>
            <w:lang w:val="en-US"/>
          </w:rPr>
          <w:t>https</w:t>
        </w:r>
        <w:r w:rsidR="00C66E95">
          <w:rPr>
            <w:rStyle w:val="ad"/>
          </w:rPr>
          <w:t>://</w:t>
        </w:r>
        <w:proofErr w:type="spellStart"/>
        <w:r w:rsidR="00C66E95">
          <w:rPr>
            <w:rStyle w:val="ad"/>
          </w:rPr>
          <w:t>рибиу.рф</w:t>
        </w:r>
        <w:proofErr w:type="spellEnd"/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C2500" w:rsidRDefault="005B6594">
      <w:pPr>
        <w:pStyle w:val="1"/>
        <w:numPr>
          <w:ilvl w:val="0"/>
          <w:numId w:val="8"/>
        </w:numPr>
        <w:tabs>
          <w:tab w:val="left" w:pos="194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B659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B6594">
          <w:rPr>
            <w:rStyle w:val="a3"/>
            <w:color w:val="0000FF"/>
            <w:u w:val="single"/>
            <w:lang w:eastAsia="en-US"/>
          </w:rPr>
          <w:t>/9347-</w:t>
        </w:r>
      </w:hyperlink>
      <w:r w:rsidRPr="005B6594">
        <w:rPr>
          <w:rStyle w:val="a3"/>
          <w:color w:val="0000FF"/>
          <w:u w:val="single"/>
          <w:lang w:eastAsia="en-US"/>
        </w:rPr>
        <w:t xml:space="preserve"> </w:t>
      </w:r>
      <w:hyperlink r:id="rId37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5B659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7C2500" w:rsidRDefault="005B6594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C2500" w:rsidRDefault="005B6594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C2500" w:rsidRDefault="005B6594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7C2500" w:rsidRDefault="005B6594" w:rsidP="007772F4">
      <w:pPr>
        <w:pStyle w:val="1"/>
        <w:tabs>
          <w:tab w:val="left" w:pos="3800"/>
          <w:tab w:val="left" w:pos="5324"/>
        </w:tabs>
        <w:ind w:left="709" w:firstLine="831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</w:t>
      </w:r>
      <w:r w:rsidR="00C66E95">
        <w:rPr>
          <w:rStyle w:val="a3"/>
        </w:rPr>
        <w:t xml:space="preserve">учесть </w:t>
      </w:r>
      <w:r>
        <w:rPr>
          <w:rStyle w:val="a3"/>
        </w:rPr>
        <w:t>рек</w:t>
      </w:r>
      <w:r w:rsidR="00C66E95">
        <w:rPr>
          <w:rStyle w:val="a3"/>
        </w:rPr>
        <w:t>о</w:t>
      </w:r>
      <w:r w:rsidR="007772F4">
        <w:rPr>
          <w:rStyle w:val="a3"/>
        </w:rPr>
        <w:t>мендации медико-со</w:t>
      </w:r>
      <w:r>
        <w:rPr>
          <w:rStyle w:val="a3"/>
        </w:rPr>
        <w:t>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C2500" w:rsidRDefault="005B6594" w:rsidP="007772F4">
      <w:pPr>
        <w:pStyle w:val="1"/>
        <w:ind w:left="709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C2500" w:rsidRDefault="005B6594" w:rsidP="007772F4">
      <w:pPr>
        <w:pStyle w:val="1"/>
        <w:ind w:left="851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7C2500" w:rsidRDefault="005B6594" w:rsidP="007772F4">
      <w:pPr>
        <w:pStyle w:val="1"/>
        <w:spacing w:after="10140"/>
        <w:ind w:left="709" w:firstLine="992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7772F4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457E8D" w:rsidTr="00457E8D"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57E8D" w:rsidRDefault="00457E8D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457E8D" w:rsidTr="00457E8D"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457E8D" w:rsidRDefault="00457E8D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5B6594" w:rsidRDefault="005B6594"/>
    <w:sectPr w:rsidR="005B6594">
      <w:footerReference w:type="even" r:id="rId38"/>
      <w:footerReference w:type="default" r:id="rId39"/>
      <w:pgSz w:w="11900" w:h="16840"/>
      <w:pgMar w:top="1125" w:right="683" w:bottom="491" w:left="715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94" w:rsidRDefault="005B6594">
      <w:r>
        <w:separator/>
      </w:r>
    </w:p>
  </w:endnote>
  <w:endnote w:type="continuationSeparator" w:id="0">
    <w:p w:rsidR="005B6594" w:rsidRDefault="005B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7C897F8" wp14:editId="257AE2C2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594" w:rsidRDefault="005B6594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5B6594" w:rsidRDefault="005B6594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45.8pt;margin-top:773.6pt;width:155.4pt;height:16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I7xKXWZAQAA&#10;Kw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5B6594" w:rsidRDefault="005B6594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5B6594" w:rsidRDefault="005B6594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659E1E6" wp14:editId="713C21F3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594" w:rsidRDefault="005B6594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5B6594" w:rsidRDefault="005B6594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9" type="#_x0000_t202" style="position:absolute;margin-left:238.25pt;margin-top:773.75pt;width:257.7pt;height:20.6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" filled="f" stroked="f">
              <v:textbox style="mso-fit-shape-to-text:t" inset="0,0,0,0">
                <w:txbxContent>
                  <w:p w:rsidR="005B6594" w:rsidRDefault="005B6594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5B6594" w:rsidRDefault="005B6594">
                    <w:pPr>
                      <w:pStyle w:val="22"/>
                      <w:tabs>
                        <w:tab w:val="right" w:pos="31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4" w:rsidRDefault="005B65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94" w:rsidRDefault="005B6594"/>
  </w:footnote>
  <w:footnote w:type="continuationSeparator" w:id="0">
    <w:p w:rsidR="005B6594" w:rsidRDefault="005B65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B93"/>
    <w:multiLevelType w:val="multilevel"/>
    <w:tmpl w:val="59B4E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34093"/>
    <w:multiLevelType w:val="multilevel"/>
    <w:tmpl w:val="12801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27728"/>
    <w:multiLevelType w:val="multilevel"/>
    <w:tmpl w:val="2526A78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A7B64"/>
    <w:multiLevelType w:val="multilevel"/>
    <w:tmpl w:val="E4040B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B6017"/>
    <w:multiLevelType w:val="multilevel"/>
    <w:tmpl w:val="1854D8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01F04"/>
    <w:multiLevelType w:val="multilevel"/>
    <w:tmpl w:val="314229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0D4B05"/>
    <w:multiLevelType w:val="multilevel"/>
    <w:tmpl w:val="670A4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DB1462"/>
    <w:multiLevelType w:val="multilevel"/>
    <w:tmpl w:val="75FCE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2500"/>
    <w:rsid w:val="003F7D94"/>
    <w:rsid w:val="00457E8D"/>
    <w:rsid w:val="005B6594"/>
    <w:rsid w:val="0060411E"/>
    <w:rsid w:val="007772F4"/>
    <w:rsid w:val="007C2500"/>
    <w:rsid w:val="0099571F"/>
    <w:rsid w:val="00C66E95"/>
    <w:rsid w:val="00D36A99"/>
    <w:rsid w:val="00E05633"/>
    <w:rsid w:val="00E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B6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594"/>
    <w:rPr>
      <w:color w:val="000000"/>
    </w:rPr>
  </w:style>
  <w:style w:type="paragraph" w:styleId="aa">
    <w:name w:val="footer"/>
    <w:basedOn w:val="a"/>
    <w:link w:val="ab"/>
    <w:uiPriority w:val="99"/>
    <w:unhideWhenUsed/>
    <w:rsid w:val="005B6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6594"/>
    <w:rPr>
      <w:color w:val="000000"/>
    </w:rPr>
  </w:style>
  <w:style w:type="paragraph" w:styleId="ac">
    <w:name w:val="List Paragraph"/>
    <w:basedOn w:val="a"/>
    <w:uiPriority w:val="34"/>
    <w:qFormat/>
    <w:rsid w:val="00C66E9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66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B6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594"/>
    <w:rPr>
      <w:color w:val="000000"/>
    </w:rPr>
  </w:style>
  <w:style w:type="paragraph" w:styleId="aa">
    <w:name w:val="footer"/>
    <w:basedOn w:val="a"/>
    <w:link w:val="ab"/>
    <w:uiPriority w:val="99"/>
    <w:unhideWhenUsed/>
    <w:rsid w:val="005B6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6594"/>
    <w:rPr>
      <w:color w:val="000000"/>
    </w:rPr>
  </w:style>
  <w:style w:type="paragraph" w:styleId="ac">
    <w:name w:val="List Paragraph"/>
    <w:basedOn w:val="a"/>
    <w:uiPriority w:val="34"/>
    <w:qFormat/>
    <w:rsid w:val="00C66E9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6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90808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s://arch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4556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&#1088;&#1080;&#1073;&#1080;&#1091;.&#1088;&#1092;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97531" TargetMode="External"/><Relationship Id="rId29" Type="http://schemas.openxmlformats.org/officeDocument/2006/relationships/hyperlink" Target="https://biblioclub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701894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2025-02-03T08:46:00Z</dcterms:created>
  <dcterms:modified xsi:type="dcterms:W3CDTF">2025-02-04T13:03:00Z</dcterms:modified>
</cp:coreProperties>
</file>