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A8" w:rsidRDefault="007932A8">
      <w:pPr>
        <w:spacing w:line="179" w:lineRule="exact"/>
        <w:rPr>
          <w:sz w:val="14"/>
          <w:szCs w:val="14"/>
        </w:rPr>
      </w:pPr>
    </w:p>
    <w:p w:rsidR="007932A8" w:rsidRDefault="007932A8">
      <w:pPr>
        <w:spacing w:line="1" w:lineRule="exact"/>
        <w:sectPr w:rsidR="007932A8">
          <w:pgSz w:w="11900" w:h="16840"/>
          <w:pgMar w:top="1100" w:right="739" w:bottom="689" w:left="1581" w:header="0" w:footer="3" w:gutter="0"/>
          <w:pgNumType w:start="1"/>
          <w:cols w:space="720"/>
          <w:noEndnote/>
          <w:docGrid w:linePitch="360"/>
        </w:sectPr>
      </w:pPr>
    </w:p>
    <w:p w:rsidR="00AE7FB7" w:rsidRPr="00415E3F" w:rsidRDefault="00AE7FB7" w:rsidP="00AE7FB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E7FB7" w:rsidRDefault="00AE7FB7" w:rsidP="00AE7FB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F62C1B" wp14:editId="7306BCC8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E7FB7" w:rsidRDefault="00AE7FB7" w:rsidP="00AE7FB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852E9A" wp14:editId="6459C40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B7" w:rsidRPr="00415E3F" w:rsidRDefault="00AE7FB7" w:rsidP="00AE7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E7FB7" w:rsidRPr="00415E3F" w:rsidRDefault="00AE7FB7" w:rsidP="00AE7FB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E7FB7" w:rsidRPr="00415E3F" w:rsidRDefault="00AE7FB7" w:rsidP="00AE7FB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E7FB7" w:rsidRPr="00415E3F" w:rsidRDefault="00AE7FB7" w:rsidP="00AE7FB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E7FB7" w:rsidRPr="00415E3F" w:rsidRDefault="00AE7FB7" w:rsidP="00AE7FB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E7FB7" w:rsidRDefault="00AE7FB7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AE7FB7" w:rsidRDefault="00AE7FB7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7932A8" w:rsidRDefault="00C3605E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32A8" w:rsidRDefault="00C3605E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932A8" w:rsidRDefault="00C3605E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932A8" w:rsidRDefault="00C3605E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932A8" w:rsidRDefault="00C3605E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100000000000009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«АНТИМОНОПОЛЬНОЕ РЕГУЛИРОВАНИЕ»</w:t>
      </w:r>
    </w:p>
    <w:p w:rsidR="007932A8" w:rsidRDefault="00C3605E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932A8" w:rsidRDefault="00C3605E">
      <w:pPr>
        <w:pStyle w:val="1"/>
        <w:spacing w:after="52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7932A8" w:rsidRDefault="00C3605E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7932A8" w:rsidRDefault="00056A5A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C3605E">
        <w:rPr>
          <w:rStyle w:val="a3"/>
          <w:b/>
          <w:bCs/>
        </w:rPr>
        <w:t>чно-заочная</w:t>
      </w:r>
    </w:p>
    <w:p w:rsidR="007932A8" w:rsidRDefault="00AE7FB7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7932A8" w:rsidRDefault="00C3605E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AE7FB7" w:rsidRDefault="00AE7FB7">
      <w:pPr>
        <w:pStyle w:val="20"/>
        <w:keepNext/>
        <w:keepLines/>
        <w:jc w:val="both"/>
        <w:rPr>
          <w:rStyle w:val="2"/>
          <w:b/>
          <w:bCs/>
        </w:rPr>
      </w:pPr>
      <w:bookmarkStart w:id="1" w:name="bookmark4"/>
    </w:p>
    <w:p w:rsidR="00AE7FB7" w:rsidRDefault="00AE7FB7">
      <w:pPr>
        <w:pStyle w:val="20"/>
        <w:keepNext/>
        <w:keepLines/>
        <w:jc w:val="both"/>
        <w:rPr>
          <w:rStyle w:val="2"/>
          <w:b/>
          <w:bCs/>
        </w:rPr>
      </w:pPr>
    </w:p>
    <w:p w:rsidR="00AE7FB7" w:rsidRDefault="00AE7FB7">
      <w:pPr>
        <w:pStyle w:val="20"/>
        <w:keepNext/>
        <w:keepLines/>
        <w:jc w:val="both"/>
        <w:rPr>
          <w:rStyle w:val="2"/>
          <w:b/>
          <w:bCs/>
        </w:rPr>
      </w:pPr>
    </w:p>
    <w:p w:rsidR="00AE7FB7" w:rsidRDefault="00AE7FB7">
      <w:pPr>
        <w:pStyle w:val="20"/>
        <w:keepNext/>
        <w:keepLines/>
        <w:jc w:val="both"/>
        <w:rPr>
          <w:rStyle w:val="2"/>
          <w:b/>
          <w:bCs/>
        </w:rPr>
      </w:pPr>
    </w:p>
    <w:p w:rsidR="007932A8" w:rsidRDefault="00C3605E">
      <w:pPr>
        <w:pStyle w:val="20"/>
        <w:keepNext/>
        <w:keepLines/>
        <w:jc w:val="both"/>
      </w:pPr>
      <w:r>
        <w:rPr>
          <w:rStyle w:val="2"/>
          <w:b/>
          <w:bCs/>
        </w:rPr>
        <w:t>Фонд оценочных средств текущей и промежуточной аттестации по дисциплине «Антимонопольное регулирование»</w:t>
      </w:r>
      <w:bookmarkEnd w:id="1"/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932A8" w:rsidRDefault="00C3605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932A8" w:rsidRDefault="00C3605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7932A8" w:rsidRDefault="00C3605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7932A8" w:rsidRDefault="00C3605E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932A8" w:rsidRDefault="00C3605E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7932A8" w:rsidRDefault="00C3605E">
      <w:pPr>
        <w:pStyle w:val="a5"/>
        <w:ind w:left="96" w:firstLine="0"/>
      </w:pPr>
      <w:r>
        <w:rPr>
          <w:rStyle w:val="a4"/>
        </w:rPr>
        <w:t>Процесс освоения дисциплины «Антимонопольное регулирование»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7932A8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7932A8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7932A8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7932A8" w:rsidRDefault="007932A8">
      <w:pPr>
        <w:spacing w:after="239" w:line="1" w:lineRule="exact"/>
      </w:pPr>
    </w:p>
    <w:p w:rsidR="007932A8" w:rsidRDefault="007932A8">
      <w:pPr>
        <w:spacing w:line="1" w:lineRule="exact"/>
      </w:pPr>
    </w:p>
    <w:p w:rsidR="007932A8" w:rsidRDefault="00C3605E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7932A8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7932A8">
        <w:trPr>
          <w:trHeight w:hRule="exact" w:val="305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Тема 1</w:t>
            </w:r>
          </w:p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Конкуренция и конкурентные отношения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конкурентного права. Проблемы и понятия конкурентного права: предмет регулирования, метод регулирования, определение места в системе права. Формирование антимонопольного законодательства. Состав антимонопольного законодательства Российской Федерации и иных нормативных правовых актов о защите конкуренции.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7932A8">
        <w:trPr>
          <w:trHeight w:hRule="exact" w:val="249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Тема 2 Монополии. Доминирующее положение на рынке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виды монополий (государственная, естественная, временная), основания их возникновения и правовые основы функционирования. Понятие доминирующего положения хозяйствующего субъекта (группы лиц) или нескольких хозяйствующих субъектов (групп лиц). Особенности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7932A8" w:rsidRDefault="00C360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7932A8">
        <w:trPr>
          <w:trHeight w:hRule="exact" w:val="33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7932A8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определения доминирующего положения финансовых и кредитных организаций. Правовое значение, порядок формирования и ведения реестра хозяйствующих субъектов,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товара, если в отношении такого рынка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7932A8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7932A8">
            <w:pPr>
              <w:rPr>
                <w:sz w:val="10"/>
                <w:szCs w:val="10"/>
              </w:rPr>
            </w:pPr>
          </w:p>
        </w:tc>
      </w:tr>
      <w:tr w:rsidR="007932A8">
        <w:trPr>
          <w:trHeight w:hRule="exact" w:val="553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Тема 3 Государственное регулирование в сфере защиты конкуренции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Проблемы антимонопольного государственного регулирования. Направления государственного регулирования в сфере защиты конкуренции. Государственная политика в области конкуренции. Понятие и цели конкурентной политики государства. Факторы, обуславливающие состояние конкуренции на рынке. Прямое участие государства в конкурентных отношениях: понятие и виды (соглашения с участием органов власти; использование государственного или муниципального имущества; размещение заказов на поставки товаров, выполнение работ, оказание услуг для государственных и муниципальных нужд и пр.).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7932A8" w:rsidRDefault="00C3605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7932A8">
        <w:trPr>
          <w:trHeight w:hRule="exact" w:val="553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Тема 4 Меры предупреждения антиконкурентного поведения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отбора финансовых организаций и порядка заключения договоров в отношении государственного и муниципального имущества. Государственные или муниципальные преференции: понятие и правовой режим, основания и порядок предоставления, последствия нарушения установленных требований. Осуществление государственного контроля за экономической концентрацией путем установления категорий сделок и действий, осуществление которых возможно с предварительного согласия антимонопольного органа, либо об осуществлении которых должен быть уведомлен антимонопольный орган. Осуществление государственного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7932A8" w:rsidRDefault="00C360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7932A8">
        <w:trPr>
          <w:trHeight w:hRule="exact" w:val="14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7932A8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контроля за ограничивающими конкуренцию соглашениями хозяйствующих субъектов, которые могут быть признаны допустимыми в соответствии с законом.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7932A8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7932A8">
            <w:pPr>
              <w:rPr>
                <w:sz w:val="10"/>
                <w:szCs w:val="10"/>
              </w:rPr>
            </w:pPr>
          </w:p>
        </w:tc>
      </w:tr>
    </w:tbl>
    <w:p w:rsidR="007932A8" w:rsidRDefault="007932A8">
      <w:pPr>
        <w:spacing w:after="499" w:line="1" w:lineRule="exact"/>
      </w:pPr>
    </w:p>
    <w:p w:rsidR="007932A8" w:rsidRDefault="007932A8">
      <w:pPr>
        <w:spacing w:line="1" w:lineRule="exact"/>
      </w:pPr>
    </w:p>
    <w:p w:rsidR="007932A8" w:rsidRDefault="00C3605E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7932A8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932A8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7932A8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7932A8" w:rsidRDefault="007932A8">
      <w:pPr>
        <w:sectPr w:rsidR="007932A8">
          <w:type w:val="continuous"/>
          <w:pgSz w:w="11900" w:h="16840"/>
          <w:pgMar w:top="1100" w:right="739" w:bottom="689" w:left="1581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7932A8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7932A8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2A8" w:rsidRDefault="007932A8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2A8" w:rsidRDefault="007932A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7932A8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7932A8" w:rsidRDefault="00C3605E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7932A8" w:rsidRDefault="00C3605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7932A8" w:rsidRDefault="00C3605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7932A8" w:rsidRDefault="00C3605E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7932A8" w:rsidRDefault="00C3605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7932A8" w:rsidRDefault="00C3605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7932A8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932A8" w:rsidRDefault="00C3605E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932A8" w:rsidRDefault="00C3605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7932A8" w:rsidRDefault="00C3605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7932A8" w:rsidRDefault="00C3605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7932A8" w:rsidRDefault="007932A8">
      <w:pPr>
        <w:sectPr w:rsidR="007932A8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7932A8" w:rsidRDefault="00C3605E">
      <w:pPr>
        <w:pStyle w:val="20"/>
        <w:keepNext/>
        <w:keepLines/>
        <w:numPr>
          <w:ilvl w:val="0"/>
          <w:numId w:val="2"/>
        </w:numPr>
        <w:tabs>
          <w:tab w:val="left" w:pos="1096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7932A8" w:rsidRDefault="00C3605E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«Антимонопольное регулирование» используются следующие формы текущего контроля успеваемости обучающихся: опрос, реферат.</w:t>
      </w:r>
    </w:p>
    <w:p w:rsidR="007932A8" w:rsidRDefault="00C3605E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7932A8" w:rsidRDefault="00C3605E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7932A8" w:rsidRDefault="00C3605E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7932A8" w:rsidRDefault="00C3605E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932A8" w:rsidRDefault="00C3605E">
      <w:pPr>
        <w:pStyle w:val="20"/>
        <w:keepNext/>
        <w:keepLines/>
        <w:numPr>
          <w:ilvl w:val="2"/>
          <w:numId w:val="4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982"/>
        </w:tabs>
        <w:ind w:firstLine="720"/>
        <w:jc w:val="both"/>
      </w:pPr>
      <w:r>
        <w:rPr>
          <w:rStyle w:val="a3"/>
        </w:rPr>
        <w:t>Понятие конкуренции, ее субъективные и объективные черты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Товар и товарный рынок, спрос и предложение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Виды конкуренции (совершенная, монополистическая, олигополистическая)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Понятие и цели антимонопольного регулирования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Понятие, цели и задачи конкурентной политики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96"/>
        </w:tabs>
        <w:ind w:firstLine="720"/>
        <w:jc w:val="both"/>
      </w:pPr>
      <w:r>
        <w:rPr>
          <w:rStyle w:val="a3"/>
        </w:rPr>
        <w:t>Состав антимонопольного законодательства Российской Федерации и иных нормативных правовых актов о защите конкуренции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96"/>
        </w:tabs>
        <w:ind w:firstLine="720"/>
        <w:jc w:val="both"/>
      </w:pPr>
      <w:r>
        <w:rPr>
          <w:rStyle w:val="a3"/>
        </w:rPr>
        <w:t>Действие антимонопольного законодательства по времени, в пространстве и по кругу лиц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96"/>
        </w:tabs>
        <w:ind w:firstLine="720"/>
        <w:jc w:val="both"/>
      </w:pPr>
      <w:r>
        <w:rPr>
          <w:rStyle w:val="a3"/>
        </w:rPr>
        <w:t>Понятие и виды монополий (государственная, естественная, временная), их основания возникновения и правовые основы функционирования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096"/>
        </w:tabs>
        <w:ind w:firstLine="720"/>
        <w:jc w:val="both"/>
      </w:pPr>
      <w:r>
        <w:rPr>
          <w:rStyle w:val="a3"/>
        </w:rPr>
        <w:t>Понятие доминирующего положения хозяйствующего субъекта (группы лиц) или нескольких хозяйствующих субъектов (групп лиц)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Особенности определения доминирующего положения финансовых и кредитных организаций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Запрет на злоупотребление хозяйствующим субъектом доминирующим положением: понятие, признаки и их краткая характеристика, соотношение с категорией «злоупотребление правом»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Проблемы правовой квалификации и характеристика видов злоупотреблений доминирующим положением, связанных с нарушением договорной практики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Проблемы правовой квалификации и характеристика видов злоупотреблений доминирующим положением, связанные с применением цен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Проблемы правовой квалификации и характеристика видов злоупотреблений доминирующим положением в сфере обращения товаров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Запрет на ограничивающие конкуренцию соглашения хозяйствующих субъектов: понятие, признаки и их краткая характеристика, понятие «вертикальных соглашений»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Запрет на ограничивающие конкуренцию согласованные действия хозяйствующих субъектов: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Нарушения договорной практики как последствие антиконкурентных соглашений или согласованных действий хозяйствующих субъектов: разновидности и проблемы их правовой квалификации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Нарушение ценообразования как последствие антиконкурентных соглашений или согласованных действий хозяйствующих субъектов: разновидности и проблемы их правовой квалификации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27"/>
        </w:tabs>
        <w:ind w:firstLine="720"/>
        <w:jc w:val="both"/>
      </w:pPr>
      <w:r>
        <w:rPr>
          <w:rStyle w:val="a3"/>
        </w:rPr>
        <w:t xml:space="preserve">Товарный рынок как объект антиконкурентного поведения хозяйствующих </w:t>
      </w:r>
      <w:r>
        <w:rPr>
          <w:rStyle w:val="a3"/>
        </w:rPr>
        <w:lastRenderedPageBreak/>
        <w:t>субъектов в форме соглашений или согласованных действий: характеристика видов антиконкурентного поведения и проблемы их правовой квалификации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Запрет на недобросовестную конкуренцию: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Акты недобросовестной конкуренции: разновидности и проблемы их правовой квалификации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Запрет на ограничивающие конкуренцию акты и действия (бездействие)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или организаций, а также государственных внебюджетных фондов, Центрального банка Российской Федерации: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Запрет на ограничивающие конкуренцию соглашения или согласованные действия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или организаций, а также государственных внебюджетных фондов, Центрального банка Российской Федерации: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Антимонопольные требования к торгам: запреты и их правовая характеристика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Государственные или муниципальные преференции: понятие и правовой режим, основания и порядок предоставления, последствия нарушения установленных требований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Государственный контроль за экономической концентрацией: виды и объекты контроля, основания и порядок осуществления контрольных мероприятий, последствия нарушения установленного порядка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Государственный контроль за ограничивающими конкуренцию соглашениями хозяйствующих субъектов: объекты контроля, основания и порядок осуществления контрольных мероприятий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Антимонопольный орган: структура, функции и группы полномочий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277"/>
        </w:tabs>
        <w:ind w:firstLine="720"/>
        <w:jc w:val="both"/>
      </w:pPr>
      <w:r>
        <w:rPr>
          <w:rStyle w:val="a3"/>
        </w:rPr>
        <w:t>Основания и порядок представления субъектами информации в антимонопольный орган. Обязанность антимонопольного органа по соблюдению коммерческой, служебной, иной охраняемой законом тайны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7"/>
        </w:tabs>
        <w:ind w:firstLine="720"/>
        <w:jc w:val="both"/>
      </w:pPr>
      <w:r>
        <w:rPr>
          <w:rStyle w:val="a3"/>
        </w:rPr>
        <w:t>Проведение проверок антимонопольным органом: виды проверок, основания проведения проверок, характеристика действий должностных лиц антимонопольного органа в ходе проверок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Рассмотрение дел о нарушении антимонопольного законодательства: основания возбуждения; лица, участвующие в деле; процедура рассмотрения; решение и предписание по делу, порядок их обжалования</w:t>
      </w:r>
    </w:p>
    <w:p w:rsidR="007932A8" w:rsidRDefault="00C3605E">
      <w:pPr>
        <w:pStyle w:val="1"/>
        <w:numPr>
          <w:ilvl w:val="0"/>
          <w:numId w:val="5"/>
        </w:numPr>
        <w:tabs>
          <w:tab w:val="left" w:pos="1137"/>
        </w:tabs>
        <w:spacing w:after="240"/>
        <w:ind w:firstLine="720"/>
        <w:jc w:val="both"/>
      </w:pPr>
      <w:r>
        <w:rPr>
          <w:rStyle w:val="a3"/>
        </w:rPr>
        <w:t>Меры антимонопольного реагирования на антиконкурентное поведение: решения, предписания антимонопольного органа и обязательность их исполнения; виды и основания ответственности за нарушение антимонопольного законодательства; принудительное разделение или выделение коммерческих организаций, а также некоммерческих организаций, осуществляющих деятельность, приносящую им доход</w:t>
      </w:r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7932A8" w:rsidRDefault="00C3605E">
      <w:pPr>
        <w:pStyle w:val="1"/>
        <w:numPr>
          <w:ilvl w:val="0"/>
          <w:numId w:val="6"/>
        </w:numPr>
        <w:tabs>
          <w:tab w:val="left" w:pos="1079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7932A8" w:rsidRDefault="00C3605E">
      <w:pPr>
        <w:pStyle w:val="1"/>
        <w:numPr>
          <w:ilvl w:val="0"/>
          <w:numId w:val="6"/>
        </w:numPr>
        <w:tabs>
          <w:tab w:val="left" w:pos="1079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7932A8" w:rsidRDefault="00C3605E">
      <w:pPr>
        <w:pStyle w:val="1"/>
        <w:numPr>
          <w:ilvl w:val="0"/>
          <w:numId w:val="6"/>
        </w:numPr>
        <w:tabs>
          <w:tab w:val="left" w:pos="1079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7932A8" w:rsidRDefault="00C3605E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932A8" w:rsidRDefault="00C3605E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932A8" w:rsidRDefault="00C3605E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lastRenderedPageBreak/>
        <w:t>Если ответ удовлетворяет 1-муусловию – 4-5 баллов.</w:t>
      </w:r>
    </w:p>
    <w:p w:rsidR="007932A8" w:rsidRDefault="00C3605E">
      <w:pPr>
        <w:pStyle w:val="1"/>
        <w:numPr>
          <w:ilvl w:val="0"/>
          <w:numId w:val="7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7932A8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932A8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932A8" w:rsidRDefault="007932A8">
      <w:pPr>
        <w:spacing w:after="259" w:line="1" w:lineRule="exact"/>
      </w:pPr>
    </w:p>
    <w:p w:rsidR="007932A8" w:rsidRDefault="00C3605E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7932A8" w:rsidRDefault="00C3605E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082"/>
        </w:tabs>
        <w:ind w:firstLine="820"/>
        <w:jc w:val="both"/>
      </w:pPr>
      <w:r>
        <w:rPr>
          <w:rStyle w:val="a3"/>
        </w:rPr>
        <w:t>Понятие государственной конкурентной политики.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Конституционные принципы конкурентной политики.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11"/>
        </w:tabs>
        <w:ind w:firstLine="820"/>
        <w:jc w:val="both"/>
      </w:pPr>
      <w:r>
        <w:rPr>
          <w:rStyle w:val="a3"/>
        </w:rPr>
        <w:t>Назначение и цели конкурентной политики.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Механизмы достижения целей конкурентной политики.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11"/>
        </w:tabs>
        <w:ind w:firstLine="820"/>
        <w:jc w:val="both"/>
      </w:pPr>
      <w:r>
        <w:rPr>
          <w:rStyle w:val="a3"/>
        </w:rPr>
        <w:t>Основополагающие направления конкурентной политики.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Система антимонопольных органов России.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Полномочия Федерального антимонопольного органа.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11"/>
        </w:tabs>
        <w:ind w:firstLine="820"/>
        <w:jc w:val="both"/>
      </w:pPr>
      <w:r>
        <w:rPr>
          <w:rStyle w:val="a3"/>
        </w:rPr>
        <w:t>Функции ФАС России и его территориальных органов.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Состав антимонопольного законодательства России.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Цели и сфера применения Федерального закона «О защите конкуренции».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02"/>
        </w:tabs>
        <w:spacing w:after="260"/>
        <w:ind w:firstLine="820"/>
        <w:jc w:val="both"/>
      </w:pPr>
      <w:r>
        <w:rPr>
          <w:rStyle w:val="a3"/>
        </w:rPr>
        <w:t>Понятия «товар», «товарный рынок», «границы товарного рынка».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Понятие и роль конкуренции в развитии экономики государства.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12"/>
        </w:tabs>
        <w:ind w:firstLine="820"/>
        <w:jc w:val="both"/>
      </w:pPr>
      <w:r>
        <w:rPr>
          <w:rStyle w:val="a3"/>
        </w:rPr>
        <w:t>Роль предупреждения и предостережения в антимонопольном регулировании.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lastRenderedPageBreak/>
        <w:t>Порядок рассмотрения дел о нарушении антимонопольного законодательства.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17"/>
        </w:tabs>
        <w:ind w:firstLine="820"/>
        <w:jc w:val="both"/>
      </w:pPr>
      <w:r>
        <w:rPr>
          <w:rStyle w:val="a3"/>
        </w:rPr>
        <w:t>Порядок обжалования решений и предписаний антимонопольного органа.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Виды нарушений антимонопольного законодательства.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Доминирующее положение хозяйствующего субъекта на товарном рынке.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17"/>
        </w:tabs>
        <w:ind w:firstLine="820"/>
        <w:jc w:val="both"/>
      </w:pPr>
      <w:r>
        <w:rPr>
          <w:rStyle w:val="a3"/>
        </w:rPr>
        <w:t>Виды антиконкурентных соглашений.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Понятие и формы недобросовестной конкуренции.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Недобросовестная конкуренция в сфере интеллектуальной собственности.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6"/>
        </w:tabs>
        <w:ind w:firstLine="820"/>
        <w:jc w:val="both"/>
      </w:pPr>
      <w:r>
        <w:rPr>
          <w:rStyle w:val="a3"/>
        </w:rPr>
        <w:t>Ненадлежащая реклама как форма недобросовестной конкуренции.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Запрет на ограничивающие конкуренцию акты и действия органов власти.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Антимонопольные требования к торгам.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41"/>
        </w:tabs>
        <w:ind w:firstLine="820"/>
        <w:jc w:val="both"/>
      </w:pPr>
      <w:r>
        <w:rPr>
          <w:rStyle w:val="a3"/>
        </w:rPr>
        <w:t>Особенности закупок товаров, работ и услуг отдельными видами юридических лиц.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Особенности продажи государственного и муниципального имущества.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82"/>
        </w:tabs>
        <w:ind w:firstLine="820"/>
        <w:jc w:val="both"/>
      </w:pPr>
      <w:r>
        <w:rPr>
          <w:rStyle w:val="a3"/>
        </w:rPr>
        <w:t>Контроль антимонопольных органов за соблюдением требований законодательства о контрактной системе.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Виды ответственности за нарушение антимонопольного законодательства.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82"/>
        </w:tabs>
        <w:ind w:firstLine="820"/>
        <w:jc w:val="both"/>
      </w:pPr>
      <w:r>
        <w:rPr>
          <w:rStyle w:val="a3"/>
        </w:rPr>
        <w:t>Государственное регулирование и контроль деятельности субъектов естественной монополии.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Методы государственного тарифного регулирования.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136"/>
        </w:tabs>
        <w:ind w:firstLine="820"/>
        <w:jc w:val="both"/>
      </w:pPr>
      <w:r>
        <w:rPr>
          <w:rStyle w:val="a3"/>
        </w:rPr>
        <w:t>Государственное планирование развития конкуренции в отраслях экономики России.</w:t>
      </w:r>
    </w:p>
    <w:p w:rsidR="007932A8" w:rsidRDefault="00C3605E">
      <w:pPr>
        <w:pStyle w:val="1"/>
        <w:numPr>
          <w:ilvl w:val="0"/>
          <w:numId w:val="8"/>
        </w:numPr>
        <w:tabs>
          <w:tab w:val="left" w:pos="1222"/>
        </w:tabs>
        <w:spacing w:after="240"/>
        <w:ind w:firstLine="820"/>
        <w:jc w:val="both"/>
      </w:pPr>
      <w:r>
        <w:rPr>
          <w:rStyle w:val="a3"/>
        </w:rPr>
        <w:t>Адвокатирование конкуренции.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7932A8" w:rsidRDefault="00C3605E">
      <w:pPr>
        <w:pStyle w:val="1"/>
        <w:numPr>
          <w:ilvl w:val="0"/>
          <w:numId w:val="9"/>
        </w:numPr>
        <w:tabs>
          <w:tab w:val="left" w:pos="1150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7932A8" w:rsidRDefault="00C3605E">
      <w:pPr>
        <w:pStyle w:val="1"/>
        <w:numPr>
          <w:ilvl w:val="0"/>
          <w:numId w:val="9"/>
        </w:numPr>
        <w:tabs>
          <w:tab w:val="left" w:pos="1121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7932A8" w:rsidRDefault="00C3605E">
      <w:pPr>
        <w:pStyle w:val="1"/>
        <w:numPr>
          <w:ilvl w:val="0"/>
          <w:numId w:val="9"/>
        </w:numPr>
        <w:tabs>
          <w:tab w:val="left" w:pos="1169"/>
        </w:tabs>
        <w:ind w:firstLine="8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7932A8" w:rsidRDefault="00C3605E">
      <w:pPr>
        <w:pStyle w:val="1"/>
        <w:numPr>
          <w:ilvl w:val="0"/>
          <w:numId w:val="10"/>
        </w:numPr>
        <w:tabs>
          <w:tab w:val="left" w:pos="1150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7932A8" w:rsidRDefault="00C3605E">
      <w:pPr>
        <w:pStyle w:val="1"/>
        <w:numPr>
          <w:ilvl w:val="0"/>
          <w:numId w:val="10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7932A8" w:rsidRDefault="00C3605E">
      <w:pPr>
        <w:pStyle w:val="1"/>
        <w:numPr>
          <w:ilvl w:val="0"/>
          <w:numId w:val="10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7932A8" w:rsidRDefault="00C3605E">
      <w:pPr>
        <w:pStyle w:val="1"/>
        <w:numPr>
          <w:ilvl w:val="0"/>
          <w:numId w:val="10"/>
        </w:numPr>
        <w:tabs>
          <w:tab w:val="left" w:pos="1174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7932A8" w:rsidRDefault="00C3605E">
      <w:pPr>
        <w:pStyle w:val="20"/>
        <w:keepNext/>
        <w:keepLines/>
        <w:numPr>
          <w:ilvl w:val="0"/>
          <w:numId w:val="10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7932A8" w:rsidRDefault="00C3605E">
      <w:pPr>
        <w:pStyle w:val="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7932A8" w:rsidRDefault="00C3605E">
      <w:pPr>
        <w:pStyle w:val="1"/>
        <w:spacing w:after="24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7932A8" w:rsidRDefault="00C3605E">
      <w:pPr>
        <w:pStyle w:val="20"/>
        <w:keepNext/>
        <w:keepLines/>
        <w:numPr>
          <w:ilvl w:val="1"/>
          <w:numId w:val="10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7932A8" w:rsidRDefault="00C3605E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3"/>
        </w:tabs>
        <w:ind w:firstLine="820"/>
        <w:jc w:val="both"/>
      </w:pPr>
      <w:r>
        <w:rPr>
          <w:rStyle w:val="a3"/>
        </w:rPr>
        <w:t>Понятие конкуренции, ее субъективные и объективные черты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Товар и товарный рынок, спрос и предложение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3"/>
        </w:tabs>
        <w:ind w:firstLine="820"/>
        <w:jc w:val="both"/>
      </w:pPr>
      <w:r>
        <w:rPr>
          <w:rStyle w:val="a3"/>
        </w:rPr>
        <w:t>Виды конкуренции (совершенная, монополистическая, олигополистическая)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Понятие и цели антимонопольного регулирования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3"/>
        </w:tabs>
        <w:spacing w:after="240"/>
        <w:ind w:firstLine="820"/>
        <w:jc w:val="both"/>
      </w:pPr>
      <w:r>
        <w:rPr>
          <w:rStyle w:val="a3"/>
        </w:rPr>
        <w:t>Понятие, цели и задачи конкурентной политики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039"/>
        </w:tabs>
        <w:ind w:firstLine="820"/>
        <w:jc w:val="both"/>
      </w:pPr>
      <w:r>
        <w:rPr>
          <w:rStyle w:val="a3"/>
        </w:rPr>
        <w:t>Состав антимонопольного законодательства Российской Федерации и иных нормативных правовых актов о защите конкуренции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039"/>
        </w:tabs>
        <w:ind w:firstLine="820"/>
        <w:jc w:val="both"/>
      </w:pPr>
      <w:r>
        <w:rPr>
          <w:rStyle w:val="a3"/>
        </w:rPr>
        <w:t xml:space="preserve">Действие антимонопольного законодательства по времени, в пространстве и по </w:t>
      </w:r>
      <w:r>
        <w:rPr>
          <w:rStyle w:val="a3"/>
        </w:rPr>
        <w:lastRenderedPageBreak/>
        <w:t>кругу лиц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039"/>
        </w:tabs>
        <w:ind w:firstLine="820"/>
        <w:jc w:val="both"/>
      </w:pPr>
      <w:r>
        <w:rPr>
          <w:rStyle w:val="a3"/>
        </w:rPr>
        <w:t>Понятие и виды монополий (государственная, естественная, временная), их основания возникновения и правовые основы функционирования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039"/>
        </w:tabs>
        <w:ind w:firstLine="820"/>
        <w:jc w:val="both"/>
      </w:pPr>
      <w:r>
        <w:rPr>
          <w:rStyle w:val="a3"/>
        </w:rPr>
        <w:t>Понятие доминирующего положения хозяйствующего субъекта (группы лиц) или нескольких хозяйствующих субъектов (групп лиц)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11"/>
        </w:tabs>
        <w:ind w:firstLine="820"/>
        <w:jc w:val="both"/>
      </w:pPr>
      <w:r>
        <w:rPr>
          <w:rStyle w:val="a3"/>
        </w:rPr>
        <w:t>Особенности определения доминирующего положения финансовых и кредитных организаций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11"/>
        </w:tabs>
        <w:ind w:firstLine="820"/>
        <w:jc w:val="both"/>
      </w:pPr>
      <w:r>
        <w:rPr>
          <w:rStyle w:val="a3"/>
        </w:rPr>
        <w:t>Запрет на злоупотребление хозяйствующим субъектом доминирующим положением: понятие, признаки и их краткая характеристика, соотношение с категорией «злоупотребление правом»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8"/>
        </w:tabs>
        <w:ind w:firstLine="820"/>
        <w:jc w:val="both"/>
      </w:pPr>
      <w:r>
        <w:rPr>
          <w:rStyle w:val="a3"/>
        </w:rPr>
        <w:t>Проблемы правовой квалификации и характеристика видов злоупотреблений доминирующим положением, связанных с нарушением договорной практики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18"/>
        </w:tabs>
        <w:ind w:firstLine="820"/>
        <w:jc w:val="both"/>
      </w:pPr>
      <w:r>
        <w:rPr>
          <w:rStyle w:val="a3"/>
        </w:rPr>
        <w:t>Проблемы правовой квалификации и характеристика видов злоупотреблений доминирующим положением, связанные с применением цен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8"/>
        </w:tabs>
        <w:ind w:firstLine="820"/>
        <w:jc w:val="both"/>
      </w:pPr>
      <w:r>
        <w:rPr>
          <w:rStyle w:val="a3"/>
        </w:rPr>
        <w:t>Проблемы правовой квалификации и характеристика видов злоупотреблений доминирующим положением в сфере обращения товаров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11"/>
        </w:tabs>
        <w:ind w:firstLine="820"/>
        <w:jc w:val="both"/>
      </w:pPr>
      <w:r>
        <w:rPr>
          <w:rStyle w:val="a3"/>
        </w:rPr>
        <w:t>Запрет на ограничивающие конкуренцию соглашения хозяйствующих субъектов: понятие, признаки и их краткая характеристика, понятие «вертикальных соглашений»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11"/>
        </w:tabs>
        <w:ind w:firstLine="820"/>
        <w:jc w:val="both"/>
      </w:pPr>
      <w:r>
        <w:rPr>
          <w:rStyle w:val="a3"/>
        </w:rPr>
        <w:t>Запрет на ограничивающие конкуренцию согласованные действия хозяйствующих субъектов: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11"/>
        </w:tabs>
        <w:ind w:firstLine="820"/>
        <w:jc w:val="both"/>
      </w:pPr>
      <w:r>
        <w:rPr>
          <w:rStyle w:val="a3"/>
        </w:rPr>
        <w:t>Нарушения договорной практики как последствие антиконкурентных соглашений или согласованных действий хозяйствующих субъектов: разновидности и проблемы их правовой квалификации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3"/>
        </w:tabs>
        <w:ind w:firstLine="820"/>
        <w:jc w:val="both"/>
      </w:pPr>
      <w:r>
        <w:rPr>
          <w:rStyle w:val="a3"/>
        </w:rPr>
        <w:t>Нарушение ценообразования как последствие антиконкурентных соглашений или согласованных действий хозяйствующих субъектов: разновидности и проблемы их правовой квалификации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3"/>
        </w:tabs>
        <w:ind w:firstLine="820"/>
        <w:jc w:val="both"/>
      </w:pPr>
      <w:r>
        <w:rPr>
          <w:rStyle w:val="a3"/>
        </w:rPr>
        <w:t>Товарный рынок как объект антиконкурентного поведения хозяйствующих субъектов в форме соглашений или согласованных действий: характеристика видов антиконкурентного поведения и проблемы их правовой квалификации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8"/>
        </w:tabs>
        <w:ind w:firstLine="820"/>
        <w:jc w:val="both"/>
      </w:pPr>
      <w:r>
        <w:rPr>
          <w:rStyle w:val="a3"/>
        </w:rPr>
        <w:t>Запрет на недобросовестную конкуренцию: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14"/>
        </w:tabs>
        <w:ind w:firstLine="820"/>
        <w:jc w:val="both"/>
      </w:pPr>
      <w:r>
        <w:rPr>
          <w:rStyle w:val="a3"/>
        </w:rPr>
        <w:t>Акты недобросовестной конкуренции: разновидности и проблемы их правовой квалификации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28"/>
        </w:tabs>
        <w:ind w:firstLine="820"/>
        <w:jc w:val="both"/>
      </w:pPr>
      <w:r>
        <w:rPr>
          <w:rStyle w:val="a3"/>
        </w:rPr>
        <w:t>Запрет на ограничивающие конкуренцию акты и действия (бездействие)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или организаций, а также государственных внебюджетных фондов, Центрального банка Российской Федерации: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18"/>
        </w:tabs>
        <w:ind w:firstLine="820"/>
        <w:jc w:val="both"/>
      </w:pPr>
      <w:r>
        <w:rPr>
          <w:rStyle w:val="a3"/>
        </w:rPr>
        <w:t>Запрет на ограничивающие конкуренцию соглашения или согласованные действия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или организаций, а также государственных внебюджетных фондов, Центрального банка Российской Федерации: понятие, признаки и их краткая характеристика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38"/>
        </w:tabs>
        <w:ind w:firstLine="820"/>
        <w:jc w:val="both"/>
      </w:pPr>
      <w:r>
        <w:rPr>
          <w:rStyle w:val="a3"/>
        </w:rPr>
        <w:t>Антимонопольные требования к торгам: запреты и их правовая характеристика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18"/>
        </w:tabs>
        <w:ind w:firstLine="820"/>
        <w:jc w:val="both"/>
      </w:pPr>
      <w:r>
        <w:rPr>
          <w:rStyle w:val="a3"/>
        </w:rPr>
        <w:t>Государственные или муниципальные преференции: понятие и правовой режим, основания и порядок предоставления, последствия нарушения установленных требований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07"/>
        </w:tabs>
        <w:ind w:firstLine="820"/>
        <w:jc w:val="both"/>
      </w:pPr>
      <w:r>
        <w:rPr>
          <w:rStyle w:val="a3"/>
        </w:rPr>
        <w:t>Государственный контроль за экономической концентрацией: виды и объекты контроля, основания и порядок осуществления контрольных мероприятий, последствия нарушения установленного порядка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07"/>
        </w:tabs>
        <w:ind w:firstLine="820"/>
        <w:jc w:val="both"/>
      </w:pPr>
      <w:r>
        <w:rPr>
          <w:rStyle w:val="a3"/>
        </w:rPr>
        <w:t xml:space="preserve">Государственный контроль за ограничивающими конкуренцию соглашениями </w:t>
      </w:r>
      <w:r>
        <w:rPr>
          <w:rStyle w:val="a3"/>
        </w:rPr>
        <w:lastRenderedPageBreak/>
        <w:t>хозяйствующих субъектов: объекты контроля, основания и порядок осуществления контрольных мероприятий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07"/>
        </w:tabs>
        <w:ind w:firstLine="820"/>
        <w:jc w:val="both"/>
      </w:pPr>
      <w:r>
        <w:rPr>
          <w:rStyle w:val="a3"/>
        </w:rPr>
        <w:t>Антимонопольный орган: структура, функции и группы полномочий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277"/>
        </w:tabs>
        <w:ind w:firstLine="820"/>
        <w:jc w:val="both"/>
      </w:pPr>
      <w:r>
        <w:rPr>
          <w:rStyle w:val="a3"/>
        </w:rPr>
        <w:t>Основания и порядок представления субъектами информации в антимонопольный орган. Обязанность антимонопольного органа по соблюдению коммерческой, служебной, иной охраняемой законом тайны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12"/>
        </w:tabs>
        <w:ind w:firstLine="820"/>
        <w:jc w:val="both"/>
      </w:pPr>
      <w:r>
        <w:rPr>
          <w:rStyle w:val="a3"/>
        </w:rPr>
        <w:t>Проведение проверок антимонопольным органом: виды проверок, основания проведения проверок, характеристика действий должностных лиц антимонопольного органа в ходе проверок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093"/>
        </w:tabs>
        <w:ind w:firstLine="820"/>
        <w:jc w:val="both"/>
      </w:pPr>
      <w:r>
        <w:rPr>
          <w:rStyle w:val="a3"/>
        </w:rPr>
        <w:t>Рассмотрение дел о нарушении антимонопольного законодательства: основания возбуждения; лица, участвующие в деле; процедура рассмотрения; решение и предписание по делу, порядок их обжалования</w:t>
      </w:r>
    </w:p>
    <w:p w:rsidR="007932A8" w:rsidRDefault="00C3605E">
      <w:pPr>
        <w:pStyle w:val="1"/>
        <w:numPr>
          <w:ilvl w:val="0"/>
          <w:numId w:val="11"/>
        </w:numPr>
        <w:tabs>
          <w:tab w:val="left" w:pos="1112"/>
        </w:tabs>
        <w:spacing w:after="240"/>
        <w:ind w:firstLine="820"/>
        <w:jc w:val="both"/>
      </w:pPr>
      <w:r>
        <w:rPr>
          <w:rStyle w:val="a3"/>
        </w:rPr>
        <w:t>Меры антимонопольного реагирования на антиконкурентное поведение: решения, предписания антимонопольного органа и обязательность их исполнения; виды и основания ответственности за нарушение антимонопольного законодательства; принудительное разделение или выделение коммерческих организаций, а также некоммерческих организаций, осуществляющих деятельность, приносящую им доход</w:t>
      </w:r>
    </w:p>
    <w:p w:rsidR="007932A8" w:rsidRDefault="00C3605E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7932A8" w:rsidRDefault="00C3605E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E7FB7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7932A8"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7932A8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932A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2A8" w:rsidRDefault="007932A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932A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2A8" w:rsidRDefault="007932A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2A8" w:rsidRDefault="007932A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932A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2A8" w:rsidRDefault="007932A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932A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2A8" w:rsidRDefault="007932A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8" w:rsidRDefault="00C3605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932A8" w:rsidRDefault="007932A8">
      <w:pPr>
        <w:spacing w:after="239" w:line="1" w:lineRule="exact"/>
      </w:pPr>
    </w:p>
    <w:p w:rsidR="007932A8" w:rsidRDefault="00C3605E">
      <w:pPr>
        <w:pStyle w:val="1"/>
        <w:numPr>
          <w:ilvl w:val="0"/>
          <w:numId w:val="10"/>
        </w:numPr>
        <w:tabs>
          <w:tab w:val="left" w:pos="1059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7932A8" w:rsidRDefault="00C3605E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932A8" w:rsidRDefault="00C3605E">
      <w:pPr>
        <w:pStyle w:val="1"/>
        <w:numPr>
          <w:ilvl w:val="0"/>
          <w:numId w:val="12"/>
        </w:numPr>
        <w:tabs>
          <w:tab w:val="left" w:pos="1059"/>
        </w:tabs>
        <w:spacing w:after="2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932A8" w:rsidRDefault="00C3605E">
      <w:pPr>
        <w:pStyle w:val="1"/>
        <w:numPr>
          <w:ilvl w:val="0"/>
          <w:numId w:val="12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932A8" w:rsidRDefault="00C3605E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932A8" w:rsidRDefault="00C3605E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7932A8" w:rsidRDefault="00C3605E">
      <w:pPr>
        <w:pStyle w:val="20"/>
        <w:keepNext/>
        <w:keepLines/>
        <w:numPr>
          <w:ilvl w:val="0"/>
          <w:numId w:val="13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7932A8" w:rsidRDefault="00C3605E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7932A8" w:rsidRDefault="00C3605E">
      <w:pPr>
        <w:pStyle w:val="20"/>
        <w:keepNext/>
        <w:keepLines/>
        <w:numPr>
          <w:ilvl w:val="0"/>
          <w:numId w:val="13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7932A8" w:rsidRDefault="00C3605E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932A8" w:rsidRDefault="00C3605E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932A8">
      <w:pgSz w:w="11900" w:h="16840"/>
      <w:pgMar w:top="1100" w:right="799" w:bottom="1058" w:left="1602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5E" w:rsidRDefault="00C3605E">
      <w:r>
        <w:separator/>
      </w:r>
    </w:p>
  </w:endnote>
  <w:endnote w:type="continuationSeparator" w:id="0">
    <w:p w:rsidR="000E5E5E" w:rsidRDefault="00C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A8" w:rsidRDefault="007932A8"/>
  </w:footnote>
  <w:footnote w:type="continuationSeparator" w:id="0">
    <w:p w:rsidR="007932A8" w:rsidRDefault="007932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D06"/>
    <w:multiLevelType w:val="multilevel"/>
    <w:tmpl w:val="78328A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E67F8"/>
    <w:multiLevelType w:val="multilevel"/>
    <w:tmpl w:val="E4A8B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05E59"/>
    <w:multiLevelType w:val="multilevel"/>
    <w:tmpl w:val="AF10AB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875B3"/>
    <w:multiLevelType w:val="multilevel"/>
    <w:tmpl w:val="376A47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D5841"/>
    <w:multiLevelType w:val="multilevel"/>
    <w:tmpl w:val="D8D84D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85FF6"/>
    <w:multiLevelType w:val="multilevel"/>
    <w:tmpl w:val="56CADB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62C97"/>
    <w:multiLevelType w:val="multilevel"/>
    <w:tmpl w:val="9566D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8371F"/>
    <w:multiLevelType w:val="multilevel"/>
    <w:tmpl w:val="AA04049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22A6F"/>
    <w:multiLevelType w:val="multilevel"/>
    <w:tmpl w:val="30F8E2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B50DC"/>
    <w:multiLevelType w:val="multilevel"/>
    <w:tmpl w:val="A240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11D52"/>
    <w:multiLevelType w:val="multilevel"/>
    <w:tmpl w:val="04A479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1579A"/>
    <w:multiLevelType w:val="multilevel"/>
    <w:tmpl w:val="07187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391507"/>
    <w:multiLevelType w:val="multilevel"/>
    <w:tmpl w:val="C4BABB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932A8"/>
    <w:rsid w:val="00056A5A"/>
    <w:rsid w:val="000E5E5E"/>
    <w:rsid w:val="007932A8"/>
    <w:rsid w:val="00AE7FB7"/>
    <w:rsid w:val="00C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2025-01-14T11:46:00Z</dcterms:created>
  <dcterms:modified xsi:type="dcterms:W3CDTF">2025-01-27T11:38:00Z</dcterms:modified>
</cp:coreProperties>
</file>