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15" w:rsidRPr="00415E3F" w:rsidRDefault="004C5415" w:rsidP="004C5415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C5415" w:rsidRDefault="004C5415" w:rsidP="004C5415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C5415" w:rsidRDefault="004C5415" w:rsidP="004C5415">
      <w:pPr>
        <w:jc w:val="center"/>
        <w:rPr>
          <w:rFonts w:ascii="Times New Roman" w:hAnsi="Times New Roman" w:cs="Times New Roman"/>
        </w:rPr>
      </w:pPr>
    </w:p>
    <w:p w:rsidR="004C5415" w:rsidRDefault="004C5415" w:rsidP="004C541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6C9803" wp14:editId="7B10A080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C5415" w:rsidRDefault="004C5415" w:rsidP="004C541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EA408A" wp14:editId="00BAD98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415" w:rsidRPr="00415E3F" w:rsidRDefault="004C5415" w:rsidP="004C5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C5415" w:rsidRPr="00415E3F" w:rsidRDefault="004C5415" w:rsidP="004C541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C5415" w:rsidRPr="00415E3F" w:rsidRDefault="004C5415" w:rsidP="004C541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C5415" w:rsidRPr="00415E3F" w:rsidRDefault="004C5415" w:rsidP="004C5415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B36C4" w:rsidRDefault="004C5415" w:rsidP="004C5415">
      <w:pPr>
        <w:pStyle w:val="1"/>
        <w:spacing w:after="328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DB36C4" w:rsidRDefault="004C5415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«ИНОСТРАННЫЙ ЯЗЫК»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6403"/>
      </w:tblGrid>
      <w:tr w:rsidR="00DB36C4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6" w:type="dxa"/>
            <w:shd w:val="clear" w:color="auto" w:fill="auto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B36C4" w:rsidRDefault="004C5415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B36C4" w:rsidRDefault="004C5415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6" w:type="dxa"/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DB36C4" w:rsidRDefault="00DB36C4">
      <w:pPr>
        <w:spacing w:after="2439" w:line="1" w:lineRule="exact"/>
      </w:pPr>
    </w:p>
    <w:p w:rsidR="00DB36C4" w:rsidRDefault="00DB36C4">
      <w:pPr>
        <w:spacing w:line="1" w:lineRule="exact"/>
      </w:pPr>
    </w:p>
    <w:p w:rsidR="00DB36C4" w:rsidRDefault="004C5415">
      <w:pPr>
        <w:pStyle w:val="a7"/>
        <w:ind w:left="5260"/>
      </w:pPr>
      <w:r>
        <w:rPr>
          <w:rStyle w:val="a6"/>
        </w:rPr>
        <w:t>Рязань 2024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1"/>
        <w:gridCol w:w="5185"/>
      </w:tblGrid>
      <w:tr w:rsidR="004C5415" w:rsidTr="004C5415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1631" w:type="dxa"/>
            <w:shd w:val="clear" w:color="auto" w:fill="auto"/>
          </w:tcPr>
          <w:p w:rsidR="004C5415" w:rsidRDefault="004C5415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185" w:type="dxa"/>
            <w:vMerge w:val="restart"/>
            <w:shd w:val="clear" w:color="auto" w:fill="auto"/>
          </w:tcPr>
          <w:p w:rsidR="004C5415" w:rsidRDefault="004C5415">
            <w:pPr>
              <w:pStyle w:val="a5"/>
              <w:ind w:firstLine="220"/>
              <w:rPr>
                <w:sz w:val="15"/>
                <w:szCs w:val="15"/>
              </w:rPr>
            </w:pPr>
          </w:p>
        </w:tc>
      </w:tr>
      <w:tr w:rsidR="004C5415" w:rsidTr="004C541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631" w:type="dxa"/>
            <w:shd w:val="clear" w:color="auto" w:fill="auto"/>
            <w:vAlign w:val="bottom"/>
          </w:tcPr>
          <w:p w:rsidR="004C5415" w:rsidRDefault="004C5415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185" w:type="dxa"/>
            <w:vMerge/>
            <w:shd w:val="clear" w:color="auto" w:fill="auto"/>
            <w:vAlign w:val="bottom"/>
          </w:tcPr>
          <w:p w:rsidR="004C5415" w:rsidRDefault="004C5415">
            <w:pPr>
              <w:pStyle w:val="a5"/>
              <w:ind w:firstLine="220"/>
              <w:rPr>
                <w:sz w:val="15"/>
                <w:szCs w:val="15"/>
              </w:rPr>
            </w:pPr>
          </w:p>
        </w:tc>
      </w:tr>
      <w:tr w:rsidR="004C5415" w:rsidTr="004C5415">
        <w:tblPrEx>
          <w:tblCellMar>
            <w:top w:w="0" w:type="dxa"/>
            <w:bottom w:w="0" w:type="dxa"/>
          </w:tblCellMar>
        </w:tblPrEx>
        <w:trPr>
          <w:gridBefore w:val="1"/>
          <w:wBefore w:w="1631" w:type="dxa"/>
          <w:trHeight w:hRule="exact" w:val="500"/>
          <w:jc w:val="center"/>
        </w:trPr>
        <w:tc>
          <w:tcPr>
            <w:tcW w:w="5185" w:type="dxa"/>
            <w:tcBorders>
              <w:bottom w:val="nil"/>
            </w:tcBorders>
            <w:shd w:val="clear" w:color="auto" w:fill="auto"/>
          </w:tcPr>
          <w:p w:rsidR="004C5415" w:rsidRDefault="004C5415">
            <w:pPr>
              <w:pStyle w:val="a5"/>
              <w:ind w:firstLine="220"/>
              <w:rPr>
                <w:sz w:val="15"/>
                <w:szCs w:val="15"/>
              </w:rPr>
            </w:pPr>
          </w:p>
        </w:tc>
      </w:tr>
    </w:tbl>
    <w:p w:rsidR="00DB36C4" w:rsidRDefault="00DB36C4">
      <w:pPr>
        <w:sectPr w:rsidR="00DB36C4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DB36C4" w:rsidRDefault="004C5415">
      <w:pPr>
        <w:pStyle w:val="1"/>
        <w:spacing w:after="11540"/>
        <w:ind w:left="82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ragraph">
                  <wp:posOffset>8724900</wp:posOffset>
                </wp:positionV>
                <wp:extent cx="483870" cy="14668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5415" w:rsidRDefault="004C5415">
                            <w:pPr>
                              <w:pStyle w:val="20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37.15pt;margin-top:687pt;width:38.1pt;height:11.55pt;z-index:12582938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" filled="f" stroked="f">
                <v:textbox inset="0,0,0,0">
                  <w:txbxContent>
                    <w:p w:rsidR="004C5415" w:rsidRDefault="004C5415">
                      <w:pPr>
                        <w:pStyle w:val="20"/>
                        <w:spacing w:line="240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rPr>
          <w:rStyle w:val="a3"/>
        </w:rPr>
        <w:t xml:space="preserve">Рабочая программа по дисциплине «Иностранный язык»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C5415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</w:t>
      </w:r>
      <w:bookmarkStart w:id="0" w:name="_GoBack"/>
      <w:bookmarkEnd w:id="0"/>
      <w:r>
        <w:rPr>
          <w:rStyle w:val="a3"/>
        </w:rPr>
        <w:t>.</w:t>
      </w:r>
      <w:proofErr w:type="gramEnd"/>
    </w:p>
    <w:p w:rsidR="00DB36C4" w:rsidRDefault="00DB36C4">
      <w:pPr>
        <w:pStyle w:val="20"/>
        <w:spacing w:line="360" w:lineRule="auto"/>
        <w:ind w:left="3880"/>
        <w:sectPr w:rsidR="00DB36C4">
          <w:footerReference w:type="default" r:id="rId11"/>
          <w:pgSz w:w="11900" w:h="16840"/>
          <w:pgMar w:top="1125" w:right="825" w:bottom="950" w:left="869" w:header="697" w:footer="3" w:gutter="0"/>
          <w:cols w:space="720"/>
          <w:noEndnote/>
          <w:docGrid w:linePitch="360"/>
        </w:sectPr>
      </w:pPr>
    </w:p>
    <w:p w:rsidR="00DB36C4" w:rsidRDefault="004C5415">
      <w:pPr>
        <w:pStyle w:val="1"/>
        <w:numPr>
          <w:ilvl w:val="0"/>
          <w:numId w:val="1"/>
        </w:numPr>
        <w:tabs>
          <w:tab w:val="left" w:pos="1857"/>
        </w:tabs>
        <w:ind w:left="144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DB36C4" w:rsidRDefault="004C5415">
      <w:pPr>
        <w:pStyle w:val="1"/>
        <w:numPr>
          <w:ilvl w:val="1"/>
          <w:numId w:val="1"/>
        </w:numPr>
        <w:tabs>
          <w:tab w:val="left" w:pos="1902"/>
        </w:tabs>
        <w:ind w:left="144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DB36C4" w:rsidRDefault="004C5415">
      <w:pPr>
        <w:pStyle w:val="1"/>
        <w:ind w:left="74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формирование, развитие, совершенствование компонентов иноязычной коммуникативной компетенции (лингвистической, социокультурной, дискурсивной, социальной, стратегической, компенсаторной, </w:t>
      </w:r>
      <w:proofErr w:type="spellStart"/>
      <w:r>
        <w:rPr>
          <w:rStyle w:val="a3"/>
        </w:rPr>
        <w:t>учебнопознавательной</w:t>
      </w:r>
      <w:proofErr w:type="spellEnd"/>
      <w:r>
        <w:rPr>
          <w:rStyle w:val="a3"/>
        </w:rPr>
        <w:t>),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повышение исходного уровня владения иностранным языком, достигнутого на предыдущей ступени образования.</w:t>
      </w:r>
    </w:p>
    <w:p w:rsidR="00DB36C4" w:rsidRDefault="004C5415">
      <w:pPr>
        <w:pStyle w:val="1"/>
        <w:ind w:left="144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DB36C4" w:rsidRDefault="004C5415">
      <w:pPr>
        <w:pStyle w:val="1"/>
        <w:numPr>
          <w:ilvl w:val="0"/>
          <w:numId w:val="2"/>
        </w:numPr>
        <w:tabs>
          <w:tab w:val="left" w:pos="1658"/>
        </w:tabs>
        <w:ind w:left="740" w:firstLine="700"/>
        <w:jc w:val="both"/>
      </w:pPr>
      <w:r>
        <w:rPr>
          <w:rStyle w:val="a3"/>
        </w:rPr>
        <w:t xml:space="preserve">освоение правил работы с текстом; методов и способов получения информации из зарубежных источников; формирование навыков чтения; говорения; </w:t>
      </w:r>
      <w:proofErr w:type="spellStart"/>
      <w:r>
        <w:rPr>
          <w:rStyle w:val="a3"/>
        </w:rPr>
        <w:t>аудирования</w:t>
      </w:r>
      <w:proofErr w:type="spellEnd"/>
      <w:r>
        <w:rPr>
          <w:rStyle w:val="a3"/>
        </w:rPr>
        <w:t xml:space="preserve"> и письма;</w:t>
      </w:r>
    </w:p>
    <w:p w:rsidR="00DB36C4" w:rsidRDefault="004C5415">
      <w:pPr>
        <w:pStyle w:val="1"/>
        <w:numPr>
          <w:ilvl w:val="0"/>
          <w:numId w:val="2"/>
        </w:numPr>
        <w:tabs>
          <w:tab w:val="left" w:pos="1714"/>
        </w:tabs>
        <w:spacing w:after="260"/>
        <w:ind w:left="740" w:firstLine="700"/>
        <w:jc w:val="both"/>
      </w:pPr>
      <w:r>
        <w:rPr>
          <w:rStyle w:val="a3"/>
        </w:rPr>
        <w:t xml:space="preserve">развитие и </w:t>
      </w:r>
      <w:proofErr w:type="gramStart"/>
      <w:r>
        <w:rPr>
          <w:rStyle w:val="a3"/>
        </w:rPr>
        <w:t>расширении</w:t>
      </w:r>
      <w:proofErr w:type="gramEnd"/>
      <w:r>
        <w:rPr>
          <w:rStyle w:val="a3"/>
        </w:rPr>
        <w:t xml:space="preserve"> кругозора обучающихся, повышении уровня их общей культуры.</w:t>
      </w:r>
    </w:p>
    <w:p w:rsidR="00DB36C4" w:rsidRDefault="004C5415">
      <w:pPr>
        <w:pStyle w:val="1"/>
        <w:numPr>
          <w:ilvl w:val="1"/>
          <w:numId w:val="1"/>
        </w:numPr>
        <w:tabs>
          <w:tab w:val="left" w:pos="1920"/>
        </w:tabs>
        <w:ind w:left="74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B36C4" w:rsidRDefault="004C5415">
      <w:pPr>
        <w:pStyle w:val="1"/>
        <w:ind w:left="740" w:firstLine="700"/>
        <w:jc w:val="both"/>
      </w:pPr>
      <w:r>
        <w:rPr>
          <w:rStyle w:val="a3"/>
        </w:rPr>
        <w:t>Дисциплина «Иностранный язык»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1-3 семестрах.</w:t>
      </w:r>
    </w:p>
    <w:p w:rsidR="00DB36C4" w:rsidRDefault="004C5415">
      <w:pPr>
        <w:pStyle w:val="1"/>
        <w:ind w:left="740" w:firstLine="700"/>
        <w:jc w:val="both"/>
      </w:pPr>
      <w:r>
        <w:rPr>
          <w:rStyle w:val="a3"/>
        </w:rPr>
        <w:t>Дисциплина изучается параллельно с дисциплинами «Русский язык и культура речи», «Введение в проектную деятельность» и другими.</w:t>
      </w:r>
    </w:p>
    <w:p w:rsidR="00DB36C4" w:rsidRDefault="004C5415">
      <w:pPr>
        <w:pStyle w:val="1"/>
        <w:tabs>
          <w:tab w:val="left" w:pos="9102"/>
        </w:tabs>
        <w:ind w:left="740" w:firstLine="700"/>
        <w:jc w:val="both"/>
      </w:pPr>
      <w:r>
        <w:rPr>
          <w:rStyle w:val="a3"/>
        </w:rPr>
        <w:t>Дисциплина является базой для изучения дисциплин/практик:</w:t>
      </w:r>
      <w:r>
        <w:rPr>
          <w:rStyle w:val="a3"/>
        </w:rPr>
        <w:tab/>
        <w:t>«Деловые</w:t>
      </w:r>
    </w:p>
    <w:p w:rsidR="00DB36C4" w:rsidRDefault="004C5415">
      <w:pPr>
        <w:pStyle w:val="1"/>
        <w:spacing w:after="260"/>
        <w:ind w:left="740" w:firstLine="0"/>
        <w:jc w:val="both"/>
      </w:pPr>
      <w:r>
        <w:rPr>
          <w:rStyle w:val="a3"/>
        </w:rPr>
        <w:t>коммуникации», «Иностранный язык в профессиональной сфере»,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др.</w:t>
      </w:r>
    </w:p>
    <w:p w:rsidR="00DB36C4" w:rsidRDefault="004C5415">
      <w:pPr>
        <w:pStyle w:val="1"/>
        <w:numPr>
          <w:ilvl w:val="1"/>
          <w:numId w:val="1"/>
        </w:numPr>
        <w:tabs>
          <w:tab w:val="left" w:pos="2014"/>
        </w:tabs>
        <w:ind w:left="74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B36C4" w:rsidRDefault="004C5415">
      <w:pPr>
        <w:pStyle w:val="a7"/>
        <w:ind w:left="100"/>
      </w:pPr>
      <w:r>
        <w:rPr>
          <w:rStyle w:val="a6"/>
        </w:rPr>
        <w:t>Процесс освоения дисциплины «Иностранный язык»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историческом</w:t>
            </w:r>
            <w:proofErr w:type="spellEnd"/>
            <w:r>
              <w:rPr>
                <w:rStyle w:val="a4"/>
              </w:rPr>
              <w:t>, этическом и философском контекстах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ОПК-8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DB36C4" w:rsidRDefault="00DB36C4">
      <w:pPr>
        <w:spacing w:after="1219" w:line="1" w:lineRule="exact"/>
      </w:pPr>
    </w:p>
    <w:p w:rsidR="00DB36C4" w:rsidRDefault="004C5415">
      <w:pPr>
        <w:pStyle w:val="20"/>
        <w:tabs>
          <w:tab w:val="left" w:pos="1562"/>
        </w:tabs>
        <w:spacing w:line="240" w:lineRule="auto"/>
        <w:jc w:val="center"/>
      </w:pPr>
      <w:r>
        <w:rPr>
          <w:rStyle w:val="2"/>
        </w:rPr>
        <w:tab/>
      </w:r>
    </w:p>
    <w:p w:rsidR="00DB36C4" w:rsidRDefault="004C5415">
      <w:pPr>
        <w:pStyle w:val="20"/>
        <w:tabs>
          <w:tab w:val="left" w:pos="5245"/>
        </w:tabs>
        <w:spacing w:after="220" w:line="360" w:lineRule="auto"/>
        <w:ind w:left="3780"/>
        <w:jc w:val="both"/>
        <w:sectPr w:rsidR="00DB36C4">
          <w:footerReference w:type="default" r:id="rId12"/>
          <w:pgSz w:w="11900" w:h="16840"/>
          <w:pgMar w:top="1128" w:right="735" w:bottom="647" w:left="960" w:header="700" w:footer="3" w:gutter="0"/>
          <w:cols w:space="720"/>
          <w:noEndnote/>
          <w:docGrid w:linePitch="360"/>
        </w:sectPr>
      </w:pPr>
      <w:r>
        <w:rPr>
          <w:rStyle w:val="2"/>
        </w:rPr>
        <w:tab/>
      </w:r>
    </w:p>
    <w:p w:rsidR="00DB36C4" w:rsidRDefault="004C5415">
      <w:pPr>
        <w:pStyle w:val="1"/>
        <w:ind w:left="170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6"/>
        <w:gridCol w:w="2393"/>
        <w:gridCol w:w="2405"/>
        <w:gridCol w:w="2430"/>
      </w:tblGrid>
      <w:tr w:rsidR="00DB36C4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887" w:type="dxa"/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spacing w:after="4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</w:t>
            </w:r>
          </w:p>
          <w:p w:rsidR="00DB36C4" w:rsidRDefault="004C541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521"/>
          <w:jc w:val="center"/>
        </w:trPr>
        <w:tc>
          <w:tcPr>
            <w:tcW w:w="887" w:type="dxa"/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2060D4" w:rsidP="002060D4">
            <w:pPr>
              <w:pStyle w:val="a5"/>
              <w:tabs>
                <w:tab w:val="left" w:pos="13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УК-4.</w:t>
            </w:r>
            <w:r w:rsidR="004C5415">
              <w:rPr>
                <w:rStyle w:val="a4"/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</w:t>
            </w:r>
            <w:r w:rsidR="004C5415">
              <w:rPr>
                <w:rStyle w:val="a4"/>
                <w:sz w:val="20"/>
                <w:szCs w:val="20"/>
              </w:rPr>
              <w:t>осуществлять</w:t>
            </w:r>
            <w:r w:rsidR="004C5415">
              <w:rPr>
                <w:rStyle w:val="a4"/>
                <w:sz w:val="20"/>
                <w:szCs w:val="20"/>
              </w:rPr>
              <w:tab/>
              <w:t>деловую</w:t>
            </w:r>
          </w:p>
          <w:p w:rsidR="00DB36C4" w:rsidRDefault="004C5415">
            <w:pPr>
              <w:pStyle w:val="a5"/>
              <w:tabs>
                <w:tab w:val="left" w:pos="16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коммуникацию в устной и письменной формах на государственном</w:t>
            </w:r>
            <w:r>
              <w:rPr>
                <w:rStyle w:val="a4"/>
                <w:sz w:val="20"/>
                <w:szCs w:val="20"/>
              </w:rPr>
              <w:tab/>
              <w:t>языке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Российской Федерации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2060D4" w:rsidP="002060D4">
            <w:pPr>
              <w:pStyle w:val="a5"/>
              <w:tabs>
                <w:tab w:val="left" w:pos="137"/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УК-4.1.</w:t>
            </w:r>
            <w:r w:rsidR="004C5415">
              <w:rPr>
                <w:rStyle w:val="a4"/>
                <w:sz w:val="20"/>
                <w:szCs w:val="20"/>
              </w:rPr>
              <w:t>Использует</w:t>
            </w:r>
          </w:p>
          <w:p w:rsidR="00DB36C4" w:rsidRDefault="004C5415">
            <w:pPr>
              <w:pStyle w:val="a5"/>
              <w:tabs>
                <w:tab w:val="left" w:pos="831"/>
                <w:tab w:val="right" w:pos="2187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различные формы, виды устной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письменной</w:t>
            </w:r>
            <w:proofErr w:type="gramEnd"/>
          </w:p>
          <w:p w:rsidR="00DB36C4" w:rsidRDefault="002060D4">
            <w:pPr>
              <w:pStyle w:val="a5"/>
              <w:tabs>
                <w:tab w:val="right" w:pos="2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коммуникации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DB36C4" w:rsidRDefault="002060D4">
            <w:pPr>
              <w:pStyle w:val="a5"/>
              <w:tabs>
                <w:tab w:val="left" w:pos="1093"/>
                <w:tab w:val="left" w:pos="2083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русском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, родном </w:t>
            </w:r>
            <w:r w:rsidR="004C5415">
              <w:rPr>
                <w:rStyle w:val="a4"/>
                <w:sz w:val="20"/>
                <w:szCs w:val="20"/>
              </w:rPr>
              <w:t>и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DB36C4" w:rsidRDefault="002060D4" w:rsidP="002060D4">
            <w:pPr>
              <w:pStyle w:val="a5"/>
              <w:tabs>
                <w:tab w:val="left" w:pos="137"/>
                <w:tab w:val="left" w:pos="13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УК-4.2.</w:t>
            </w:r>
            <w:r w:rsidR="004C5415">
              <w:rPr>
                <w:rStyle w:val="a4"/>
                <w:sz w:val="20"/>
                <w:szCs w:val="20"/>
              </w:rPr>
              <w:t>Свободно</w:t>
            </w:r>
          </w:p>
          <w:p w:rsidR="00DB36C4" w:rsidRDefault="004C5415" w:rsidP="002060D4">
            <w:pPr>
              <w:pStyle w:val="a5"/>
              <w:tabs>
                <w:tab w:val="left" w:pos="1156"/>
                <w:tab w:val="left" w:pos="2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воспринимает, ана</w:t>
            </w:r>
            <w:r w:rsidR="002060D4">
              <w:rPr>
                <w:rStyle w:val="a4"/>
                <w:sz w:val="20"/>
                <w:szCs w:val="20"/>
              </w:rPr>
              <w:t xml:space="preserve">лизирует и критически оценивает </w:t>
            </w:r>
            <w:proofErr w:type="gramStart"/>
            <w:r w:rsidR="002060D4">
              <w:rPr>
                <w:rStyle w:val="a4"/>
                <w:sz w:val="20"/>
                <w:szCs w:val="20"/>
              </w:rPr>
              <w:t>устную</w:t>
            </w:r>
            <w:proofErr w:type="gramEnd"/>
            <w:r w:rsidR="002060D4"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</w:t>
            </w:r>
            <w:r w:rsidR="002060D4">
              <w:rPr>
                <w:sz w:val="20"/>
                <w:szCs w:val="20"/>
              </w:rPr>
              <w:t xml:space="preserve"> </w:t>
            </w:r>
            <w:r w:rsidR="002060D4">
              <w:rPr>
                <w:rStyle w:val="a4"/>
                <w:sz w:val="20"/>
                <w:szCs w:val="20"/>
              </w:rPr>
              <w:t xml:space="preserve">письменную </w:t>
            </w:r>
            <w:r>
              <w:rPr>
                <w:rStyle w:val="a4"/>
                <w:sz w:val="20"/>
                <w:szCs w:val="20"/>
              </w:rPr>
              <w:t>деловую</w:t>
            </w:r>
          </w:p>
          <w:p w:rsidR="00DB36C4" w:rsidRDefault="004C5415">
            <w:pPr>
              <w:pStyle w:val="a5"/>
              <w:tabs>
                <w:tab w:val="lef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информацию на русс</w:t>
            </w:r>
            <w:r w:rsidR="002060D4">
              <w:rPr>
                <w:rStyle w:val="a4"/>
                <w:sz w:val="20"/>
                <w:szCs w:val="20"/>
              </w:rPr>
              <w:t xml:space="preserve">ком, родном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DB36C4" w:rsidRDefault="002060D4" w:rsidP="002060D4">
            <w:pPr>
              <w:pStyle w:val="a5"/>
              <w:tabs>
                <w:tab w:val="left" w:pos="137"/>
                <w:tab w:val="left" w:pos="14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УК-4.3. Владеет системой норм </w:t>
            </w:r>
            <w:r w:rsidR="004C5415">
              <w:rPr>
                <w:rStyle w:val="a4"/>
                <w:sz w:val="20"/>
                <w:szCs w:val="20"/>
              </w:rPr>
              <w:t>русского</w:t>
            </w:r>
          </w:p>
          <w:p w:rsidR="00DB36C4" w:rsidRDefault="004C5415">
            <w:pPr>
              <w:pStyle w:val="a5"/>
              <w:tabs>
                <w:tab w:val="left" w:pos="1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литературного</w:t>
            </w:r>
            <w:r>
              <w:rPr>
                <w:rStyle w:val="a4"/>
                <w:sz w:val="20"/>
                <w:szCs w:val="20"/>
              </w:rPr>
              <w:tab/>
              <w:t>языка,</w:t>
            </w:r>
          </w:p>
          <w:p w:rsidR="00DB36C4" w:rsidRDefault="004C541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родного языка и нормами иностранног</w:t>
            </w:r>
            <w:proofErr w:type="gramStart"/>
            <w:r>
              <w:rPr>
                <w:rStyle w:val="a4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языка(</w:t>
            </w:r>
            <w:proofErr w:type="spellStart"/>
            <w:r>
              <w:rPr>
                <w:rStyle w:val="a4"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sz w:val="20"/>
                <w:szCs w:val="20"/>
              </w:rPr>
              <w:t>).</w:t>
            </w:r>
          </w:p>
          <w:p w:rsidR="00DB36C4" w:rsidRDefault="002060D4" w:rsidP="002060D4">
            <w:pPr>
              <w:pStyle w:val="a5"/>
              <w:tabs>
                <w:tab w:val="left" w:pos="137"/>
                <w:tab w:val="left" w:pos="12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</w:t>
            </w:r>
            <w:r w:rsidR="004C5415">
              <w:rPr>
                <w:rStyle w:val="a4"/>
                <w:sz w:val="20"/>
                <w:szCs w:val="20"/>
              </w:rPr>
              <w:t>К-4.4.</w:t>
            </w:r>
            <w:r w:rsidR="004C5415">
              <w:rPr>
                <w:rStyle w:val="a4"/>
                <w:sz w:val="20"/>
                <w:szCs w:val="20"/>
              </w:rPr>
              <w:tab/>
              <w:t>Использует</w:t>
            </w:r>
          </w:p>
          <w:p w:rsidR="00DB36C4" w:rsidRDefault="004C541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я</w:t>
            </w:r>
            <w:r w:rsidR="002060D4">
              <w:rPr>
                <w:rStyle w:val="a4"/>
                <w:sz w:val="20"/>
                <w:szCs w:val="20"/>
              </w:rPr>
              <w:t xml:space="preserve">зыковые средства для достижения </w:t>
            </w:r>
            <w:r>
              <w:rPr>
                <w:rStyle w:val="a4"/>
                <w:sz w:val="20"/>
                <w:szCs w:val="20"/>
              </w:rPr>
              <w:t>профессиональных целей на русском, родном и 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DB36C4" w:rsidRDefault="002060D4" w:rsidP="002060D4">
            <w:pPr>
              <w:pStyle w:val="a5"/>
              <w:tabs>
                <w:tab w:val="left" w:pos="141"/>
                <w:tab w:val="left" w:pos="11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</w:t>
            </w:r>
            <w:r w:rsidR="004C5415">
              <w:rPr>
                <w:rStyle w:val="a4"/>
                <w:sz w:val="20"/>
                <w:szCs w:val="20"/>
              </w:rPr>
              <w:t>К-4.5.</w:t>
            </w:r>
            <w:r w:rsidR="004C5415">
              <w:rPr>
                <w:rStyle w:val="a4"/>
                <w:sz w:val="20"/>
                <w:szCs w:val="20"/>
              </w:rPr>
              <w:tab/>
              <w:t>Выстраивает</w:t>
            </w:r>
          </w:p>
          <w:p w:rsidR="00DB36C4" w:rsidRDefault="004C5415">
            <w:pPr>
              <w:pStyle w:val="a5"/>
              <w:tabs>
                <w:tab w:val="left" w:pos="1143"/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стратегию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устного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36C4" w:rsidRDefault="004C5415">
            <w:pPr>
              <w:pStyle w:val="a5"/>
              <w:tabs>
                <w:tab w:val="left" w:pos="1093"/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письменного общения на русском,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36C4" w:rsidRDefault="002060D4">
            <w:pPr>
              <w:pStyle w:val="a5"/>
              <w:tabs>
                <w:tab w:val="left" w:pos="15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) языке(ах)в </w:t>
            </w:r>
            <w:r w:rsidR="004C5415">
              <w:rPr>
                <w:rStyle w:val="a4"/>
                <w:sz w:val="20"/>
                <w:szCs w:val="20"/>
              </w:rPr>
              <w:t>рамках</w:t>
            </w:r>
          </w:p>
          <w:p w:rsidR="00DB36C4" w:rsidRDefault="002060D4">
            <w:pPr>
              <w:pStyle w:val="a5"/>
              <w:tabs>
                <w:tab w:val="left" w:pos="2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межличностного </w:t>
            </w:r>
            <w:r w:rsidR="004C5415">
              <w:rPr>
                <w:rStyle w:val="a4"/>
                <w:sz w:val="20"/>
                <w:szCs w:val="20"/>
              </w:rPr>
              <w:t>и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межкультурного общения.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4C5415">
            <w:pPr>
              <w:pStyle w:val="a5"/>
              <w:tabs>
                <w:tab w:val="left" w:pos="553"/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Использовать различные формы, виды устной и письменной</w:t>
            </w:r>
            <w:proofErr w:type="gramEnd"/>
          </w:p>
          <w:p w:rsidR="00DB36C4" w:rsidRDefault="002060D4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</w:t>
            </w:r>
            <w:r w:rsidR="004C5415">
              <w:rPr>
                <w:rStyle w:val="a4"/>
                <w:sz w:val="20"/>
                <w:szCs w:val="20"/>
              </w:rPr>
              <w:t>оммуникаци</w:t>
            </w:r>
            <w:r>
              <w:rPr>
                <w:rStyle w:val="a4"/>
                <w:sz w:val="20"/>
                <w:szCs w:val="20"/>
              </w:rPr>
              <w:t xml:space="preserve">и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DB36C4" w:rsidRDefault="004C5415">
            <w:pPr>
              <w:pStyle w:val="a5"/>
              <w:tabs>
                <w:tab w:val="left" w:pos="1087"/>
                <w:tab w:val="left" w:pos="206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русском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языке(ах).</w:t>
            </w:r>
          </w:p>
          <w:p w:rsidR="00DB36C4" w:rsidRDefault="004C5415">
            <w:pPr>
              <w:pStyle w:val="a5"/>
              <w:tabs>
                <w:tab w:val="left" w:pos="540"/>
                <w:tab w:val="left" w:pos="1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</w:t>
            </w:r>
          </w:p>
          <w:p w:rsidR="00DB36C4" w:rsidRDefault="002060D4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анализировать </w:t>
            </w:r>
            <w:r w:rsidR="004C5415">
              <w:rPr>
                <w:rStyle w:val="a4"/>
                <w:sz w:val="20"/>
                <w:szCs w:val="20"/>
              </w:rPr>
              <w:t>и</w:t>
            </w:r>
          </w:p>
          <w:p w:rsidR="00DB36C4" w:rsidRDefault="004C5415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</w:p>
          <w:p w:rsidR="00DB36C4" w:rsidRDefault="004C5415">
            <w:pPr>
              <w:pStyle w:val="a5"/>
              <w:tabs>
                <w:tab w:val="left" w:pos="1087"/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устную и письменную деловую информацию на русском,</w:t>
            </w:r>
            <w:r>
              <w:rPr>
                <w:rStyle w:val="a4"/>
                <w:sz w:val="20"/>
                <w:szCs w:val="20"/>
              </w:rPr>
              <w:tab/>
              <w:t>родном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>) языке(ах)</w:t>
            </w:r>
          </w:p>
          <w:p w:rsidR="00DB36C4" w:rsidRDefault="004C5415">
            <w:pPr>
              <w:pStyle w:val="a5"/>
              <w:tabs>
                <w:tab w:val="left" w:pos="478"/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DB36C4" w:rsidRDefault="004C5415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</w:t>
            </w:r>
            <w:r>
              <w:rPr>
                <w:rStyle w:val="a4"/>
                <w:sz w:val="20"/>
                <w:szCs w:val="20"/>
              </w:rPr>
              <w:t>ыстраивать</w:t>
            </w:r>
            <w:r>
              <w:rPr>
                <w:rStyle w:val="a4"/>
                <w:sz w:val="20"/>
                <w:szCs w:val="20"/>
              </w:rPr>
              <w:tab/>
              <w:t>стратегию</w:t>
            </w:r>
          </w:p>
          <w:p w:rsidR="00DB36C4" w:rsidRDefault="004C5415">
            <w:pPr>
              <w:pStyle w:val="a5"/>
              <w:tabs>
                <w:tab w:val="left" w:pos="996"/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устного и письменного общения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русском,</w:t>
            </w:r>
          </w:p>
          <w:p w:rsidR="00DB36C4" w:rsidRDefault="002060D4">
            <w:pPr>
              <w:pStyle w:val="a5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родном </w:t>
            </w:r>
            <w:r w:rsidR="004C5415">
              <w:rPr>
                <w:rStyle w:val="a4"/>
                <w:sz w:val="20"/>
                <w:szCs w:val="20"/>
              </w:rPr>
              <w:t>и</w:t>
            </w:r>
          </w:p>
          <w:p w:rsidR="00DB36C4" w:rsidRDefault="002060D4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4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Style w:val="a4"/>
                <w:sz w:val="20"/>
                <w:szCs w:val="20"/>
              </w:rPr>
              <w:t>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) языке(ах)в </w:t>
            </w:r>
            <w:r w:rsidR="004C5415">
              <w:rPr>
                <w:rStyle w:val="a4"/>
                <w:sz w:val="20"/>
                <w:szCs w:val="20"/>
              </w:rPr>
              <w:t>рамках</w:t>
            </w:r>
          </w:p>
          <w:p w:rsidR="00DB36C4" w:rsidRDefault="004C5415">
            <w:pPr>
              <w:pStyle w:val="a5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межличностного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36C4" w:rsidRDefault="004C541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межкультурного общения</w:t>
            </w:r>
          </w:p>
        </w:tc>
      </w:tr>
      <w:tr w:rsidR="004C5415" w:rsidTr="002060D4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408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C5415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C5415" w:rsidRDefault="002060D4">
            <w:pPr>
              <w:pStyle w:val="a5"/>
              <w:tabs>
                <w:tab w:val="left" w:pos="13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УК-5. </w:t>
            </w:r>
            <w:r w:rsidR="004C5415">
              <w:rPr>
                <w:rStyle w:val="a4"/>
                <w:sz w:val="20"/>
                <w:szCs w:val="20"/>
              </w:rPr>
              <w:t>Способен</w:t>
            </w:r>
          </w:p>
          <w:p w:rsidR="004C5415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C5415" w:rsidRDefault="004C5415">
            <w:pPr>
              <w:pStyle w:val="a5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</w:t>
            </w:r>
            <w:r w:rsidR="002060D4">
              <w:rPr>
                <w:rStyle w:val="a4"/>
                <w:sz w:val="20"/>
                <w:szCs w:val="20"/>
              </w:rPr>
              <w:t xml:space="preserve">-5.1. </w:t>
            </w:r>
            <w:r>
              <w:rPr>
                <w:rStyle w:val="a4"/>
                <w:sz w:val="20"/>
                <w:szCs w:val="20"/>
              </w:rPr>
              <w:t>Воспринимает</w:t>
            </w:r>
          </w:p>
          <w:p w:rsidR="004C5415" w:rsidRDefault="004C5415">
            <w:pPr>
              <w:pStyle w:val="a5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Российскую</w:t>
            </w:r>
            <w:r>
              <w:rPr>
                <w:rStyle w:val="a4"/>
                <w:sz w:val="20"/>
                <w:szCs w:val="20"/>
              </w:rPr>
              <w:tab/>
              <w:t>Федерацию</w:t>
            </w:r>
          </w:p>
          <w:p w:rsidR="004C5415" w:rsidRDefault="002060D4">
            <w:pPr>
              <w:pStyle w:val="a5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Как </w:t>
            </w:r>
            <w:r w:rsidR="004C5415">
              <w:rPr>
                <w:rStyle w:val="a4"/>
                <w:sz w:val="20"/>
                <w:szCs w:val="20"/>
              </w:rPr>
              <w:t>национальное</w:t>
            </w:r>
          </w:p>
          <w:p w:rsidR="004C5415" w:rsidRDefault="002060D4">
            <w:pPr>
              <w:pStyle w:val="a5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Государство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4C5415" w:rsidRDefault="004C5415" w:rsidP="002060D4">
            <w:pPr>
              <w:pStyle w:val="a5"/>
              <w:tabs>
                <w:tab w:val="lef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исторически сложи</w:t>
            </w:r>
            <w:r w:rsidR="002060D4">
              <w:rPr>
                <w:rStyle w:val="a4"/>
                <w:sz w:val="20"/>
                <w:szCs w:val="20"/>
              </w:rPr>
              <w:t xml:space="preserve">вшимся разнообразным этническим </w:t>
            </w:r>
            <w:r>
              <w:rPr>
                <w:rStyle w:val="a4"/>
                <w:sz w:val="20"/>
                <w:szCs w:val="20"/>
              </w:rPr>
              <w:t>и</w:t>
            </w:r>
            <w:r w:rsidR="002060D4">
              <w:rPr>
                <w:sz w:val="20"/>
                <w:szCs w:val="20"/>
              </w:rPr>
              <w:t xml:space="preserve"> </w:t>
            </w:r>
            <w:r w:rsidR="002060D4">
              <w:rPr>
                <w:rStyle w:val="a4"/>
                <w:sz w:val="20"/>
                <w:szCs w:val="20"/>
              </w:rPr>
              <w:t xml:space="preserve">религиозным </w:t>
            </w:r>
            <w:r>
              <w:rPr>
                <w:rStyle w:val="a4"/>
                <w:sz w:val="20"/>
                <w:szCs w:val="20"/>
              </w:rPr>
              <w:t>составом</w:t>
            </w:r>
          </w:p>
          <w:p w:rsidR="004C5415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населения и региональной спецификой.</w:t>
            </w:r>
          </w:p>
          <w:p w:rsidR="004C5415" w:rsidRDefault="002060D4">
            <w:pPr>
              <w:pStyle w:val="a5"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УК-5.2. </w:t>
            </w:r>
            <w:r w:rsidR="004C5415">
              <w:rPr>
                <w:rStyle w:val="a4"/>
                <w:sz w:val="20"/>
                <w:szCs w:val="20"/>
              </w:rPr>
              <w:t>Анализирует</w:t>
            </w:r>
          </w:p>
          <w:p w:rsidR="004C5415" w:rsidRDefault="002060D4" w:rsidP="002060D4">
            <w:pPr>
              <w:pStyle w:val="a5"/>
              <w:tabs>
                <w:tab w:val="left" w:pos="12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социокультурные различия </w:t>
            </w:r>
            <w:r w:rsidR="004C5415">
              <w:rPr>
                <w:rStyle w:val="a4"/>
                <w:sz w:val="20"/>
                <w:szCs w:val="20"/>
              </w:rPr>
              <w:t>социальных</w:t>
            </w:r>
            <w:r>
              <w:rPr>
                <w:sz w:val="20"/>
                <w:szCs w:val="20"/>
              </w:rPr>
              <w:t xml:space="preserve"> </w:t>
            </w:r>
            <w:r w:rsidR="004C5415">
              <w:rPr>
                <w:rStyle w:val="a4"/>
                <w:sz w:val="20"/>
                <w:szCs w:val="20"/>
              </w:rPr>
              <w:t>групп, опираясь на знание</w:t>
            </w:r>
          </w:p>
          <w:p w:rsidR="004C5415" w:rsidRDefault="004C5415">
            <w:pPr>
              <w:pStyle w:val="a5"/>
              <w:spacing w:after="100" w:line="228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этапов </w:t>
            </w:r>
            <w:proofErr w:type="gramStart"/>
            <w:r>
              <w:rPr>
                <w:rStyle w:val="a4"/>
                <w:sz w:val="20"/>
                <w:szCs w:val="20"/>
              </w:rPr>
              <w:t>исторического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</w:p>
          <w:p w:rsidR="004C5415" w:rsidRDefault="004C5415" w:rsidP="004C5415">
            <w:pPr>
              <w:pStyle w:val="a5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5415" w:rsidRDefault="004C5415">
            <w:pPr>
              <w:pStyle w:val="a5"/>
              <w:tabs>
                <w:tab w:val="left" w:pos="11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предмет</w:t>
            </w:r>
            <w:r>
              <w:rPr>
                <w:rStyle w:val="a4"/>
                <w:sz w:val="20"/>
                <w:szCs w:val="20"/>
              </w:rPr>
              <w:tab/>
              <w:t>философии,</w:t>
            </w:r>
          </w:p>
          <w:p w:rsidR="004C5415" w:rsidRDefault="004C5415">
            <w:pPr>
              <w:pStyle w:val="a5"/>
              <w:tabs>
                <w:tab w:val="left" w:pos="1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 философские принципы,</w:t>
            </w:r>
            <w:r>
              <w:rPr>
                <w:rStyle w:val="a4"/>
                <w:sz w:val="20"/>
                <w:szCs w:val="20"/>
              </w:rPr>
              <w:tab/>
              <w:t>законы,</w:t>
            </w:r>
          </w:p>
          <w:p w:rsidR="004C5415" w:rsidRDefault="004C5415">
            <w:pPr>
              <w:pStyle w:val="a5"/>
              <w:tabs>
                <w:tab w:val="left" w:pos="20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</w:t>
            </w:r>
            <w:r w:rsidR="002060D4">
              <w:rPr>
                <w:rStyle w:val="a4"/>
                <w:sz w:val="20"/>
                <w:szCs w:val="20"/>
              </w:rPr>
              <w:t xml:space="preserve">атегории, а также их содержание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4C5415" w:rsidRDefault="004C5415" w:rsidP="002060D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взаимосвязи;</w:t>
            </w:r>
            <w:r w:rsidR="002060D4">
              <w:rPr>
                <w:sz w:val="20"/>
                <w:szCs w:val="20"/>
              </w:rPr>
              <w:t xml:space="preserve"> </w:t>
            </w:r>
            <w:r w:rsidR="002060D4">
              <w:rPr>
                <w:rStyle w:val="a4"/>
                <w:sz w:val="20"/>
                <w:szCs w:val="20"/>
              </w:rPr>
              <w:t xml:space="preserve">основные философские </w:t>
            </w:r>
            <w:r>
              <w:rPr>
                <w:rStyle w:val="a4"/>
                <w:sz w:val="20"/>
                <w:szCs w:val="20"/>
              </w:rPr>
              <w:t>картины мира, учение о</w:t>
            </w:r>
            <w:r w:rsidR="002060D4">
              <w:rPr>
                <w:rStyle w:val="a4"/>
                <w:sz w:val="20"/>
                <w:szCs w:val="20"/>
              </w:rPr>
              <w:t xml:space="preserve"> бытии, закономерности развития общества </w:t>
            </w:r>
            <w:r>
              <w:rPr>
                <w:rStyle w:val="a4"/>
                <w:sz w:val="20"/>
                <w:szCs w:val="20"/>
              </w:rPr>
              <w:t>и</w:t>
            </w:r>
            <w:r w:rsidR="002060D4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мышления, взаимодействие</w:t>
            </w:r>
          </w:p>
          <w:p w:rsidR="004C5415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духовного и телесного в человеке, его место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C5415" w:rsidRDefault="002060D4">
            <w:pPr>
              <w:pStyle w:val="a5"/>
              <w:tabs>
                <w:tab w:val="left" w:pos="718"/>
                <w:tab w:val="left" w:pos="20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мире,</w:t>
            </w:r>
            <w:r>
              <w:rPr>
                <w:rStyle w:val="a4"/>
                <w:sz w:val="20"/>
                <w:szCs w:val="20"/>
              </w:rPr>
              <w:tab/>
              <w:t xml:space="preserve">отношение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к</w:t>
            </w:r>
            <w:proofErr w:type="gramEnd"/>
          </w:p>
          <w:p w:rsidR="004C5415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природе и обществу;</w:t>
            </w:r>
          </w:p>
          <w:p w:rsidR="004C5415" w:rsidRDefault="002060D4">
            <w:pPr>
              <w:pStyle w:val="a5"/>
              <w:tabs>
                <w:tab w:val="left" w:pos="722"/>
                <w:tab w:val="left" w:pos="2052"/>
              </w:tabs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роль философии </w:t>
            </w:r>
            <w:r w:rsidR="004C5415">
              <w:rPr>
                <w:rStyle w:val="a4"/>
                <w:sz w:val="20"/>
                <w:szCs w:val="20"/>
              </w:rPr>
              <w:t>в</w:t>
            </w:r>
            <w:r>
              <w:rPr>
                <w:rStyle w:val="a4"/>
                <w:sz w:val="20"/>
                <w:szCs w:val="20"/>
              </w:rPr>
              <w:t xml:space="preserve"> формировании </w:t>
            </w:r>
          </w:p>
          <w:p w:rsidR="004C5415" w:rsidRDefault="004C5415" w:rsidP="004C5415">
            <w:pPr>
              <w:pStyle w:val="a5"/>
              <w:rPr>
                <w:sz w:val="20"/>
                <w:szCs w:val="20"/>
              </w:rPr>
            </w:pPr>
          </w:p>
        </w:tc>
      </w:tr>
      <w:tr w:rsidR="004C5415" w:rsidTr="004C5415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562"/>
          <w:jc w:val="center"/>
        </w:trPr>
        <w:tc>
          <w:tcPr>
            <w:tcW w:w="23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5415" w:rsidRDefault="004C5415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5415" w:rsidRDefault="004C5415">
            <w:pPr>
              <w:pStyle w:val="a5"/>
              <w:tabs>
                <w:tab w:val="left" w:pos="1496"/>
              </w:tabs>
              <w:spacing w:before="100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5415" w:rsidRDefault="004C5415">
            <w:pPr>
              <w:rPr>
                <w:sz w:val="10"/>
                <w:szCs w:val="10"/>
              </w:rPr>
            </w:pPr>
          </w:p>
        </w:tc>
      </w:tr>
    </w:tbl>
    <w:p w:rsidR="00DB36C4" w:rsidRDefault="004C541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386"/>
        <w:gridCol w:w="2405"/>
        <w:gridCol w:w="2393"/>
      </w:tblGrid>
      <w:tr w:rsidR="00DB36C4">
        <w:tblPrEx>
          <w:tblCellMar>
            <w:top w:w="0" w:type="dxa"/>
            <w:bottom w:w="0" w:type="dxa"/>
          </w:tblCellMar>
        </w:tblPrEx>
        <w:trPr>
          <w:trHeight w:hRule="exact" w:val="6916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социокультурных традиций мира, основных философских, религиозных и этических учений.</w:t>
            </w:r>
          </w:p>
          <w:p w:rsidR="00DB36C4" w:rsidRDefault="004C5415">
            <w:pPr>
              <w:pStyle w:val="a5"/>
              <w:tabs>
                <w:tab w:val="right" w:pos="21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УК-5.3.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DB36C4" w:rsidRDefault="004C5415">
            <w:pPr>
              <w:pStyle w:val="a5"/>
              <w:tabs>
                <w:tab w:val="right" w:pos="2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уважительное отношение к историческому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наследию</w:t>
            </w:r>
            <w:r>
              <w:rPr>
                <w:rStyle w:val="a4"/>
                <w:sz w:val="20"/>
                <w:szCs w:val="20"/>
              </w:rPr>
              <w:tab/>
              <w:t xml:space="preserve"> и</w:t>
            </w:r>
          </w:p>
          <w:p w:rsidR="00DB36C4" w:rsidRDefault="004C5415">
            <w:pPr>
              <w:pStyle w:val="a5"/>
              <w:tabs>
                <w:tab w:val="right" w:pos="2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социокультурным традициям своего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Отечества.</w:t>
            </w:r>
          </w:p>
          <w:p w:rsidR="00DB36C4" w:rsidRDefault="004C5415">
            <w:pPr>
              <w:pStyle w:val="a5"/>
              <w:tabs>
                <w:tab w:val="right" w:pos="21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УК-5.4.</w:t>
            </w:r>
            <w:r>
              <w:rPr>
                <w:rStyle w:val="a4"/>
                <w:sz w:val="20"/>
                <w:szCs w:val="20"/>
              </w:rPr>
              <w:tab/>
              <w:t>Конструктивно</w:t>
            </w:r>
          </w:p>
          <w:p w:rsidR="00DB36C4" w:rsidRDefault="004C5415">
            <w:pPr>
              <w:pStyle w:val="a5"/>
              <w:tabs>
                <w:tab w:val="right" w:pos="21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Взаимодействует с</w:t>
            </w:r>
          </w:p>
          <w:p w:rsidR="00DB36C4" w:rsidRDefault="004C5415">
            <w:pPr>
              <w:pStyle w:val="a5"/>
              <w:tabs>
                <w:tab w:val="left" w:pos="1374"/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людьми с учетом их социокультурных особенностей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целях</w:t>
            </w:r>
          </w:p>
          <w:p w:rsidR="00DB36C4" w:rsidRDefault="004C5415">
            <w:pPr>
              <w:pStyle w:val="a5"/>
              <w:tabs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успешного</w:t>
            </w:r>
            <w:r>
              <w:rPr>
                <w:rStyle w:val="a4"/>
                <w:sz w:val="20"/>
                <w:szCs w:val="20"/>
              </w:rPr>
              <w:tab/>
              <w:t>выполнения</w:t>
            </w:r>
          </w:p>
          <w:p w:rsidR="00DB36C4" w:rsidRDefault="004C541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профессиональных задач и социальной интеграции.</w:t>
            </w:r>
          </w:p>
          <w:p w:rsidR="00DB36C4" w:rsidRDefault="004C5415">
            <w:pPr>
              <w:pStyle w:val="a5"/>
              <w:tabs>
                <w:tab w:val="right" w:pos="21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УК-5.5. Сознательно</w:t>
            </w:r>
          </w:p>
          <w:p w:rsidR="00DB36C4" w:rsidRDefault="004C5415">
            <w:pPr>
              <w:pStyle w:val="a5"/>
              <w:tabs>
                <w:tab w:val="right" w:pos="21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выбирает</w:t>
            </w:r>
            <w:r>
              <w:rPr>
                <w:rStyle w:val="a4"/>
                <w:sz w:val="20"/>
                <w:szCs w:val="20"/>
              </w:rPr>
              <w:tab/>
              <w:t>ценностные</w:t>
            </w:r>
          </w:p>
          <w:p w:rsidR="00DB36C4" w:rsidRDefault="004C5415">
            <w:pPr>
              <w:pStyle w:val="a5"/>
              <w:tabs>
                <w:tab w:val="left" w:pos="1178"/>
                <w:tab w:val="left" w:pos="1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ориентиры и гражданскую позицию; аргументированно обсуждает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решает</w:t>
            </w:r>
          </w:p>
          <w:p w:rsidR="00DB36C4" w:rsidRDefault="004C5415">
            <w:pPr>
              <w:pStyle w:val="a5"/>
              <w:tabs>
                <w:tab w:val="left" w:pos="2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проблемы </w:t>
            </w:r>
            <w:proofErr w:type="gramStart"/>
            <w:r>
              <w:rPr>
                <w:rStyle w:val="a4"/>
                <w:sz w:val="20"/>
                <w:szCs w:val="20"/>
              </w:rPr>
              <w:t>мировоззренческого</w:t>
            </w:r>
            <w:proofErr w:type="gramEnd"/>
            <w:r>
              <w:rPr>
                <w:rStyle w:val="a4"/>
                <w:sz w:val="20"/>
                <w:szCs w:val="20"/>
              </w:rPr>
              <w:t>, общественного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личностного характера.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2060D4">
            <w:pPr>
              <w:pStyle w:val="a5"/>
              <w:tabs>
                <w:tab w:val="left" w:pos="5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ценностных ориентаций в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  <w:p w:rsidR="00DB36C4" w:rsidRDefault="004C5415">
            <w:pPr>
              <w:pStyle w:val="a5"/>
              <w:tabs>
                <w:tab w:val="left" w:pos="506"/>
                <w:tab w:val="left" w:pos="14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DB36C4" w:rsidRDefault="004C5415">
            <w:pPr>
              <w:pStyle w:val="a5"/>
              <w:tabs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ориентироваться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DB36C4" w:rsidRDefault="004C5415">
            <w:pPr>
              <w:pStyle w:val="a5"/>
              <w:tabs>
                <w:tab w:val="left" w:pos="9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системе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философского</w:t>
            </w:r>
            <w:proofErr w:type="gramEnd"/>
          </w:p>
          <w:p w:rsidR="00DB36C4" w:rsidRDefault="004C5415">
            <w:pPr>
              <w:pStyle w:val="a5"/>
              <w:tabs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</w:t>
            </w:r>
            <w:r w:rsidR="002060D4">
              <w:rPr>
                <w:rStyle w:val="a4"/>
                <w:sz w:val="20"/>
                <w:szCs w:val="20"/>
              </w:rPr>
              <w:t xml:space="preserve">ия как целостного представления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об</w:t>
            </w:r>
            <w:proofErr w:type="gramEnd"/>
          </w:p>
          <w:p w:rsidR="00DB36C4" w:rsidRDefault="004C5415">
            <w:pPr>
              <w:pStyle w:val="a5"/>
              <w:tabs>
                <w:tab w:val="left" w:pos="1409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основах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мироздания и перспективах</w:t>
            </w:r>
            <w:r>
              <w:rPr>
                <w:rStyle w:val="a4"/>
                <w:sz w:val="20"/>
                <w:szCs w:val="20"/>
              </w:rPr>
              <w:tab/>
              <w:t>развития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планетарного социума;</w:t>
            </w:r>
          </w:p>
          <w:p w:rsidR="00DB36C4" w:rsidRDefault="004C5415">
            <w:pPr>
              <w:pStyle w:val="a5"/>
              <w:tabs>
                <w:tab w:val="left" w:pos="1112"/>
                <w:tab w:val="left" w:pos="15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философские принципы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законы,</w:t>
            </w:r>
          </w:p>
          <w:p w:rsidR="00DB36C4" w:rsidRDefault="004C5415">
            <w:pPr>
              <w:pStyle w:val="a5"/>
              <w:tabs>
                <w:tab w:val="left" w:pos="1000"/>
                <w:tab w:val="left" w:pos="15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формы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DB36C4" w:rsidRDefault="004C5415">
            <w:pPr>
              <w:pStyle w:val="a5"/>
              <w:tabs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познания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DB36C4" w:rsidRDefault="004C5415">
            <w:pPr>
              <w:pStyle w:val="a5"/>
              <w:tabs>
                <w:tab w:val="left" w:pos="444"/>
                <w:tab w:val="right" w:pos="21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DB36C4" w:rsidRDefault="004C5415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DB36C4" w:rsidRDefault="004C5415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философского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DB36C4" w:rsidRDefault="004C5415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</w:t>
            </w:r>
            <w:r>
              <w:rPr>
                <w:rStyle w:val="a4"/>
                <w:sz w:val="20"/>
                <w:szCs w:val="20"/>
              </w:rPr>
              <w:tab/>
              <w:t>типов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мировоззрения, использования</w:t>
            </w:r>
          </w:p>
          <w:p w:rsidR="00DB36C4" w:rsidRDefault="004C5415">
            <w:pPr>
              <w:pStyle w:val="a5"/>
              <w:tabs>
                <w:tab w:val="left" w:pos="959"/>
                <w:tab w:val="left" w:pos="15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различных философских методов</w:t>
            </w:r>
            <w:r>
              <w:rPr>
                <w:rStyle w:val="a4"/>
                <w:sz w:val="20"/>
                <w:szCs w:val="20"/>
              </w:rPr>
              <w:tab/>
              <w:t>для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DB36C4" w:rsidRDefault="004C5415">
            <w:pPr>
              <w:pStyle w:val="a5"/>
              <w:tabs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тенденций</w:t>
            </w:r>
            <w:r>
              <w:rPr>
                <w:rStyle w:val="a4"/>
                <w:sz w:val="20"/>
                <w:szCs w:val="20"/>
              </w:rPr>
              <w:tab/>
              <w:t>развития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современного общества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5548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6C4" w:rsidRDefault="004C5415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</w:t>
            </w:r>
            <w:r w:rsidR="002060D4">
              <w:rPr>
                <w:rStyle w:val="a4"/>
                <w:sz w:val="20"/>
                <w:szCs w:val="20"/>
              </w:rPr>
              <w:t>нно</w:t>
            </w:r>
            <w:r w:rsidR="002060D4">
              <w:rPr>
                <w:rStyle w:val="a4"/>
                <w:sz w:val="20"/>
                <w:szCs w:val="20"/>
              </w:rPr>
              <w:softHyphen/>
              <w:t xml:space="preserve">коммуникационные технологии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6C4" w:rsidRDefault="002060D4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 </w:t>
            </w:r>
            <w:r w:rsidR="004C5415">
              <w:rPr>
                <w:rStyle w:val="a4"/>
                <w:sz w:val="20"/>
                <w:szCs w:val="20"/>
              </w:rPr>
              <w:t>Способен</w:t>
            </w:r>
          </w:p>
          <w:p w:rsidR="00DB36C4" w:rsidRDefault="002060D4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Понимать </w:t>
            </w:r>
            <w:r w:rsidR="004C5415">
              <w:rPr>
                <w:rStyle w:val="a4"/>
                <w:sz w:val="20"/>
                <w:szCs w:val="20"/>
              </w:rPr>
              <w:t>принципы</w:t>
            </w:r>
          </w:p>
          <w:p w:rsidR="00DB36C4" w:rsidRDefault="002060D4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</w:t>
            </w:r>
            <w:r w:rsidR="004C5415">
              <w:rPr>
                <w:rStyle w:val="a4"/>
                <w:sz w:val="20"/>
                <w:szCs w:val="20"/>
              </w:rPr>
              <w:t>аб</w:t>
            </w:r>
            <w:r>
              <w:rPr>
                <w:rStyle w:val="a4"/>
                <w:sz w:val="20"/>
                <w:szCs w:val="20"/>
              </w:rPr>
              <w:t xml:space="preserve">оты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современных</w:t>
            </w:r>
            <w:proofErr w:type="gramEnd"/>
          </w:p>
          <w:p w:rsidR="00DB36C4" w:rsidRDefault="002060D4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информационных технологий </w:t>
            </w:r>
            <w:r w:rsidR="004C5415">
              <w:rPr>
                <w:rStyle w:val="a4"/>
                <w:sz w:val="20"/>
                <w:szCs w:val="20"/>
              </w:rPr>
              <w:t>и</w:t>
            </w:r>
          </w:p>
          <w:p w:rsidR="00DB36C4" w:rsidRDefault="004C5415">
            <w:pPr>
              <w:pStyle w:val="a5"/>
              <w:tabs>
                <w:tab w:val="left" w:pos="1384"/>
                <w:tab w:val="lef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DB36C4" w:rsidRDefault="002060D4">
            <w:pPr>
              <w:pStyle w:val="a5"/>
              <w:tabs>
                <w:tab w:val="left" w:pos="17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решения </w:t>
            </w:r>
            <w:r w:rsidR="004C5415">
              <w:rPr>
                <w:rStyle w:val="a4"/>
                <w:sz w:val="20"/>
                <w:szCs w:val="20"/>
              </w:rPr>
              <w:t>задач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6C4" w:rsidRDefault="002060D4">
            <w:pPr>
              <w:pStyle w:val="a5"/>
              <w:tabs>
                <w:tab w:val="left" w:pos="13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ОПК-8.1.</w:t>
            </w:r>
            <w:r w:rsidR="004C5415">
              <w:rPr>
                <w:rStyle w:val="a4"/>
                <w:sz w:val="20"/>
                <w:szCs w:val="20"/>
              </w:rPr>
              <w:t>Способен</w:t>
            </w:r>
          </w:p>
          <w:p w:rsidR="00DB36C4" w:rsidRDefault="002060D4">
            <w:pPr>
              <w:pStyle w:val="a5"/>
              <w:tabs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находить инновационные решения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DB36C4" w:rsidRDefault="004C541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DB36C4" w:rsidRDefault="002060D4">
            <w:pPr>
              <w:pStyle w:val="a5"/>
              <w:tabs>
                <w:tab w:val="left" w:pos="13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ОПК-8.2.</w:t>
            </w:r>
            <w:r w:rsidR="004C5415">
              <w:rPr>
                <w:rStyle w:val="a4"/>
                <w:sz w:val="20"/>
                <w:szCs w:val="20"/>
              </w:rPr>
              <w:t>Способен</w:t>
            </w:r>
          </w:p>
          <w:p w:rsidR="00DB36C4" w:rsidRDefault="002060D4">
            <w:pPr>
              <w:pStyle w:val="a5"/>
              <w:tabs>
                <w:tab w:val="left" w:pos="14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Выбирать </w:t>
            </w:r>
            <w:r w:rsidR="004C5415">
              <w:rPr>
                <w:rStyle w:val="a4"/>
                <w:sz w:val="20"/>
                <w:szCs w:val="20"/>
              </w:rPr>
              <w:t>способы</w:t>
            </w:r>
          </w:p>
          <w:p w:rsidR="00DB36C4" w:rsidRDefault="004C541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инноваций в управлении;</w:t>
            </w:r>
          </w:p>
          <w:p w:rsidR="00DB36C4" w:rsidRDefault="002060D4">
            <w:pPr>
              <w:pStyle w:val="a5"/>
              <w:tabs>
                <w:tab w:val="left" w:pos="13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ОПК-8.3.</w:t>
            </w:r>
            <w:r w:rsidR="004C5415">
              <w:rPr>
                <w:rStyle w:val="a4"/>
                <w:sz w:val="20"/>
                <w:szCs w:val="20"/>
              </w:rPr>
              <w:t>Способен</w:t>
            </w:r>
          </w:p>
          <w:p w:rsidR="00DB36C4" w:rsidRDefault="004C5415">
            <w:pPr>
              <w:pStyle w:val="a5"/>
              <w:tabs>
                <w:tab w:val="lef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</w:t>
            </w:r>
            <w:r w:rsidR="002060D4">
              <w:rPr>
                <w:rStyle w:val="a4"/>
                <w:sz w:val="20"/>
                <w:szCs w:val="20"/>
              </w:rPr>
              <w:t xml:space="preserve">ять управленческую деятельность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</w:t>
            </w:r>
            <w:proofErr w:type="gramStart"/>
            <w:r>
              <w:rPr>
                <w:rStyle w:val="a4"/>
                <w:sz w:val="20"/>
                <w:szCs w:val="20"/>
              </w:rPr>
              <w:t>инновационных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tabs>
                <w:tab w:val="left" w:pos="15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 w:rsidR="002060D4">
              <w:rPr>
                <w:rStyle w:val="a4"/>
                <w:sz w:val="20"/>
                <w:szCs w:val="20"/>
              </w:rPr>
              <w:t xml:space="preserve">знать принципы </w:t>
            </w:r>
            <w:r>
              <w:rPr>
                <w:rStyle w:val="a4"/>
                <w:sz w:val="20"/>
                <w:szCs w:val="20"/>
              </w:rPr>
              <w:t>работы</w:t>
            </w:r>
          </w:p>
          <w:p w:rsidR="00DB36C4" w:rsidRDefault="004C5415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</w:t>
            </w:r>
            <w:r w:rsidR="002060D4">
              <w:rPr>
                <w:rStyle w:val="a4"/>
                <w:sz w:val="20"/>
                <w:szCs w:val="20"/>
              </w:rPr>
              <w:t xml:space="preserve">енных информационных технологий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DB36C4" w:rsidRDefault="002060D4">
            <w:pPr>
              <w:pStyle w:val="a5"/>
              <w:tabs>
                <w:tab w:val="left" w:pos="1399"/>
                <w:tab w:val="left" w:pos="18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использовать </w:t>
            </w:r>
            <w:r w:rsidR="004C5415">
              <w:rPr>
                <w:rStyle w:val="a4"/>
                <w:sz w:val="20"/>
                <w:szCs w:val="20"/>
              </w:rPr>
              <w:t>их</w:t>
            </w:r>
            <w:r w:rsidR="004C5415"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 xml:space="preserve"> </w:t>
            </w:r>
            <w:proofErr w:type="gramStart"/>
            <w:r w:rsidR="004C5415"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DB36C4" w:rsidRDefault="002060D4">
            <w:pPr>
              <w:pStyle w:val="a5"/>
              <w:tabs>
                <w:tab w:val="left" w:pos="16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решения </w:t>
            </w:r>
            <w:r w:rsidR="004C5415">
              <w:rPr>
                <w:rStyle w:val="a4"/>
                <w:sz w:val="20"/>
                <w:szCs w:val="20"/>
              </w:rPr>
              <w:t>задач</w:t>
            </w:r>
          </w:p>
          <w:p w:rsidR="00DB36C4" w:rsidRDefault="002060D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  <w:r w:rsidR="004C5415">
              <w:rPr>
                <w:rStyle w:val="a4"/>
                <w:sz w:val="20"/>
                <w:szCs w:val="20"/>
              </w:rPr>
              <w:t>;</w:t>
            </w:r>
          </w:p>
          <w:p w:rsidR="00DB36C4" w:rsidRDefault="004C5415">
            <w:pPr>
              <w:pStyle w:val="a5"/>
              <w:tabs>
                <w:tab w:val="left" w:pos="506"/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DB36C4" w:rsidRDefault="002060D4">
            <w:pPr>
              <w:pStyle w:val="a5"/>
              <w:tabs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r w:rsidR="004C5415">
              <w:rPr>
                <w:rStyle w:val="a4"/>
                <w:sz w:val="20"/>
                <w:szCs w:val="20"/>
              </w:rPr>
              <w:t>выбор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 решении задач профессиональной деятельности;</w:t>
            </w:r>
          </w:p>
          <w:p w:rsidR="00DB36C4" w:rsidRDefault="004C5415">
            <w:pPr>
              <w:pStyle w:val="a5"/>
              <w:tabs>
                <w:tab w:val="left" w:pos="444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DB36C4" w:rsidRDefault="004C5415">
            <w:pPr>
              <w:pStyle w:val="a5"/>
              <w:tabs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DB36C4" w:rsidRDefault="004C541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 при решении задач профессиональной деятельности</w:t>
            </w:r>
          </w:p>
        </w:tc>
      </w:tr>
    </w:tbl>
    <w:p w:rsidR="00DB36C4" w:rsidRDefault="00DB36C4">
      <w:pPr>
        <w:spacing w:after="9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</w:tblGrid>
      <w:tr w:rsidR="004C5415" w:rsidTr="004C5415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4C5415" w:rsidRDefault="004C5415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4C5415" w:rsidTr="004C5415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4C5415" w:rsidRDefault="004C5415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4C5415" w:rsidRDefault="004C5415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DB36C4" w:rsidRDefault="00DB36C4">
      <w:pPr>
        <w:sectPr w:rsidR="00DB36C4">
          <w:footerReference w:type="default" r:id="rId13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DB36C4" w:rsidRDefault="004C5415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B36C4" w:rsidRDefault="004C5415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DB36C4" w:rsidRDefault="004C5415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8 зачетных единицы (288 часов).</w:t>
      </w:r>
    </w:p>
    <w:p w:rsidR="00DB36C4" w:rsidRDefault="00DB36C4">
      <w:pPr>
        <w:spacing w:after="259" w:line="1" w:lineRule="exact"/>
      </w:pPr>
    </w:p>
    <w:p w:rsidR="00DB36C4" w:rsidRDefault="00DB36C4">
      <w:pPr>
        <w:spacing w:line="1" w:lineRule="exact"/>
      </w:pPr>
    </w:p>
    <w:p w:rsidR="00DB36C4" w:rsidRDefault="004C5415">
      <w:pPr>
        <w:pStyle w:val="a7"/>
      </w:pPr>
      <w:r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3467"/>
        <w:gridCol w:w="706"/>
        <w:gridCol w:w="775"/>
        <w:gridCol w:w="762"/>
        <w:gridCol w:w="800"/>
        <w:gridCol w:w="800"/>
      </w:tblGrid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629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DB36C4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629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DB36C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DB36C4" w:rsidRDefault="00DB36C4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DB36C4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64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288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320"/>
            </w:pPr>
            <w:r>
              <w:rPr>
                <w:rStyle w:val="a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320"/>
            </w:pPr>
            <w:r>
              <w:rPr>
                <w:rStyle w:val="a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1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6C4" w:rsidRDefault="00DB36C4"/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6C4" w:rsidRDefault="00DB36C4"/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right="260" w:firstLine="0"/>
              <w:jc w:val="right"/>
            </w:pPr>
            <w:r>
              <w:rPr>
                <w:rStyle w:val="a4"/>
                <w:b/>
                <w:bCs/>
              </w:rPr>
              <w:t>36</w:t>
            </w:r>
          </w:p>
        </w:tc>
      </w:tr>
    </w:tbl>
    <w:p w:rsidR="00DB36C4" w:rsidRDefault="00DB36C4" w:rsidP="002060D4">
      <w:pPr>
        <w:pStyle w:val="20"/>
        <w:tabs>
          <w:tab w:val="left" w:pos="2007"/>
        </w:tabs>
        <w:spacing w:line="240" w:lineRule="auto"/>
      </w:pPr>
    </w:p>
    <w:p w:rsidR="00DB36C4" w:rsidRDefault="004C5415">
      <w:pPr>
        <w:pStyle w:val="a7"/>
        <w:ind w:left="806"/>
      </w:pPr>
      <w:r>
        <w:rPr>
          <w:rStyle w:val="a6"/>
          <w:b/>
          <w:bCs/>
        </w:rPr>
        <w:t>3.1. Учебно-тематический план по очно</w:t>
      </w:r>
      <w:r w:rsidR="002060D4">
        <w:rPr>
          <w:rStyle w:val="a6"/>
          <w:b/>
          <w:bCs/>
        </w:rPr>
        <w:t>-заочной</w:t>
      </w:r>
      <w:r>
        <w:rPr>
          <w:rStyle w:val="a6"/>
          <w:b/>
          <w:bCs/>
        </w:rPr>
        <w:t xml:space="preserve"> форме обучения</w:t>
      </w:r>
    </w:p>
    <w:p w:rsidR="00DB36C4" w:rsidRDefault="004C5415">
      <w:pPr>
        <w:pStyle w:val="a7"/>
        <w:ind w:left="100"/>
      </w:pPr>
      <w:r>
        <w:rPr>
          <w:rStyle w:val="a6"/>
        </w:rPr>
        <w:t>О – опрос, Т-тестирование</w:t>
      </w:r>
    </w:p>
    <w:p w:rsidR="00DB36C4" w:rsidRDefault="00DB36C4">
      <w:pPr>
        <w:spacing w:after="219" w:line="1" w:lineRule="exact"/>
      </w:pPr>
    </w:p>
    <w:p w:rsidR="00DB36C4" w:rsidRDefault="004C5415">
      <w:pPr>
        <w:pStyle w:val="a7"/>
        <w:ind w:left="987"/>
      </w:pPr>
      <w:r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DB36C4" w:rsidTr="0021431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DB36C4" w:rsidRPr="0021431C" w:rsidRDefault="0021431C" w:rsidP="0021431C">
            <w:pPr>
              <w:pStyle w:val="a5"/>
              <w:spacing w:after="120"/>
              <w:ind w:right="113" w:firstLine="220"/>
            </w:pPr>
            <w:r>
              <w:rPr>
                <w:rStyle w:val="a4"/>
                <w:b/>
                <w:bCs/>
                <w:lang w:eastAsia="en-US"/>
              </w:rPr>
              <w:t>№ семестра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DB36C4" w:rsidRDefault="0021431C" w:rsidP="0021431C">
            <w:pPr>
              <w:pStyle w:val="a5"/>
              <w:ind w:left="180" w:right="113" w:firstLine="80"/>
              <w:jc w:val="both"/>
            </w:pPr>
            <w:r>
              <w:rPr>
                <w:rStyle w:val="a4"/>
                <w:b/>
                <w:bCs/>
              </w:rPr>
              <w:t>№ раздела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DB36C4" w:rsidRDefault="0021431C" w:rsidP="0021431C">
            <w:pPr>
              <w:pStyle w:val="a5"/>
              <w:ind w:left="113" w:right="113" w:firstLine="0"/>
            </w:pPr>
            <w:r>
              <w:rPr>
                <w:rStyle w:val="a4"/>
                <w:b/>
                <w:bCs/>
              </w:rPr>
              <w:t>Форма текущего контроля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DB36C4" w:rsidRDefault="0021431C" w:rsidP="0021431C">
            <w:pPr>
              <w:pStyle w:val="a5"/>
              <w:ind w:left="113" w:right="340" w:firstLine="0"/>
              <w:jc w:val="right"/>
            </w:pPr>
            <w:r>
              <w:rPr>
                <w:rStyle w:val="a4"/>
                <w:b/>
                <w:bCs/>
              </w:rPr>
              <w:t>Код компетенции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B36C4" w:rsidRDefault="00DB36C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B36C4" w:rsidRDefault="00DB36C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B36C4" w:rsidRDefault="00DB36C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B36C4" w:rsidRDefault="00DB36C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DB36C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36C4" w:rsidRDefault="00DB36C4"/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Work and study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60"/>
            </w:pPr>
            <w:r>
              <w:rPr>
                <w:rStyle w:val="a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80"/>
            </w:pPr>
            <w:r>
              <w:rPr>
                <w:rStyle w:val="a4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УК-5</w:t>
            </w:r>
          </w:p>
          <w:p w:rsidR="00DB36C4" w:rsidRDefault="004C5415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Business communication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60"/>
            </w:pPr>
            <w:r>
              <w:rPr>
                <w:rStyle w:val="a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80"/>
            </w:pPr>
            <w:r>
              <w:rPr>
                <w:rStyle w:val="a4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УК-5</w:t>
            </w:r>
          </w:p>
          <w:p w:rsidR="00DB36C4" w:rsidRDefault="004C5415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Looking for a job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60"/>
            </w:pPr>
            <w:r>
              <w:rPr>
                <w:rStyle w:val="a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180"/>
            </w:pPr>
            <w:r>
              <w:rPr>
                <w:rStyle w:val="a4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УК-4</w:t>
            </w:r>
          </w:p>
          <w:p w:rsidR="00DB36C4" w:rsidRDefault="004C5415">
            <w:pPr>
              <w:pStyle w:val="a5"/>
              <w:ind w:firstLine="220"/>
            </w:pPr>
            <w:r>
              <w:rPr>
                <w:rStyle w:val="a4"/>
              </w:rPr>
              <w:t>УК-5</w:t>
            </w:r>
          </w:p>
          <w:p w:rsidR="00DB36C4" w:rsidRDefault="004C5415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++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 w:rsidTr="002060D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87" w:type="dxa"/>
            <w:vMerge/>
            <w:shd w:val="clear" w:color="auto" w:fill="auto"/>
          </w:tcPr>
          <w:p w:rsidR="00DB36C4" w:rsidRDefault="00DB36C4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36C4" w:rsidRDefault="00DB36C4">
            <w:pPr>
              <w:rPr>
                <w:sz w:val="10"/>
                <w:szCs w:val="10"/>
              </w:rPr>
            </w:pPr>
          </w:p>
        </w:tc>
      </w:tr>
      <w:tr w:rsidR="00DB36C4" w:rsidTr="002060D4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1051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tabs>
                <w:tab w:val="left" w:pos="1487"/>
              </w:tabs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  <w:p w:rsidR="00DB36C4" w:rsidRDefault="004C5415">
            <w:pPr>
              <w:pStyle w:val="a5"/>
              <w:tabs>
                <w:tab w:val="left" w:pos="3989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 </w:t>
            </w:r>
          </w:p>
          <w:p w:rsidR="002060D4" w:rsidRDefault="004C5415" w:rsidP="002060D4">
            <w:pPr>
              <w:pStyle w:val="a5"/>
              <w:tabs>
                <w:tab w:val="left" w:pos="3986"/>
                <w:tab w:val="left" w:pos="5491"/>
              </w:tabs>
              <w:ind w:firstLine="200"/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</w:p>
          <w:p w:rsidR="00DB36C4" w:rsidRDefault="00DB36C4" w:rsidP="002060D4">
            <w:pPr>
              <w:pStyle w:val="a5"/>
              <w:tabs>
                <w:tab w:val="left" w:pos="3986"/>
                <w:tab w:val="left" w:pos="5491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DB36C4" w:rsidRDefault="004C5415">
      <w:pPr>
        <w:spacing w:line="1" w:lineRule="exact"/>
        <w:rPr>
          <w:sz w:val="2"/>
          <w:szCs w:val="2"/>
        </w:rPr>
      </w:pPr>
      <w:r>
        <w:br w:type="page"/>
      </w:r>
    </w:p>
    <w:p w:rsidR="00DB36C4" w:rsidRDefault="004C5415">
      <w:pPr>
        <w:pStyle w:val="a7"/>
        <w:ind w:left="3324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6660"/>
      </w:tblGrid>
      <w:tr w:rsidR="00DB36C4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Раздел 1. </w:t>
            </w:r>
            <w:r>
              <w:rPr>
                <w:rStyle w:val="a4"/>
                <w:b/>
                <w:bCs/>
                <w:lang w:val="en-US" w:eastAsia="en-US"/>
              </w:rPr>
              <w:t>Work and Study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1</w:t>
            </w:r>
          </w:p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Self-presentation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Основы коммуникации в устной и письменной формах на русском и иностранном языках, изучение лексики по теме «О себе».</w:t>
            </w:r>
            <w:proofErr w:type="gramEnd"/>
            <w:r>
              <w:rPr>
                <w:rStyle w:val="a4"/>
              </w:rPr>
              <w:t xml:space="preserve"> Выполнение грамматических упражнений по темам: местоимения, глаголы </w:t>
            </w:r>
            <w:r>
              <w:rPr>
                <w:rStyle w:val="a4"/>
                <w:lang w:val="en-US" w:eastAsia="en-US"/>
              </w:rPr>
              <w:t>to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be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to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have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оборот </w:t>
            </w:r>
            <w:r>
              <w:rPr>
                <w:rStyle w:val="a4"/>
                <w:lang w:val="en-US" w:eastAsia="en-US"/>
              </w:rPr>
              <w:t>there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is</w:t>
            </w:r>
            <w:r w:rsidRPr="004C5415">
              <w:rPr>
                <w:rStyle w:val="a4"/>
                <w:lang w:eastAsia="en-US"/>
              </w:rPr>
              <w:t>/</w:t>
            </w:r>
            <w:r>
              <w:rPr>
                <w:rStyle w:val="a4"/>
                <w:lang w:val="en-US" w:eastAsia="en-US"/>
              </w:rPr>
              <w:t>are</w:t>
            </w:r>
            <w:r w:rsidRPr="004C5415">
              <w:rPr>
                <w:rStyle w:val="a4"/>
                <w:lang w:eastAsia="en-US"/>
              </w:rPr>
              <w:t>.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2</w:t>
            </w:r>
          </w:p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Works and Jobs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Изучение лексики по теме «Работа и профессии». Выполнение грамматических упражнений по темам: настоящее простое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Present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Simple</w:t>
            </w:r>
            <w:r w:rsidRPr="004C5415">
              <w:rPr>
                <w:rStyle w:val="a4"/>
                <w:lang w:eastAsia="en-US"/>
              </w:rPr>
              <w:t xml:space="preserve">), </w:t>
            </w:r>
            <w:r>
              <w:rPr>
                <w:rStyle w:val="a4"/>
              </w:rPr>
              <w:t>сравнительная степень прилагательных и наречий.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3</w:t>
            </w:r>
          </w:p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Higher Education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Изучение лексики по теме «Высшее образование». Выполнение грамматических упражнений по теме: настоящее длительное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Present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Continuous</w:t>
            </w:r>
            <w:r w:rsidRPr="004C5415">
              <w:rPr>
                <w:rStyle w:val="a4"/>
                <w:lang w:eastAsia="en-US"/>
              </w:rPr>
              <w:t>).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Раздел 2. </w:t>
            </w:r>
            <w:r>
              <w:rPr>
                <w:rStyle w:val="a4"/>
                <w:b/>
                <w:bCs/>
                <w:lang w:val="en-US" w:eastAsia="en-US"/>
              </w:rPr>
              <w:t>Business communication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4</w:t>
            </w:r>
          </w:p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Business Meetings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Решение задач межличностного и межкультурного взаимодействия, изучение лексики по теме «Деловая встреча». Выполнение грамматических упражнений по темам: настоящее простое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Present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Simple</w:t>
            </w:r>
            <w:r w:rsidRPr="004C5415">
              <w:rPr>
                <w:rStyle w:val="a4"/>
                <w:lang w:eastAsia="en-US"/>
              </w:rPr>
              <w:t xml:space="preserve">) </w:t>
            </w:r>
            <w:r>
              <w:rPr>
                <w:rStyle w:val="a4"/>
              </w:rPr>
              <w:t xml:space="preserve">и настоящее длительное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Present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Continuous</w:t>
            </w:r>
            <w:r w:rsidRPr="004C5415">
              <w:rPr>
                <w:rStyle w:val="a4"/>
                <w:lang w:eastAsia="en-US"/>
              </w:rPr>
              <w:t>).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5</w:t>
            </w:r>
          </w:p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Telephoning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Изучение лексики по теме «Разговор по телефону». Выполнение грамматических упражнений по темам: модальные глаголы </w:t>
            </w:r>
            <w:r>
              <w:rPr>
                <w:rStyle w:val="a4"/>
                <w:lang w:val="en-US" w:eastAsia="en-US"/>
              </w:rPr>
              <w:t>can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could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and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would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для выражения просьбы, разрешения и высказывания предложения.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6</w:t>
            </w:r>
          </w:p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Business Correspondence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Изучение лексики по теме «Деловая переписка». Выполнение грамматических упражнений на способы выражения будущего: конструкция </w:t>
            </w:r>
            <w:r>
              <w:rPr>
                <w:rStyle w:val="a4"/>
                <w:lang w:val="en-US" w:eastAsia="en-US"/>
              </w:rPr>
              <w:t>to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be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going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to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настоящее длительное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Present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Continuous</w:t>
            </w:r>
            <w:r w:rsidRPr="004C5415">
              <w:rPr>
                <w:rStyle w:val="a4"/>
                <w:lang w:eastAsia="en-US"/>
              </w:rPr>
              <w:t xml:space="preserve">), </w:t>
            </w:r>
            <w:r>
              <w:rPr>
                <w:rStyle w:val="a4"/>
              </w:rPr>
              <w:t xml:space="preserve">будущее простое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Future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Simple</w:t>
            </w:r>
            <w:r w:rsidRPr="004C5415">
              <w:rPr>
                <w:rStyle w:val="a4"/>
                <w:lang w:eastAsia="en-US"/>
              </w:rPr>
              <w:t>).</w:t>
            </w:r>
          </w:p>
        </w:tc>
      </w:tr>
      <w:tr w:rsidR="00DB36C4" w:rsidRPr="004C5415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Pr="004C5415" w:rsidRDefault="004C5415">
            <w:pPr>
              <w:pStyle w:val="a5"/>
              <w:ind w:firstLine="0"/>
              <w:jc w:val="center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Раздел</w:t>
            </w:r>
            <w:r w:rsidRPr="004C5415">
              <w:rPr>
                <w:rStyle w:val="a4"/>
                <w:b/>
                <w:bCs/>
                <w:lang w:val="en-US"/>
              </w:rPr>
              <w:t xml:space="preserve"> 3. </w:t>
            </w:r>
            <w:r>
              <w:rPr>
                <w:rStyle w:val="a4"/>
                <w:b/>
                <w:bCs/>
                <w:lang w:val="en-US" w:eastAsia="en-US"/>
              </w:rPr>
              <w:t>Looking for a Job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Pr="004C5415" w:rsidRDefault="004C5415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Тема</w:t>
            </w:r>
            <w:r w:rsidRPr="004C5415">
              <w:rPr>
                <w:rStyle w:val="a4"/>
                <w:b/>
                <w:bCs/>
                <w:lang w:val="en-US"/>
              </w:rPr>
              <w:t xml:space="preserve"> 7</w:t>
            </w:r>
          </w:p>
          <w:p w:rsidR="00DB36C4" w:rsidRPr="004C5415" w:rsidRDefault="004C5415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  <w:lang w:val="en-US" w:eastAsia="en-US"/>
              </w:rPr>
              <w:t>Applying for a Job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Развитие навыков коммуникации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устной</w:t>
            </w:r>
            <w:proofErr w:type="gramEnd"/>
            <w:r>
              <w:rPr>
                <w:rStyle w:val="a4"/>
              </w:rPr>
              <w:t xml:space="preserve"> и письменной формах на русском и иностранном языках для решения задач межличностного и межкультурного взаимодействия, изучение лексики по теме «Устройство на работу». Выполнение грамматических упражнений по темам: модальные глаголы: </w:t>
            </w:r>
            <w:r>
              <w:rPr>
                <w:rStyle w:val="a4"/>
                <w:lang w:val="en-US" w:eastAsia="en-US"/>
              </w:rPr>
              <w:t>must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have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to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should</w:t>
            </w:r>
            <w:r w:rsidRPr="004C5415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условные предложения первого и второго типа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The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First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and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The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Second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Conditional</w:t>
            </w:r>
            <w:r w:rsidRPr="004C5415">
              <w:rPr>
                <w:rStyle w:val="a4"/>
                <w:lang w:eastAsia="en-US"/>
              </w:rPr>
              <w:t>).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6C4" w:rsidRPr="004C5415" w:rsidRDefault="004C5415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</w:rPr>
              <w:t>Тема</w:t>
            </w:r>
            <w:r w:rsidRPr="004C5415">
              <w:rPr>
                <w:rStyle w:val="a4"/>
                <w:b/>
                <w:bCs/>
                <w:lang w:val="en-US"/>
              </w:rPr>
              <w:t xml:space="preserve"> 8</w:t>
            </w:r>
          </w:p>
          <w:p w:rsidR="00DB36C4" w:rsidRPr="004C5415" w:rsidRDefault="004C5415">
            <w:pPr>
              <w:pStyle w:val="a5"/>
              <w:ind w:firstLine="0"/>
              <w:rPr>
                <w:lang w:val="en-US"/>
              </w:rPr>
            </w:pPr>
            <w:r>
              <w:rPr>
                <w:rStyle w:val="a4"/>
                <w:b/>
                <w:bCs/>
                <w:lang w:val="en-US" w:eastAsia="en-US"/>
              </w:rPr>
              <w:t>CV and Cover Letter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Изучение лексики по теме «Резюме и сопроводительное письмо». Выполнение грамматических упражнений на времена: прошедшее простое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The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Past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Simple</w:t>
            </w:r>
            <w:r w:rsidRPr="004C5415">
              <w:rPr>
                <w:rStyle w:val="a4"/>
                <w:lang w:eastAsia="en-US"/>
              </w:rPr>
              <w:t xml:space="preserve">), </w:t>
            </w:r>
            <w:r>
              <w:rPr>
                <w:rStyle w:val="a4"/>
              </w:rPr>
              <w:t xml:space="preserve">прошедшее длительное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The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Past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Continuous</w:t>
            </w:r>
            <w:r w:rsidRPr="004C5415">
              <w:rPr>
                <w:rStyle w:val="a4"/>
                <w:lang w:eastAsia="en-US"/>
              </w:rPr>
              <w:t>).</w:t>
            </w:r>
          </w:p>
        </w:tc>
      </w:tr>
      <w:tr w:rsidR="00DB36C4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9</w:t>
            </w:r>
          </w:p>
          <w:p w:rsidR="00DB36C4" w:rsidRDefault="004C5415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Interview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6C4" w:rsidRDefault="004C5415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Изучение лексики по теме «Собеседование». Выполнение грамматических упражнений на времена: настоящее завершенное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The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Present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Perfect</w:t>
            </w:r>
            <w:r w:rsidRPr="004C5415">
              <w:rPr>
                <w:rStyle w:val="a4"/>
                <w:lang w:eastAsia="en-US"/>
              </w:rPr>
              <w:t xml:space="preserve">), </w:t>
            </w:r>
            <w:r>
              <w:rPr>
                <w:rStyle w:val="a4"/>
              </w:rPr>
              <w:t xml:space="preserve">прошедшее завершенное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The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Past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Perfect</w:t>
            </w:r>
            <w:r w:rsidRPr="004C5415">
              <w:rPr>
                <w:rStyle w:val="a4"/>
                <w:lang w:eastAsia="en-US"/>
              </w:rPr>
              <w:t xml:space="preserve">), </w:t>
            </w:r>
            <w:r>
              <w:rPr>
                <w:rStyle w:val="a4"/>
              </w:rPr>
              <w:t xml:space="preserve">настоящее длительное завершенное время </w:t>
            </w:r>
            <w:r w:rsidRPr="004C5415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The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Present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Perfect</w:t>
            </w:r>
            <w:r w:rsidRPr="004C5415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Continuous</w:t>
            </w:r>
            <w:r w:rsidRPr="004C5415">
              <w:rPr>
                <w:rStyle w:val="a4"/>
                <w:lang w:eastAsia="en-US"/>
              </w:rPr>
              <w:t>).</w:t>
            </w:r>
          </w:p>
        </w:tc>
      </w:tr>
    </w:tbl>
    <w:p w:rsidR="00DB36C4" w:rsidRDefault="004C5415">
      <w:pPr>
        <w:pStyle w:val="a7"/>
        <w:spacing w:after="40"/>
        <w:jc w:val="center"/>
      </w:pPr>
      <w:r>
        <w:rPr>
          <w:rStyle w:val="a6"/>
          <w:b/>
          <w:bCs/>
        </w:rPr>
        <w:t xml:space="preserve">4. Методические указания для </w:t>
      </w:r>
      <w:proofErr w:type="gramStart"/>
      <w:r>
        <w:rPr>
          <w:rStyle w:val="a6"/>
          <w:b/>
          <w:bCs/>
        </w:rPr>
        <w:t>обучающихся</w:t>
      </w:r>
      <w:proofErr w:type="gramEnd"/>
      <w:r>
        <w:rPr>
          <w:rStyle w:val="a6"/>
          <w:b/>
          <w:bCs/>
        </w:rPr>
        <w:t xml:space="preserve"> по освоению дисциплины</w:t>
      </w:r>
    </w:p>
    <w:p w:rsidR="00DB36C4" w:rsidRDefault="004C5415" w:rsidP="0021431C">
      <w:pPr>
        <w:pStyle w:val="a7"/>
        <w:ind w:left="1560"/>
      </w:pPr>
      <w:r>
        <w:rPr>
          <w:rStyle w:val="a6"/>
          <w:b/>
          <w:bCs/>
        </w:rPr>
        <w:t>(модуля) и учебно-</w:t>
      </w:r>
      <w:r w:rsidR="0021431C">
        <w:rPr>
          <w:rStyle w:val="a6"/>
          <w:b/>
          <w:bCs/>
        </w:rPr>
        <w:t>методич</w:t>
      </w:r>
      <w:r>
        <w:rPr>
          <w:rStyle w:val="a6"/>
          <w:b/>
          <w:bCs/>
        </w:rPr>
        <w:t>еское</w:t>
      </w:r>
      <w:r w:rsidR="0021431C">
        <w:rPr>
          <w:rStyle w:val="a6"/>
          <w:b/>
          <w:bCs/>
        </w:rPr>
        <w:t xml:space="preserve"> обеспечение</w:t>
      </w:r>
      <w:r>
        <w:rPr>
          <w:rStyle w:val="a6"/>
          <w:b/>
          <w:bCs/>
        </w:rPr>
        <w:t xml:space="preserve"> самостоятельной работы</w:t>
      </w:r>
    </w:p>
    <w:p w:rsidR="00DB36C4" w:rsidRDefault="004C5415" w:rsidP="0021431C">
      <w:pPr>
        <w:pStyle w:val="a7"/>
        <w:spacing w:line="221" w:lineRule="auto"/>
        <w:ind w:left="851"/>
      </w:pPr>
      <w:proofErr w:type="gramStart"/>
      <w:r>
        <w:rPr>
          <w:rStyle w:val="a6"/>
        </w:rPr>
        <w:t>Обучение по дисциплине</w:t>
      </w:r>
      <w:proofErr w:type="gramEnd"/>
      <w:r>
        <w:rPr>
          <w:rStyle w:val="a6"/>
        </w:rPr>
        <w:t xml:space="preserve"> «</w:t>
      </w:r>
      <w:r w:rsidR="0021431C">
        <w:rPr>
          <w:rStyle w:val="a6"/>
        </w:rPr>
        <w:t>Иностранный язык» предпол</w:t>
      </w:r>
      <w:r>
        <w:rPr>
          <w:rStyle w:val="a6"/>
        </w:rPr>
        <w:t>агает изучение курса на</w:t>
      </w:r>
      <w:r w:rsidR="0021431C">
        <w:rPr>
          <w:rStyle w:val="a6"/>
        </w:rPr>
        <w:t xml:space="preserve"> аудиторных занятиях и в ходе самостоятельной работы. Аудиторные занятия проходят в </w:t>
      </w:r>
      <w:r>
        <w:rPr>
          <w:rStyle w:val="a3"/>
        </w:rPr>
        <w:t>форме лекций и семинаров. Самостоятельная работа включает разнообразный комплекс видом и форм работы обучающихся.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</w:t>
      </w:r>
      <w:r>
        <w:rPr>
          <w:rStyle w:val="a3"/>
        </w:rPr>
        <w:lastRenderedPageBreak/>
        <w:t xml:space="preserve">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</w:t>
      </w:r>
      <w:r w:rsidR="0021431C">
        <w:rPr>
          <w:rStyle w:val="a3"/>
        </w:rPr>
        <w:t>Института</w:t>
      </w:r>
      <w:r>
        <w:rPr>
          <w:rStyle w:val="a3"/>
        </w:rPr>
        <w:t>.</w:t>
      </w:r>
    </w:p>
    <w:p w:rsidR="00DB36C4" w:rsidRDefault="004C541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21431C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B36C4" w:rsidRDefault="004C5415">
      <w:pPr>
        <w:pStyle w:val="24"/>
        <w:keepNext/>
        <w:keepLines/>
        <w:numPr>
          <w:ilvl w:val="1"/>
          <w:numId w:val="4"/>
        </w:numPr>
        <w:tabs>
          <w:tab w:val="left" w:pos="2035"/>
        </w:tabs>
        <w:ind w:firstLine="0"/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DB36C4" w:rsidRDefault="004C5415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DB36C4" w:rsidRDefault="004C5415">
      <w:pPr>
        <w:pStyle w:val="1"/>
        <w:numPr>
          <w:ilvl w:val="0"/>
          <w:numId w:val="5"/>
        </w:numPr>
        <w:tabs>
          <w:tab w:val="left" w:pos="1835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DB36C4" w:rsidRDefault="004C5415">
      <w:pPr>
        <w:pStyle w:val="1"/>
        <w:numPr>
          <w:ilvl w:val="0"/>
          <w:numId w:val="5"/>
        </w:numPr>
        <w:tabs>
          <w:tab w:val="left" w:pos="1860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DB36C4" w:rsidRDefault="004C5415">
      <w:pPr>
        <w:pStyle w:val="1"/>
        <w:numPr>
          <w:ilvl w:val="0"/>
          <w:numId w:val="5"/>
        </w:numPr>
        <w:tabs>
          <w:tab w:val="left" w:pos="1853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DB36C4" w:rsidRDefault="004C5415">
      <w:pPr>
        <w:pStyle w:val="1"/>
        <w:numPr>
          <w:ilvl w:val="0"/>
          <w:numId w:val="5"/>
        </w:numPr>
        <w:tabs>
          <w:tab w:val="left" w:pos="1860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DB36C4" w:rsidRDefault="004C5415">
      <w:pPr>
        <w:pStyle w:val="1"/>
        <w:ind w:left="1540" w:firstLine="0"/>
      </w:pPr>
      <w:r>
        <w:rPr>
          <w:rStyle w:val="a3"/>
        </w:rPr>
        <w:t>С этой целью:</w:t>
      </w:r>
    </w:p>
    <w:p w:rsidR="00DB36C4" w:rsidRDefault="004C5415">
      <w:pPr>
        <w:pStyle w:val="1"/>
        <w:numPr>
          <w:ilvl w:val="0"/>
          <w:numId w:val="6"/>
        </w:numPr>
        <w:tabs>
          <w:tab w:val="left" w:pos="1835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DB36C4" w:rsidRDefault="004C5415">
      <w:pPr>
        <w:pStyle w:val="1"/>
        <w:numPr>
          <w:ilvl w:val="0"/>
          <w:numId w:val="6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DB36C4" w:rsidRDefault="004C5415">
      <w:pPr>
        <w:pStyle w:val="1"/>
        <w:numPr>
          <w:ilvl w:val="0"/>
          <w:numId w:val="6"/>
        </w:numPr>
        <w:tabs>
          <w:tab w:val="left" w:pos="1852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DB36C4" w:rsidRDefault="004C5415">
      <w:pPr>
        <w:pStyle w:val="1"/>
        <w:numPr>
          <w:ilvl w:val="0"/>
          <w:numId w:val="6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DB36C4" w:rsidRDefault="004C5415">
      <w:pPr>
        <w:pStyle w:val="1"/>
        <w:numPr>
          <w:ilvl w:val="0"/>
          <w:numId w:val="6"/>
        </w:numPr>
        <w:tabs>
          <w:tab w:val="left" w:pos="1853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DB36C4" w:rsidRDefault="004C5415">
      <w:pPr>
        <w:pStyle w:val="1"/>
        <w:numPr>
          <w:ilvl w:val="0"/>
          <w:numId w:val="6"/>
        </w:numPr>
        <w:tabs>
          <w:tab w:val="left" w:pos="1852"/>
        </w:tabs>
        <w:spacing w:after="260"/>
        <w:ind w:left="820" w:firstLine="720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DB36C4" w:rsidRDefault="004C5415">
      <w:pPr>
        <w:pStyle w:val="24"/>
        <w:keepNext/>
        <w:keepLines/>
        <w:numPr>
          <w:ilvl w:val="1"/>
          <w:numId w:val="4"/>
        </w:numPr>
        <w:tabs>
          <w:tab w:val="left" w:pos="2035"/>
        </w:tabs>
        <w:ind w:left="820" w:firstLine="720"/>
      </w:pPr>
      <w:bookmarkStart w:id="2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2"/>
    </w:p>
    <w:p w:rsidR="00DB36C4" w:rsidRDefault="004C5415">
      <w:pPr>
        <w:pStyle w:val="1"/>
        <w:ind w:left="820" w:firstLine="72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DB36C4" w:rsidRDefault="004C5415">
      <w:pPr>
        <w:pStyle w:val="1"/>
        <w:numPr>
          <w:ilvl w:val="0"/>
          <w:numId w:val="7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DB36C4" w:rsidRDefault="004C5415">
      <w:pPr>
        <w:pStyle w:val="1"/>
        <w:numPr>
          <w:ilvl w:val="0"/>
          <w:numId w:val="7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DB36C4" w:rsidRDefault="004C5415">
      <w:pPr>
        <w:pStyle w:val="20"/>
        <w:tabs>
          <w:tab w:val="left" w:pos="3821"/>
          <w:tab w:val="left" w:pos="5320"/>
        </w:tabs>
        <w:spacing w:line="180" w:lineRule="auto"/>
      </w:pPr>
      <w:r w:rsidRPr="004C5415">
        <w:rPr>
          <w:rStyle w:val="2"/>
          <w:color w:val="0051B6"/>
          <w:lang w:eastAsia="en-US"/>
        </w:rPr>
        <w:tab/>
      </w:r>
    </w:p>
    <w:p w:rsidR="00DB36C4" w:rsidRDefault="004C5415" w:rsidP="0021431C">
      <w:pPr>
        <w:pStyle w:val="1"/>
        <w:tabs>
          <w:tab w:val="left" w:pos="3821"/>
        </w:tabs>
        <w:spacing w:line="199" w:lineRule="auto"/>
        <w:ind w:left="851" w:firstLine="709"/>
        <w:jc w:val="both"/>
        <w:rPr>
          <w:sz w:val="15"/>
          <w:szCs w:val="15"/>
        </w:rPr>
      </w:pPr>
      <w:r>
        <w:rPr>
          <w:rStyle w:val="a3"/>
        </w:rPr>
        <w:t>Обработка, обобщение полученных</w:t>
      </w:r>
      <w:r w:rsidR="0021431C">
        <w:rPr>
          <w:rStyle w:val="a3"/>
        </w:rPr>
        <w:t xml:space="preserve"> результатов практич</w:t>
      </w:r>
      <w:r>
        <w:rPr>
          <w:rStyle w:val="a3"/>
        </w:rPr>
        <w:t xml:space="preserve">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</w:t>
      </w:r>
    </w:p>
    <w:p w:rsidR="00DB36C4" w:rsidRDefault="002060D4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 </w:t>
      </w:r>
      <w:r w:rsidR="004C5415">
        <w:rPr>
          <w:rStyle w:val="a3"/>
        </w:rPr>
        <w:t>(в зависимости от степени сложности по</w:t>
      </w:r>
      <w:r w:rsidR="0021431C">
        <w:rPr>
          <w:rStyle w:val="a3"/>
        </w:rPr>
        <w:t>ставленны</w:t>
      </w:r>
      <w:r w:rsidR="004C5415">
        <w:rPr>
          <w:rStyle w:val="a3"/>
        </w:rPr>
        <w:t xml:space="preserve">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 w:rsidR="004C5415">
        <w:rPr>
          <w:rStyle w:val="a3"/>
        </w:rPr>
        <w:t>обучающийся</w:t>
      </w:r>
      <w:proofErr w:type="gramEnd"/>
      <w:r w:rsidR="004C5415"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DB36C4" w:rsidRDefault="004C5415">
      <w:pPr>
        <w:pStyle w:val="24"/>
        <w:keepNext/>
        <w:keepLines/>
        <w:numPr>
          <w:ilvl w:val="1"/>
          <w:numId w:val="4"/>
        </w:numPr>
        <w:tabs>
          <w:tab w:val="left" w:pos="2014"/>
        </w:tabs>
        <w:ind w:firstLine="0"/>
        <w:jc w:val="both"/>
      </w:pPr>
      <w:bookmarkStart w:id="3" w:name="bookmark7"/>
      <w:r>
        <w:rPr>
          <w:rStyle w:val="23"/>
          <w:b/>
          <w:bCs/>
        </w:rPr>
        <w:lastRenderedPageBreak/>
        <w:t>Самостоятельная работа</w:t>
      </w:r>
      <w:bookmarkEnd w:id="3"/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DB36C4" w:rsidRDefault="004C541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DB36C4" w:rsidRDefault="004C5415">
      <w:pPr>
        <w:pStyle w:val="1"/>
        <w:numPr>
          <w:ilvl w:val="1"/>
          <w:numId w:val="4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DB36C4" w:rsidRDefault="004C5415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21431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21431C">
        <w:rPr>
          <w:rStyle w:val="a3"/>
        </w:rPr>
        <w:t>Рязань,</w:t>
      </w:r>
      <w:r>
        <w:rPr>
          <w:rStyle w:val="a3"/>
        </w:rPr>
        <w:t xml:space="preserve"> 2022. – ЭБС </w:t>
      </w:r>
      <w:proofErr w:type="spellStart"/>
      <w:r w:rsidR="0021431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DB36C4" w:rsidRDefault="004C5415">
      <w:pPr>
        <w:pStyle w:val="11"/>
        <w:keepNext/>
        <w:keepLines/>
        <w:numPr>
          <w:ilvl w:val="0"/>
          <w:numId w:val="8"/>
        </w:numPr>
        <w:tabs>
          <w:tab w:val="left" w:pos="1952"/>
        </w:tabs>
        <w:jc w:val="both"/>
      </w:pPr>
      <w:bookmarkStart w:id="4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DB36C4" w:rsidRDefault="004C5415">
      <w:pPr>
        <w:pStyle w:val="1"/>
        <w:numPr>
          <w:ilvl w:val="1"/>
          <w:numId w:val="8"/>
        </w:numPr>
        <w:tabs>
          <w:tab w:val="left" w:pos="2003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DB36C4" w:rsidRDefault="004C5415">
      <w:pPr>
        <w:pStyle w:val="1"/>
        <w:numPr>
          <w:ilvl w:val="1"/>
          <w:numId w:val="8"/>
        </w:numPr>
        <w:tabs>
          <w:tab w:val="left" w:pos="2003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«Иностранный язык»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DB36C4" w:rsidRDefault="004C5415" w:rsidP="000C483A">
      <w:pPr>
        <w:pStyle w:val="1"/>
        <w:numPr>
          <w:ilvl w:val="1"/>
          <w:numId w:val="13"/>
        </w:numPr>
        <w:tabs>
          <w:tab w:val="left" w:pos="2680"/>
        </w:tabs>
        <w:spacing w:after="260"/>
        <w:jc w:val="both"/>
      </w:pPr>
      <w:r>
        <w:rPr>
          <w:rStyle w:val="a3"/>
        </w:rPr>
        <w:t>Форма проведения промежуточной аттестации – зачет, экзамен.</w:t>
      </w:r>
    </w:p>
    <w:p w:rsidR="00DB36C4" w:rsidRDefault="004C5415">
      <w:pPr>
        <w:pStyle w:val="1"/>
        <w:numPr>
          <w:ilvl w:val="0"/>
          <w:numId w:val="8"/>
        </w:numPr>
        <w:tabs>
          <w:tab w:val="left" w:pos="1952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</w:t>
      </w:r>
      <w:r w:rsidR="000C483A">
        <w:rPr>
          <w:rStyle w:val="a3"/>
          <w:b/>
          <w:bCs/>
        </w:rPr>
        <w:t xml:space="preserve">ммуникационной сети "Интернет", </w:t>
      </w:r>
      <w:r>
        <w:rPr>
          <w:rStyle w:val="a3"/>
          <w:b/>
          <w:bCs/>
        </w:rPr>
        <w:t>включая перечень учебно-методического обеспечения для самостоятельной работы обучающихся по дисциплине</w:t>
      </w:r>
    </w:p>
    <w:p w:rsidR="00DB36C4" w:rsidRDefault="004C5415">
      <w:pPr>
        <w:pStyle w:val="1"/>
        <w:numPr>
          <w:ilvl w:val="1"/>
          <w:numId w:val="8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DB36C4" w:rsidRDefault="004C5415" w:rsidP="000C483A">
      <w:pPr>
        <w:pStyle w:val="1"/>
        <w:numPr>
          <w:ilvl w:val="0"/>
          <w:numId w:val="14"/>
        </w:numPr>
        <w:tabs>
          <w:tab w:val="left" w:pos="1094"/>
          <w:tab w:val="left" w:pos="1782"/>
          <w:tab w:val="left" w:pos="2432"/>
          <w:tab w:val="left" w:pos="3400"/>
          <w:tab w:val="left" w:pos="5668"/>
          <w:tab w:val="left" w:pos="7642"/>
          <w:tab w:val="left" w:pos="9001"/>
          <w:tab w:val="left" w:pos="9597"/>
        </w:tabs>
        <w:ind w:firstLine="273"/>
        <w:jc w:val="both"/>
      </w:pPr>
      <w:r>
        <w:rPr>
          <w:rStyle w:val="a3"/>
        </w:rPr>
        <w:t>Севостьянов, А.П. Английский язык для менеджеров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учебно-методический комплекс / А.П. Севостьянов. – Изд. 2-е, доп. и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2018. – 495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C5415">
        <w:rPr>
          <w:rStyle w:val="a3"/>
          <w:lang w:eastAsia="en-US"/>
        </w:rPr>
        <w:t xml:space="preserve"> 978-5-4475-9512</w:t>
      </w:r>
      <w:r w:rsidRPr="004C5415">
        <w:rPr>
          <w:rStyle w:val="a3"/>
          <w:lang w:eastAsia="en-US"/>
        </w:rPr>
        <w:softHyphen/>
        <w:t>8.</w:t>
      </w:r>
      <w:r>
        <w:rPr>
          <w:rStyle w:val="a3"/>
        </w:rPr>
        <w:tab/>
        <w:t>–</w:t>
      </w:r>
      <w:r>
        <w:rPr>
          <w:rStyle w:val="a3"/>
        </w:rPr>
        <w:tab/>
      </w:r>
      <w:r>
        <w:rPr>
          <w:rStyle w:val="a3"/>
          <w:lang w:val="en-US" w:eastAsia="en-US"/>
        </w:rPr>
        <w:t>DOI</w:t>
      </w:r>
      <w:r w:rsidRPr="004C5415">
        <w:rPr>
          <w:rStyle w:val="a3"/>
          <w:lang w:eastAsia="en-US"/>
        </w:rPr>
        <w:tab/>
      </w:r>
      <w:r>
        <w:rPr>
          <w:rStyle w:val="a3"/>
        </w:rPr>
        <w:t>10.23681/496336;</w:t>
      </w:r>
      <w:r>
        <w:rPr>
          <w:rStyle w:val="a3"/>
        </w:rPr>
        <w:tab/>
        <w:t>[Электронный</w:t>
      </w:r>
      <w:r>
        <w:rPr>
          <w:rStyle w:val="a3"/>
        </w:rPr>
        <w:tab/>
        <w:t>ресурс].</w:t>
      </w:r>
      <w:r>
        <w:rPr>
          <w:rStyle w:val="a3"/>
        </w:rPr>
        <w:tab/>
        <w:t>-</w:t>
      </w:r>
      <w:r>
        <w:rPr>
          <w:rStyle w:val="a3"/>
        </w:rPr>
        <w:tab/>
      </w:r>
      <w:r>
        <w:rPr>
          <w:rStyle w:val="a3"/>
          <w:lang w:val="en-US" w:eastAsia="en-US"/>
        </w:rPr>
        <w:t>URL</w:t>
      </w:r>
      <w:r w:rsidRPr="004C5415">
        <w:rPr>
          <w:rStyle w:val="a3"/>
          <w:lang w:eastAsia="en-US"/>
        </w:rPr>
        <w:t>:</w:t>
      </w:r>
    </w:p>
    <w:p w:rsidR="00DB36C4" w:rsidRDefault="004C5415">
      <w:pPr>
        <w:pStyle w:val="1"/>
        <w:ind w:left="1100" w:firstLine="0"/>
        <w:jc w:val="both"/>
      </w:pPr>
      <w:hyperlink r:id="rId14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C541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C5415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red</w:t>
        </w:r>
        <w:r w:rsidRPr="004C541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C5415">
          <w:rPr>
            <w:rStyle w:val="a3"/>
            <w:color w:val="0000FF"/>
            <w:u w:val="single"/>
            <w:lang w:eastAsia="en-US"/>
          </w:rPr>
          <w:t>=496336</w:t>
        </w:r>
      </w:hyperlink>
    </w:p>
    <w:p w:rsidR="00DB36C4" w:rsidRDefault="004C5415" w:rsidP="000C483A">
      <w:pPr>
        <w:pStyle w:val="1"/>
        <w:numPr>
          <w:ilvl w:val="0"/>
          <w:numId w:val="14"/>
        </w:numPr>
        <w:tabs>
          <w:tab w:val="left" w:pos="1116"/>
        </w:tabs>
        <w:spacing w:after="460"/>
        <w:ind w:firstLine="273"/>
        <w:jc w:val="both"/>
      </w:pPr>
      <w:r>
        <w:rPr>
          <w:rStyle w:val="a3"/>
        </w:rPr>
        <w:t>Минакова, Т. Английский язык для студентов заочной формы обучения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Т. Минакова, Т. Бочкарева ; </w:t>
      </w: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России, Государственное образовательное учреждение высшего профессионального образования «Оренбургский государственный университет». – Оренбург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Оренбургский государственный университет, 2011. – 225 с. – Режим доступа: по подписке.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То же [Электронный ресурс]. - </w:t>
      </w:r>
      <w:r>
        <w:rPr>
          <w:rStyle w:val="a3"/>
          <w:lang w:val="en-US" w:eastAsia="en-US"/>
        </w:rPr>
        <w:t>URL</w:t>
      </w:r>
      <w:r w:rsidRPr="004C5415">
        <w:rPr>
          <w:rStyle w:val="a3"/>
          <w:lang w:eastAsia="en-US"/>
        </w:rPr>
        <w:t>:</w:t>
      </w:r>
      <w:hyperlink r:id="rId15" w:history="1">
        <w:r w:rsidRPr="004C541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C541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C5415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red</w:t>
        </w:r>
        <w:r w:rsidRPr="004C541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C5415">
          <w:rPr>
            <w:rStyle w:val="a3"/>
            <w:color w:val="0000FF"/>
            <w:u w:val="single"/>
            <w:lang w:eastAsia="en-US"/>
          </w:rPr>
          <w:t>=259269</w:t>
        </w:r>
      </w:hyperlink>
    </w:p>
    <w:p w:rsidR="00DB36C4" w:rsidRDefault="004C5415" w:rsidP="000C483A">
      <w:pPr>
        <w:pStyle w:val="1"/>
        <w:numPr>
          <w:ilvl w:val="1"/>
          <w:numId w:val="15"/>
        </w:numPr>
        <w:tabs>
          <w:tab w:val="left" w:pos="1521"/>
        </w:tabs>
        <w:spacing w:after="460"/>
        <w:jc w:val="both"/>
      </w:pPr>
      <w:r>
        <w:rPr>
          <w:rStyle w:val="a3"/>
          <w:b/>
          <w:bCs/>
        </w:rPr>
        <w:t>Дополнительная литература</w:t>
      </w:r>
    </w:p>
    <w:p w:rsidR="00DB36C4" w:rsidRDefault="004C5415">
      <w:pPr>
        <w:pStyle w:val="1"/>
        <w:numPr>
          <w:ilvl w:val="0"/>
          <w:numId w:val="10"/>
        </w:numPr>
        <w:tabs>
          <w:tab w:val="left" w:pos="1502"/>
        </w:tabs>
        <w:ind w:left="820" w:firstLine="0"/>
        <w:jc w:val="both"/>
      </w:pPr>
      <w:r>
        <w:rPr>
          <w:rStyle w:val="a3"/>
        </w:rPr>
        <w:t xml:space="preserve">Мороз, В. </w:t>
      </w:r>
      <w:r>
        <w:rPr>
          <w:rStyle w:val="a3"/>
          <w:lang w:val="en-US" w:eastAsia="en-US"/>
        </w:rPr>
        <w:t>English</w:t>
      </w:r>
      <w:r w:rsidRPr="004C541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for</w:t>
      </w:r>
      <w:r w:rsidRPr="004C541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Small</w:t>
      </w:r>
      <w:r w:rsidRPr="004C541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Business</w:t>
      </w:r>
      <w:r w:rsidRPr="004C541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Management</w:t>
      </w:r>
      <w:proofErr w:type="gramStart"/>
      <w:r w:rsidRPr="004C5415">
        <w:rPr>
          <w:rStyle w:val="a3"/>
          <w:lang w:eastAsia="en-US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учебное пособие / В. Мороз ;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университет», Кафедра иностранных языков гуманитарных и социально-экономических специальностей. – Оренбург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Оренбургский государственный университет, 2012. – 135 с. – Режим доступа: по подписке; То же [Электронный ресурс]. - </w:t>
      </w:r>
      <w:r>
        <w:rPr>
          <w:rStyle w:val="a3"/>
          <w:lang w:val="en-US" w:eastAsia="en-US"/>
        </w:rPr>
        <w:t>URL</w:t>
      </w:r>
      <w:r w:rsidRPr="004C5415">
        <w:rPr>
          <w:rStyle w:val="a3"/>
          <w:lang w:eastAsia="en-US"/>
        </w:rPr>
        <w:t xml:space="preserve">: </w:t>
      </w:r>
      <w:hyperlink r:id="rId16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C541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C5415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red</w:t>
        </w:r>
        <w:r w:rsidRPr="004C541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C5415">
          <w:rPr>
            <w:rStyle w:val="a3"/>
            <w:color w:val="0000FF"/>
            <w:u w:val="single"/>
            <w:lang w:eastAsia="en-US"/>
          </w:rPr>
          <w:t>=259277</w:t>
        </w:r>
      </w:hyperlink>
    </w:p>
    <w:p w:rsidR="00DB36C4" w:rsidRDefault="004C5415">
      <w:pPr>
        <w:pStyle w:val="1"/>
        <w:numPr>
          <w:ilvl w:val="0"/>
          <w:numId w:val="10"/>
        </w:numPr>
        <w:tabs>
          <w:tab w:val="left" w:pos="1502"/>
        </w:tabs>
        <w:spacing w:after="540"/>
        <w:ind w:left="820" w:firstLine="0"/>
        <w:jc w:val="both"/>
      </w:pPr>
      <w:proofErr w:type="spellStart"/>
      <w:r>
        <w:rPr>
          <w:rStyle w:val="a3"/>
        </w:rPr>
        <w:t>Хорень</w:t>
      </w:r>
      <w:proofErr w:type="spellEnd"/>
      <w:r>
        <w:rPr>
          <w:rStyle w:val="a3"/>
        </w:rPr>
        <w:t>, Р.В. Практическая грамматика английского языка=</w:t>
      </w:r>
      <w:proofErr w:type="spellStart"/>
      <w:r>
        <w:rPr>
          <w:rStyle w:val="a3"/>
        </w:rPr>
        <w:t>English</w:t>
      </w:r>
      <w:proofErr w:type="spellEnd"/>
      <w:r>
        <w:rPr>
          <w:rStyle w:val="a3"/>
        </w:rPr>
        <w:t xml:space="preserve"> </w:t>
      </w:r>
      <w:r>
        <w:rPr>
          <w:rStyle w:val="a3"/>
          <w:lang w:val="en-US" w:eastAsia="en-US"/>
        </w:rPr>
        <w:t>Grammar</w:t>
      </w:r>
      <w:r w:rsidRPr="004C5415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Practice</w:t>
      </w:r>
      <w:proofErr w:type="gramStart"/>
      <w:r w:rsidRPr="004C5415">
        <w:rPr>
          <w:rStyle w:val="a3"/>
          <w:lang w:eastAsia="en-US"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учебное пособие : [12+] / Р.В. </w:t>
      </w:r>
      <w:proofErr w:type="spellStart"/>
      <w:r>
        <w:rPr>
          <w:rStyle w:val="a3"/>
        </w:rPr>
        <w:t>Хорень</w:t>
      </w:r>
      <w:proofErr w:type="spellEnd"/>
      <w:r>
        <w:rPr>
          <w:rStyle w:val="a3"/>
        </w:rPr>
        <w:t xml:space="preserve">, И.В. Крюковская, Е.М. </w:t>
      </w:r>
      <w:proofErr w:type="spellStart"/>
      <w:r>
        <w:rPr>
          <w:rStyle w:val="a3"/>
        </w:rPr>
        <w:t>Стамбакио</w:t>
      </w:r>
      <w:proofErr w:type="spellEnd"/>
      <w:r>
        <w:rPr>
          <w:rStyle w:val="a3"/>
        </w:rPr>
        <w:t>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2016. – 568 с. – Режим доступа: по подписке. – </w:t>
      </w:r>
      <w:r>
        <w:rPr>
          <w:rStyle w:val="a3"/>
          <w:lang w:val="en-US" w:eastAsia="en-US"/>
        </w:rPr>
        <w:t>ISBN</w:t>
      </w:r>
      <w:r w:rsidRPr="004C5415">
        <w:rPr>
          <w:rStyle w:val="a3"/>
          <w:lang w:eastAsia="en-US"/>
        </w:rPr>
        <w:t xml:space="preserve"> </w:t>
      </w:r>
      <w:r>
        <w:rPr>
          <w:rStyle w:val="a3"/>
        </w:rPr>
        <w:t xml:space="preserve">978-985-503-639-6; </w:t>
      </w:r>
      <w:r>
        <w:rPr>
          <w:rStyle w:val="a3"/>
          <w:color w:val="0000FF"/>
          <w:u w:val="single"/>
        </w:rPr>
        <w:t xml:space="preserve">То же [Электронный ресурс]. - </w:t>
      </w:r>
      <w:r>
        <w:rPr>
          <w:rStyle w:val="a3"/>
          <w:color w:val="0000FF"/>
          <w:u w:val="single"/>
          <w:lang w:val="en-US" w:eastAsia="en-US"/>
        </w:rPr>
        <w:t>URL</w:t>
      </w:r>
      <w:r w:rsidRPr="004C5415">
        <w:rPr>
          <w:rStyle w:val="a3"/>
          <w:color w:val="0000FF"/>
          <w:u w:val="single"/>
          <w:lang w:eastAsia="en-US"/>
        </w:rPr>
        <w:t xml:space="preserve">: </w:t>
      </w:r>
      <w:hyperlink r:id="rId17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C541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C5415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red</w:t>
        </w:r>
        <w:r w:rsidRPr="004C541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C5415">
          <w:rPr>
            <w:rStyle w:val="a3"/>
            <w:color w:val="0000FF"/>
            <w:u w:val="single"/>
            <w:lang w:eastAsia="en-US"/>
          </w:rPr>
          <w:t>=463612</w:t>
        </w:r>
      </w:hyperlink>
    </w:p>
    <w:p w:rsidR="00DB36C4" w:rsidRDefault="004C5415" w:rsidP="000C483A">
      <w:pPr>
        <w:pStyle w:val="11"/>
        <w:keepNext/>
        <w:keepLines/>
        <w:numPr>
          <w:ilvl w:val="0"/>
          <w:numId w:val="8"/>
        </w:numPr>
        <w:tabs>
          <w:tab w:val="left" w:pos="1951"/>
        </w:tabs>
        <w:jc w:val="both"/>
      </w:pPr>
      <w:bookmarkStart w:id="5" w:name="bookmark11"/>
      <w:r>
        <w:rPr>
          <w:rStyle w:val="10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DB36C4" w:rsidRPr="004C5415" w:rsidRDefault="004C541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C541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C5415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4C541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C541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C5415">
        <w:rPr>
          <w:rStyle w:val="a3"/>
          <w:lang w:val="en-US"/>
        </w:rPr>
        <w:t>2007</w:t>
      </w:r>
    </w:p>
    <w:p w:rsidR="00DB36C4" w:rsidRPr="004C5415" w:rsidRDefault="004C5415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C541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C541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C541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C541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4C5415">
        <w:rPr>
          <w:rStyle w:val="a3"/>
          <w:lang w:val="en-US"/>
        </w:rPr>
        <w:t>365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DB36C4" w:rsidRDefault="004C5415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DB36C4" w:rsidRDefault="004C5415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DB36C4" w:rsidRPr="004C5415" w:rsidRDefault="004C5415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C541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C541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C541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C541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C541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C5415">
        <w:rPr>
          <w:rStyle w:val="a3"/>
          <w:lang w:val="en-US"/>
        </w:rPr>
        <w:t>2007</w:t>
      </w:r>
    </w:p>
    <w:p w:rsidR="00DB36C4" w:rsidRPr="004C5415" w:rsidRDefault="004C5415">
      <w:pPr>
        <w:pStyle w:val="1"/>
        <w:spacing w:after="4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C541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C541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C5415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C541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</w:t>
      </w:r>
      <w:r>
        <w:rPr>
          <w:rStyle w:val="a3"/>
          <w:u w:val="single"/>
          <w:lang w:val="en-US" w:eastAsia="en-US"/>
        </w:rPr>
        <w:t xml:space="preserve">Chrome, Opera, </w:t>
      </w:r>
      <w:proofErr w:type="spellStart"/>
      <w:r>
        <w:rPr>
          <w:rStyle w:val="a3"/>
          <w:u w:val="single"/>
          <w:lang w:val="en-US" w:eastAsia="en-US"/>
        </w:rPr>
        <w:t>Mozila</w:t>
      </w:r>
      <w:proofErr w:type="spellEnd"/>
      <w:r>
        <w:rPr>
          <w:rStyle w:val="a3"/>
          <w:u w:val="single"/>
          <w:lang w:val="en-US" w:eastAsia="en-US"/>
        </w:rPr>
        <w:t xml:space="preserve"> Firefox, Adobe Reader, </w:t>
      </w:r>
      <w:proofErr w:type="spellStart"/>
      <w:r>
        <w:rPr>
          <w:rStyle w:val="a3"/>
          <w:u w:val="single"/>
          <w:lang w:val="en-US" w:eastAsia="en-US"/>
        </w:rPr>
        <w:t>WinDJView</w:t>
      </w:r>
      <w:proofErr w:type="spellEnd"/>
      <w:r>
        <w:rPr>
          <w:rStyle w:val="a3"/>
          <w:u w:val="single"/>
          <w:lang w:val="en-US" w:eastAsia="en-US"/>
        </w:rPr>
        <w:t>, Skype, Oracle E-Business Suite,</w:t>
      </w:r>
      <w:r>
        <w:rPr>
          <w:rStyle w:val="a3"/>
          <w:lang w:val="en-US" w:eastAsia="en-US"/>
        </w:rPr>
        <w:t xml:space="preserve"> Microsoft Office.</w:t>
      </w:r>
    </w:p>
    <w:p w:rsidR="002060D4" w:rsidRDefault="002060D4">
      <w:pPr>
        <w:pStyle w:val="1"/>
        <w:ind w:left="820" w:firstLine="720"/>
        <w:jc w:val="both"/>
        <w:rPr>
          <w:rStyle w:val="a3"/>
          <w:b/>
          <w:bCs/>
        </w:rPr>
      </w:pPr>
    </w:p>
    <w:p w:rsidR="00DB36C4" w:rsidRDefault="004C5415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DB36C4" w:rsidRDefault="004C5415">
      <w:pPr>
        <w:pStyle w:val="1"/>
        <w:numPr>
          <w:ilvl w:val="0"/>
          <w:numId w:val="11"/>
        </w:numPr>
        <w:tabs>
          <w:tab w:val="left" w:pos="1832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C5415">
        <w:rPr>
          <w:rStyle w:val="a3"/>
          <w:lang w:eastAsia="en-US"/>
        </w:rPr>
        <w:t>:</w:t>
      </w:r>
      <w:hyperlink r:id="rId18" w:history="1">
        <w:r w:rsidRPr="004C541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C541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4C541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B36C4" w:rsidRDefault="004C5415">
      <w:pPr>
        <w:pStyle w:val="1"/>
        <w:numPr>
          <w:ilvl w:val="0"/>
          <w:numId w:val="11"/>
        </w:numPr>
        <w:tabs>
          <w:tab w:val="left" w:pos="1832"/>
        </w:tabs>
        <w:ind w:left="820" w:firstLine="72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C541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C541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C541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B36C4" w:rsidRDefault="004C5415">
      <w:pPr>
        <w:pStyle w:val="1"/>
        <w:numPr>
          <w:ilvl w:val="0"/>
          <w:numId w:val="11"/>
        </w:numPr>
        <w:tabs>
          <w:tab w:val="left" w:pos="1832"/>
        </w:tabs>
        <w:ind w:left="820" w:firstLine="72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C541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C5415">
        <w:rPr>
          <w:rStyle w:val="a3"/>
          <w:lang w:eastAsia="en-US"/>
        </w:rPr>
        <w:t>:</w:t>
      </w:r>
      <w:hyperlink r:id="rId20" w:history="1">
        <w:r w:rsidRPr="004C541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C5415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C5415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B36C4" w:rsidRDefault="004C5415" w:rsidP="000C483A">
      <w:pPr>
        <w:pStyle w:val="1"/>
        <w:numPr>
          <w:ilvl w:val="0"/>
          <w:numId w:val="11"/>
        </w:numPr>
        <w:tabs>
          <w:tab w:val="left" w:pos="1832"/>
        </w:tabs>
        <w:spacing w:after="820"/>
        <w:ind w:left="820" w:firstLine="72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0C483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C483A">
        <w:rPr>
          <w:rStyle w:val="a3"/>
        </w:rPr>
        <w:t xml:space="preserve"> </w:t>
      </w:r>
      <w:hyperlink r:id="rId21" w:history="1">
        <w:r w:rsidR="000C483A" w:rsidRPr="00270ACE">
          <w:rPr>
            <w:rStyle w:val="ac"/>
          </w:rPr>
          <w:t>https://рибиу.рф</w:t>
        </w:r>
      </w:hyperlink>
      <w:r w:rsidR="000C483A">
        <w:rPr>
          <w:rStyle w:val="a3"/>
        </w:rPr>
        <w:t xml:space="preserve"> </w:t>
      </w:r>
    </w:p>
    <w:p w:rsidR="00DB36C4" w:rsidRDefault="004C5415">
      <w:pPr>
        <w:pStyle w:val="1"/>
        <w:tabs>
          <w:tab w:val="left" w:pos="3084"/>
          <w:tab w:val="left" w:pos="4948"/>
          <w:tab w:val="left" w:pos="7278"/>
          <w:tab w:val="left" w:pos="8768"/>
        </w:tabs>
        <w:ind w:left="820" w:firstLine="72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DB36C4" w:rsidRDefault="004C5415">
      <w:pPr>
        <w:pStyle w:val="1"/>
        <w:spacing w:after="260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DB36C4" w:rsidRDefault="004C5415">
      <w:pPr>
        <w:pStyle w:val="1"/>
        <w:numPr>
          <w:ilvl w:val="0"/>
          <w:numId w:val="12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/</w:t>
        </w:r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lastRenderedPageBreak/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C541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4C541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36C4" w:rsidRDefault="004C5415" w:rsidP="000C483A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0C483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C483A" w:rsidRPr="000C483A">
        <w:t xml:space="preserve"> </w:t>
      </w:r>
      <w:hyperlink r:id="rId29" w:history="1">
        <w:r w:rsidR="000C483A" w:rsidRPr="00270ACE">
          <w:rPr>
            <w:rStyle w:val="ac"/>
          </w:rPr>
          <w:t>https://рибиу.рф</w:t>
        </w:r>
      </w:hyperlink>
      <w:r w:rsidR="000C483A">
        <w:rPr>
          <w:rStyle w:val="a3"/>
        </w:rPr>
        <w:t xml:space="preserve"> </w:t>
      </w:r>
      <w:r w:rsidR="000C483A">
        <w:t xml:space="preserve"> </w:t>
      </w:r>
    </w:p>
    <w:p w:rsidR="00DB36C4" w:rsidRDefault="004C5415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B36C4" w:rsidRDefault="004C5415">
      <w:pPr>
        <w:pStyle w:val="1"/>
        <w:numPr>
          <w:ilvl w:val="0"/>
          <w:numId w:val="12"/>
        </w:numPr>
        <w:tabs>
          <w:tab w:val="left" w:pos="198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C5415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C5415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-</w:t>
        </w:r>
      </w:hyperlink>
      <w:r w:rsidRPr="004C5415">
        <w:rPr>
          <w:rStyle w:val="a3"/>
          <w:color w:val="0000FF"/>
          <w:u w:val="single"/>
          <w:lang w:eastAsia="en-US"/>
        </w:rPr>
        <w:t xml:space="preserve"> </w:t>
      </w:r>
      <w:hyperlink r:id="rId33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C5415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DB36C4" w:rsidRDefault="004C5415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DB36C4" w:rsidRDefault="004C5415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DB36C4" w:rsidRDefault="004C5415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B36C4" w:rsidRDefault="004C5415" w:rsidP="000C483A">
      <w:pPr>
        <w:pStyle w:val="1"/>
        <w:spacing w:line="221" w:lineRule="auto"/>
        <w:ind w:left="851" w:firstLine="709"/>
        <w:jc w:val="both"/>
        <w:rPr>
          <w:sz w:val="15"/>
          <w:szCs w:val="15"/>
        </w:rPr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 не для и лиц с ОВЗ, может быть иным </w:t>
      </w:r>
    </w:p>
    <w:p w:rsidR="00DB36C4" w:rsidRDefault="004C5415">
      <w:pPr>
        <w:pStyle w:val="20"/>
        <w:tabs>
          <w:tab w:val="left" w:pos="3804"/>
        </w:tabs>
        <w:spacing w:line="269" w:lineRule="auto"/>
        <w:ind w:firstLine="820"/>
        <w:jc w:val="both"/>
      </w:pP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(существенно отличаться от учебных материалов для студентов академической группы не </w:t>
      </w:r>
      <w:proofErr w:type="gramEnd"/>
    </w:p>
    <w:p w:rsidR="00DB36C4" w:rsidRDefault="004C5415">
      <w:pPr>
        <w:pStyle w:val="1"/>
        <w:ind w:left="980" w:firstLine="0"/>
        <w:jc w:val="both"/>
      </w:pPr>
      <w:r>
        <w:rPr>
          <w:rStyle w:val="a3"/>
        </w:rPr>
        <w:t>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B36C4" w:rsidRDefault="004C5415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B36C4" w:rsidRDefault="004C5415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B36C4" w:rsidRDefault="004C5415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B36C4" w:rsidRDefault="004C5415">
      <w:pPr>
        <w:pStyle w:val="1"/>
        <w:spacing w:after="73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0C483A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2060D4" w:rsidRPr="002060D4" w:rsidTr="002060D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86" w:type="dxa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2060D4" w:rsidRPr="002060D4" w:rsidRDefault="002060D4">
            <w:pPr>
              <w:pStyle w:val="a5"/>
              <w:ind w:firstLine="360"/>
              <w:rPr>
                <w:b/>
                <w:sz w:val="15"/>
                <w:szCs w:val="15"/>
              </w:rPr>
            </w:pPr>
          </w:p>
        </w:tc>
      </w:tr>
      <w:tr w:rsidR="002060D4" w:rsidTr="002060D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2060D4" w:rsidRDefault="002060D4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gridSpan w:val="2"/>
            <w:shd w:val="clear" w:color="auto" w:fill="auto"/>
            <w:vAlign w:val="bottom"/>
          </w:tcPr>
          <w:p w:rsidR="002060D4" w:rsidRDefault="002060D4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</w:tbl>
    <w:p w:rsidR="004C5415" w:rsidRDefault="004C5415"/>
    <w:sectPr w:rsidR="004C5415" w:rsidSect="0021431C">
      <w:footerReference w:type="default" r:id="rId34"/>
      <w:pgSz w:w="11900" w:h="16840"/>
      <w:pgMar w:top="1125" w:right="685" w:bottom="491" w:left="709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15" w:rsidRDefault="004C5415">
      <w:r>
        <w:separator/>
      </w:r>
    </w:p>
  </w:endnote>
  <w:endnote w:type="continuationSeparator" w:id="0">
    <w:p w:rsidR="004C5415" w:rsidRDefault="004C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15" w:rsidRDefault="004C541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15" w:rsidRDefault="004C541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15" w:rsidRDefault="004C541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15" w:rsidRDefault="004C54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15" w:rsidRDefault="004C5415"/>
  </w:footnote>
  <w:footnote w:type="continuationSeparator" w:id="0">
    <w:p w:rsidR="004C5415" w:rsidRDefault="004C54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AF3"/>
    <w:multiLevelType w:val="multilevel"/>
    <w:tmpl w:val="1C0671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">
    <w:nsid w:val="154410E1"/>
    <w:multiLevelType w:val="multilevel"/>
    <w:tmpl w:val="8ACC3A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05B9E"/>
    <w:multiLevelType w:val="multilevel"/>
    <w:tmpl w:val="2662F9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A71B1"/>
    <w:multiLevelType w:val="hybridMultilevel"/>
    <w:tmpl w:val="10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2756"/>
    <w:multiLevelType w:val="multilevel"/>
    <w:tmpl w:val="93721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F57280"/>
    <w:multiLevelType w:val="multilevel"/>
    <w:tmpl w:val="E77AD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A07A9"/>
    <w:multiLevelType w:val="multilevel"/>
    <w:tmpl w:val="2B12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BB4"/>
    <w:multiLevelType w:val="multilevel"/>
    <w:tmpl w:val="A5D6A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A51E62"/>
    <w:multiLevelType w:val="multilevel"/>
    <w:tmpl w:val="A6E4E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F7ACB"/>
    <w:multiLevelType w:val="multilevel"/>
    <w:tmpl w:val="2F24C3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5479F3"/>
    <w:multiLevelType w:val="multilevel"/>
    <w:tmpl w:val="6ADCF07A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3B6027"/>
    <w:multiLevelType w:val="multilevel"/>
    <w:tmpl w:val="2ABCB5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8B6406"/>
    <w:multiLevelType w:val="multilevel"/>
    <w:tmpl w:val="F072ED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02E7D"/>
    <w:multiLevelType w:val="multilevel"/>
    <w:tmpl w:val="4FF6161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D15B82"/>
    <w:multiLevelType w:val="multilevel"/>
    <w:tmpl w:val="100E2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36C4"/>
    <w:rsid w:val="000C483A"/>
    <w:rsid w:val="002060D4"/>
    <w:rsid w:val="0021431C"/>
    <w:rsid w:val="004C5415"/>
    <w:rsid w:val="00D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C54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415"/>
    <w:rPr>
      <w:color w:val="000000"/>
    </w:rPr>
  </w:style>
  <w:style w:type="paragraph" w:styleId="aa">
    <w:name w:val="footer"/>
    <w:basedOn w:val="a"/>
    <w:link w:val="ab"/>
    <w:uiPriority w:val="99"/>
    <w:unhideWhenUsed/>
    <w:rsid w:val="004C54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415"/>
    <w:rPr>
      <w:color w:val="000000"/>
    </w:rPr>
  </w:style>
  <w:style w:type="character" w:styleId="ac">
    <w:name w:val="Hyperlink"/>
    <w:basedOn w:val="a0"/>
    <w:uiPriority w:val="99"/>
    <w:unhideWhenUsed/>
    <w:rsid w:val="000C4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C54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415"/>
    <w:rPr>
      <w:color w:val="000000"/>
    </w:rPr>
  </w:style>
  <w:style w:type="paragraph" w:styleId="aa">
    <w:name w:val="footer"/>
    <w:basedOn w:val="a"/>
    <w:link w:val="ab"/>
    <w:uiPriority w:val="99"/>
    <w:unhideWhenUsed/>
    <w:rsid w:val="004C54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415"/>
    <w:rPr>
      <w:color w:val="000000"/>
    </w:rPr>
  </w:style>
  <w:style w:type="character" w:styleId="ac">
    <w:name w:val="Hyperlink"/>
    <w:basedOn w:val="a0"/>
    <w:uiPriority w:val="99"/>
    <w:unhideWhenUsed/>
    <w:rsid w:val="000C4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8;&#1080;&#1073;&#1080;&#1091;.&#1088;&#1092;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index.php?page=book_red&amp;id=463612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59277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s://&#1088;&#1080;&#1073;&#1080;&#1091;.&#1088;&#109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59269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biblioclub.ru/index.php?page=book_red&amp;id=496336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s://arch.neicon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2025-02-13T11:18:00Z</dcterms:created>
  <dcterms:modified xsi:type="dcterms:W3CDTF">2025-02-13T12:10:00Z</dcterms:modified>
</cp:coreProperties>
</file>