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38" w:rsidRDefault="00514438">
      <w:pPr>
        <w:pStyle w:val="1"/>
        <w:ind w:firstLine="0"/>
        <w:jc w:val="center"/>
        <w:rPr>
          <w:rStyle w:val="a3"/>
          <w:b/>
          <w:bCs/>
        </w:rPr>
      </w:pPr>
    </w:p>
    <w:p w:rsidR="00514438" w:rsidRDefault="00514438" w:rsidP="00514438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228BF091" wp14:editId="6D98B72D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8" w:rsidRPr="0022016E" w:rsidRDefault="00514438" w:rsidP="00514438">
      <w:pPr>
        <w:spacing w:line="1" w:lineRule="exact"/>
      </w:pPr>
    </w:p>
    <w:p w:rsidR="00514438" w:rsidRPr="0022016E" w:rsidRDefault="00514438" w:rsidP="0051443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14438" w:rsidRPr="0022016E" w:rsidRDefault="00514438" w:rsidP="00514438">
      <w:pPr>
        <w:spacing w:line="1" w:lineRule="exact"/>
      </w:pPr>
    </w:p>
    <w:p w:rsidR="00514438" w:rsidRPr="0022016E" w:rsidRDefault="00514438" w:rsidP="00514438">
      <w:pPr>
        <w:spacing w:line="1" w:lineRule="exact"/>
      </w:pPr>
    </w:p>
    <w:p w:rsidR="00514438" w:rsidRPr="0022016E" w:rsidRDefault="00514438" w:rsidP="0051443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14438" w:rsidRPr="0022016E" w:rsidRDefault="00514438" w:rsidP="0051443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14438" w:rsidRPr="0022016E" w:rsidRDefault="00514438" w:rsidP="0051443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14438" w:rsidRPr="0022016E" w:rsidRDefault="00514438" w:rsidP="00514438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14438" w:rsidRPr="0022016E" w:rsidRDefault="00514438" w:rsidP="0051443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14438" w:rsidRPr="0022016E" w:rsidRDefault="00514438" w:rsidP="00514438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14438" w:rsidRPr="0022016E" w:rsidRDefault="00514438" w:rsidP="0051443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14438" w:rsidRPr="0022016E" w:rsidRDefault="00514438" w:rsidP="0051443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14438" w:rsidRPr="0022016E" w:rsidRDefault="00514438" w:rsidP="0051443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16B824A6" wp14:editId="3162ABFA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316C6E16" wp14:editId="27C81AC9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14438" w:rsidRPr="0022016E" w:rsidRDefault="00514438" w:rsidP="0051443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14438" w:rsidRPr="0022016E" w:rsidRDefault="00514438" w:rsidP="0051443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14438" w:rsidRPr="0022016E" w:rsidRDefault="00514438" w:rsidP="0051443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14438" w:rsidRPr="0022016E" w:rsidRDefault="00514438" w:rsidP="00514438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14438" w:rsidRPr="0022016E" w:rsidRDefault="00514438" w:rsidP="00514438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514438" w:rsidRDefault="00514438" w:rsidP="00514438">
      <w:pPr>
        <w:pStyle w:val="1"/>
        <w:ind w:firstLine="0"/>
        <w:jc w:val="center"/>
        <w:rPr>
          <w:rStyle w:val="a3"/>
          <w:b/>
          <w:bCs/>
        </w:rPr>
      </w:pPr>
    </w:p>
    <w:p w:rsidR="00514438" w:rsidRDefault="00514438" w:rsidP="00514438">
      <w:pPr>
        <w:pStyle w:val="1"/>
        <w:ind w:firstLine="0"/>
        <w:jc w:val="center"/>
        <w:rPr>
          <w:rStyle w:val="a3"/>
          <w:b/>
          <w:bCs/>
        </w:rPr>
      </w:pPr>
    </w:p>
    <w:p w:rsidR="00514438" w:rsidRDefault="00514438" w:rsidP="00514438">
      <w:pPr>
        <w:pStyle w:val="1"/>
        <w:ind w:firstLine="0"/>
        <w:jc w:val="center"/>
        <w:rPr>
          <w:rStyle w:val="a3"/>
          <w:b/>
          <w:bCs/>
        </w:rPr>
      </w:pPr>
    </w:p>
    <w:p w:rsidR="00514438" w:rsidRDefault="00514438">
      <w:pPr>
        <w:pStyle w:val="1"/>
        <w:ind w:firstLine="0"/>
        <w:jc w:val="center"/>
        <w:rPr>
          <w:rStyle w:val="a3"/>
          <w:b/>
          <w:bCs/>
        </w:rPr>
      </w:pPr>
    </w:p>
    <w:p w:rsidR="00514438" w:rsidRDefault="00514438">
      <w:pPr>
        <w:pStyle w:val="1"/>
        <w:ind w:firstLine="0"/>
        <w:jc w:val="center"/>
        <w:rPr>
          <w:rStyle w:val="a3"/>
          <w:b/>
          <w:bCs/>
        </w:rPr>
      </w:pPr>
    </w:p>
    <w:p w:rsidR="000754FB" w:rsidRDefault="00C47B15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«СТАТИСТИКА»</w:t>
      </w: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 wp14:anchorId="6A56457D" wp14:editId="0AB4C233">
                <wp:simplePos x="0" y="0"/>
                <wp:positionH relativeFrom="page">
                  <wp:posOffset>4569460</wp:posOffset>
                </wp:positionH>
                <wp:positionV relativeFrom="paragraph">
                  <wp:posOffset>853440</wp:posOffset>
                </wp:positionV>
                <wp:extent cx="1436370" cy="16802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0754FB" w:rsidRDefault="00C47B15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0754FB" w:rsidRDefault="00C47B15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0754FB" w:rsidRDefault="00C47B15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359.8pt;margin-top:67.2pt;width:113.1pt;height:132.3pt;z-index:125829383;visibility:visible;mso-wrap-style:square;mso-wrap-distance-left:0;mso-wrap-distance-top:42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" filled="f" stroked="f">
                <v:textbox inset="0,0,0,0">
                  <w:txbxContent>
                    <w:p w:rsidR="000754FB" w:rsidRDefault="00C47B15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0754FB" w:rsidRDefault="00C47B15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0754FB" w:rsidRDefault="00C47B15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0754FB" w:rsidRDefault="00C47B15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5FC6C211" wp14:editId="670FF5D1">
                <wp:simplePos x="0" y="0"/>
                <wp:positionH relativeFrom="page">
                  <wp:posOffset>1301115</wp:posOffset>
                </wp:positionH>
                <wp:positionV relativeFrom="paragraph">
                  <wp:posOffset>772795</wp:posOffset>
                </wp:positionV>
                <wp:extent cx="1348740" cy="17735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0754FB" w:rsidRDefault="00C47B15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0754FB" w:rsidRDefault="00C47B15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0754FB" w:rsidRDefault="00C47B15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102.45pt;margin-top:60.85pt;width:106.2pt;height:139.6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" filled="f" stroked="f">
                <v:textbox inset="0,0,0,0">
                  <w:txbxContent>
                    <w:p w:rsidR="000754FB" w:rsidRDefault="00C47B1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0754FB" w:rsidRDefault="00C47B15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0754FB" w:rsidRDefault="00C47B15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0754FB" w:rsidRDefault="00C47B15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725DA" w:rsidRDefault="005725DA">
      <w:pPr>
        <w:pStyle w:val="1"/>
        <w:ind w:firstLine="0"/>
        <w:jc w:val="center"/>
        <w:rPr>
          <w:rStyle w:val="a3"/>
          <w:b/>
          <w:bCs/>
        </w:rPr>
      </w:pPr>
    </w:p>
    <w:p w:rsidR="00514438" w:rsidRDefault="00514438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0754FB" w:rsidRDefault="000754FB">
      <w:pPr>
        <w:spacing w:line="1" w:lineRule="exact"/>
        <w:sectPr w:rsidR="000754FB">
          <w:footerReference w:type="even" r:id="rId11"/>
          <w:footerReference w:type="default" r:id="rId12"/>
          <w:pgSz w:w="11900" w:h="16840"/>
          <w:pgMar w:top="1328" w:right="1153" w:bottom="1453" w:left="869" w:header="900" w:footer="3" w:gutter="0"/>
          <w:pgNumType w:start="1"/>
          <w:cols w:space="720"/>
          <w:noEndnote/>
          <w:docGrid w:linePitch="360"/>
        </w:sectPr>
      </w:pPr>
    </w:p>
    <w:p w:rsidR="000754FB" w:rsidRDefault="000754FB">
      <w:pPr>
        <w:spacing w:line="240" w:lineRule="exact"/>
        <w:rPr>
          <w:sz w:val="19"/>
          <w:szCs w:val="19"/>
        </w:rPr>
      </w:pPr>
    </w:p>
    <w:p w:rsidR="000754FB" w:rsidRDefault="000754FB">
      <w:pPr>
        <w:spacing w:line="240" w:lineRule="exact"/>
        <w:rPr>
          <w:sz w:val="19"/>
          <w:szCs w:val="19"/>
        </w:rPr>
      </w:pPr>
    </w:p>
    <w:p w:rsidR="000754FB" w:rsidRDefault="000754FB">
      <w:pPr>
        <w:spacing w:line="1" w:lineRule="exact"/>
        <w:sectPr w:rsidR="000754FB">
          <w:type w:val="continuous"/>
          <w:pgSz w:w="11900" w:h="16840"/>
          <w:pgMar w:top="1328" w:right="0" w:bottom="1453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14438" w:rsidRDefault="00514438" w:rsidP="00514438">
      <w:pPr>
        <w:spacing w:line="1" w:lineRule="exact"/>
        <w:rPr>
          <w:rStyle w:val="a3"/>
          <w:rFonts w:eastAsia="Courier New"/>
        </w:rPr>
      </w:pPr>
    </w:p>
    <w:p w:rsidR="00514438" w:rsidRDefault="00C47B15" w:rsidP="00514438">
      <w:pPr>
        <w:spacing w:line="1" w:lineRule="exact"/>
      </w:pPr>
      <w:r>
        <w:rPr>
          <w:rStyle w:val="a3"/>
          <w:rFonts w:eastAsia="Courier New"/>
        </w:rPr>
        <w:t>осква</w:t>
      </w:r>
    </w:p>
    <w:p w:rsidR="000754FB" w:rsidRDefault="000754FB">
      <w:pPr>
        <w:pStyle w:val="22"/>
        <w:sectPr w:rsidR="000754FB">
          <w:type w:val="continuous"/>
          <w:pgSz w:w="11900" w:h="16840"/>
          <w:pgMar w:top="1328" w:right="1153" w:bottom="1453" w:left="869" w:header="0" w:footer="3" w:gutter="0"/>
          <w:cols w:space="720"/>
          <w:noEndnote/>
          <w:docGrid w:linePitch="360"/>
        </w:sectPr>
      </w:pPr>
    </w:p>
    <w:p w:rsidR="000754FB" w:rsidRDefault="00C47B15">
      <w:pPr>
        <w:pStyle w:val="1"/>
        <w:spacing w:after="12140"/>
        <w:ind w:left="820"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«Статистика»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</w:t>
      </w:r>
      <w:r>
        <w:rPr>
          <w:rStyle w:val="a3"/>
        </w:rPr>
        <w:t>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</w:t>
      </w:r>
      <w:r>
        <w:rPr>
          <w:rStyle w:val="a3"/>
        </w:rPr>
        <w:t>3.01 Экономика».</w:t>
      </w:r>
      <w:proofErr w:type="gramEnd"/>
    </w:p>
    <w:p w:rsidR="00514438" w:rsidRDefault="00514438">
      <w:pPr>
        <w:pStyle w:val="1"/>
        <w:spacing w:after="12140"/>
        <w:ind w:left="820" w:firstLine="0"/>
        <w:jc w:val="both"/>
      </w:pPr>
    </w:p>
    <w:p w:rsidR="000754FB" w:rsidRDefault="00C47B15">
      <w:pPr>
        <w:pStyle w:val="1"/>
        <w:numPr>
          <w:ilvl w:val="0"/>
          <w:numId w:val="1"/>
        </w:numPr>
        <w:tabs>
          <w:tab w:val="left" w:pos="2069"/>
        </w:tabs>
        <w:ind w:left="1700" w:firstLine="0"/>
      </w:pPr>
      <w:r>
        <w:rPr>
          <w:rStyle w:val="a3"/>
          <w:b/>
          <w:bCs/>
        </w:rPr>
        <w:lastRenderedPageBreak/>
        <w:t>Общие положения</w:t>
      </w:r>
    </w:p>
    <w:p w:rsidR="000754FB" w:rsidRDefault="00C47B15">
      <w:pPr>
        <w:pStyle w:val="1"/>
        <w:numPr>
          <w:ilvl w:val="1"/>
          <w:numId w:val="1"/>
        </w:numPr>
        <w:tabs>
          <w:tab w:val="left" w:pos="2160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0754FB" w:rsidRDefault="00C47B15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будущих специалистов твердых теоретических знаний и практических навыков по сбору, обработке, анализу и представлению данных, характеризующих различные массовые социально-экономические явления и процессы; развить заложенный в индивиде научно</w:t>
      </w:r>
      <w:r>
        <w:rPr>
          <w:rStyle w:val="a3"/>
        </w:rPr>
        <w:t>-исследовательский компонент статистического мышления, постичь множество специальных научных правил, методов и приёмов количественного анализа разного рода информации.</w:t>
      </w:r>
    </w:p>
    <w:p w:rsidR="000754FB" w:rsidRDefault="00C47B15">
      <w:pPr>
        <w:pStyle w:val="1"/>
        <w:ind w:left="1700" w:firstLine="0"/>
      </w:pPr>
      <w:r>
        <w:rPr>
          <w:rStyle w:val="a3"/>
        </w:rPr>
        <w:t>Задачи изучения дисциплины:</w:t>
      </w:r>
    </w:p>
    <w:p w:rsidR="000754FB" w:rsidRDefault="00C47B15">
      <w:pPr>
        <w:pStyle w:val="1"/>
        <w:numPr>
          <w:ilvl w:val="0"/>
          <w:numId w:val="2"/>
        </w:numPr>
        <w:tabs>
          <w:tab w:val="left" w:pos="1982"/>
        </w:tabs>
        <w:ind w:left="1700" w:firstLine="0"/>
      </w:pPr>
      <w:r>
        <w:rPr>
          <w:rStyle w:val="a3"/>
        </w:rPr>
        <w:t xml:space="preserve">ознакомление с основными стадиями статистического </w:t>
      </w:r>
      <w:r>
        <w:rPr>
          <w:rStyle w:val="a3"/>
        </w:rPr>
        <w:t>исследования;</w:t>
      </w:r>
    </w:p>
    <w:p w:rsidR="000754FB" w:rsidRDefault="00C47B15">
      <w:pPr>
        <w:pStyle w:val="1"/>
        <w:numPr>
          <w:ilvl w:val="0"/>
          <w:numId w:val="2"/>
        </w:numPr>
        <w:tabs>
          <w:tab w:val="left" w:pos="1967"/>
        </w:tabs>
        <w:ind w:left="980" w:firstLine="720"/>
        <w:jc w:val="both"/>
      </w:pPr>
      <w:r>
        <w:rPr>
          <w:rStyle w:val="a3"/>
        </w:rPr>
        <w:t>овладение комплексом современных методов сбора, обработки и обобщения статистической информации для изучения тенденций и закономерностей социальноэкономических явлений и процессов;</w:t>
      </w:r>
    </w:p>
    <w:p w:rsidR="000754FB" w:rsidRDefault="00C47B15">
      <w:pPr>
        <w:pStyle w:val="1"/>
        <w:numPr>
          <w:ilvl w:val="0"/>
          <w:numId w:val="2"/>
        </w:numPr>
        <w:tabs>
          <w:tab w:val="left" w:pos="1982"/>
        </w:tabs>
        <w:ind w:left="1700" w:firstLine="0"/>
      </w:pPr>
      <w:r>
        <w:rPr>
          <w:rStyle w:val="a3"/>
        </w:rPr>
        <w:t>овладение важнейшими методиками и приемами статистического ан</w:t>
      </w:r>
      <w:r>
        <w:rPr>
          <w:rStyle w:val="a3"/>
        </w:rPr>
        <w:t>ализа;</w:t>
      </w:r>
    </w:p>
    <w:p w:rsidR="000754FB" w:rsidRDefault="00C47B15">
      <w:pPr>
        <w:pStyle w:val="1"/>
        <w:numPr>
          <w:ilvl w:val="0"/>
          <w:numId w:val="2"/>
        </w:numPr>
        <w:tabs>
          <w:tab w:val="left" w:pos="1982"/>
        </w:tabs>
        <w:ind w:left="1700" w:firstLine="0"/>
      </w:pPr>
      <w:r>
        <w:rPr>
          <w:rStyle w:val="a3"/>
        </w:rPr>
        <w:t>изучение главных объектов прикладных статистических исследований;</w:t>
      </w:r>
    </w:p>
    <w:p w:rsidR="000754FB" w:rsidRDefault="00C47B15">
      <w:pPr>
        <w:pStyle w:val="1"/>
        <w:numPr>
          <w:ilvl w:val="0"/>
          <w:numId w:val="2"/>
        </w:numPr>
        <w:tabs>
          <w:tab w:val="left" w:pos="1977"/>
        </w:tabs>
        <w:spacing w:after="260"/>
        <w:ind w:left="980" w:firstLine="720"/>
        <w:jc w:val="both"/>
      </w:pPr>
      <w:r>
        <w:rPr>
          <w:rStyle w:val="a3"/>
        </w:rPr>
        <w:t>применение статистических методов, методов моделирования и прогнозирования социально-экономических процессов для принятия обоснованных управленческих решений.</w:t>
      </w:r>
    </w:p>
    <w:p w:rsidR="000754FB" w:rsidRDefault="00C47B15">
      <w:pPr>
        <w:pStyle w:val="1"/>
        <w:numPr>
          <w:ilvl w:val="1"/>
          <w:numId w:val="1"/>
        </w:numPr>
        <w:tabs>
          <w:tab w:val="left" w:pos="2171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</w:t>
      </w:r>
      <w:r>
        <w:rPr>
          <w:rStyle w:val="a3"/>
          <w:b/>
          <w:bCs/>
        </w:rPr>
        <w:t>туре основной профессиональной образовательной программы</w:t>
      </w:r>
    </w:p>
    <w:p w:rsidR="000754FB" w:rsidRDefault="00C47B15">
      <w:pPr>
        <w:pStyle w:val="1"/>
        <w:ind w:left="980" w:firstLine="720"/>
        <w:jc w:val="both"/>
      </w:pPr>
      <w:r>
        <w:rPr>
          <w:rStyle w:val="a3"/>
        </w:rPr>
        <w:t xml:space="preserve">Дисциплина «Статистика»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во </w:t>
      </w:r>
      <w:r>
        <w:rPr>
          <w:rStyle w:val="a3"/>
        </w:rPr>
        <w:t>2 семестре.</w:t>
      </w:r>
    </w:p>
    <w:p w:rsidR="000754FB" w:rsidRDefault="00C47B15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«Деньги, кредит, банки», «Финансы», «Специализированные пакеты профессиональной деятельности» и другими.</w:t>
      </w:r>
    </w:p>
    <w:p w:rsidR="000754FB" w:rsidRDefault="00C47B15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«Теория вероятности и математичес</w:t>
      </w:r>
      <w:r>
        <w:rPr>
          <w:rStyle w:val="a3"/>
        </w:rPr>
        <w:t>кая статистика», «Теория игр»,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</w:t>
      </w:r>
      <w:r>
        <w:rPr>
          <w:rStyle w:val="a3"/>
        </w:rPr>
        <w:t>уре защиты и защите выпускной квалификационной работы.</w:t>
      </w:r>
    </w:p>
    <w:p w:rsidR="000754FB" w:rsidRDefault="00C47B15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754FB" w:rsidRDefault="00C47B15">
      <w:pPr>
        <w:pStyle w:val="a5"/>
        <w:jc w:val="both"/>
      </w:pPr>
      <w:r>
        <w:rPr>
          <w:rStyle w:val="a4"/>
        </w:rPr>
        <w:t>Процесс освоения дисциплины «Статистика»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УК-2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Способен определять круг задач в рамках поставленной цели и выбирать оптимальные </w:t>
            </w:r>
            <w:r>
              <w:rPr>
                <w:rStyle w:val="a6"/>
              </w:rPr>
              <w:t>способы их решения, исходя из действующих правовых норм, имеющихся ресурсов и ограничений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:rsidR="000754FB" w:rsidRDefault="000754FB">
      <w:pPr>
        <w:spacing w:after="1419" w:line="1" w:lineRule="exact"/>
      </w:pPr>
    </w:p>
    <w:p w:rsidR="000754FB" w:rsidRDefault="00C47B15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43.450000000000003pt;margin-top:1.pt;width:159.30000000000001pt;height:12.5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</w:r>
      <w:r>
        <w:rPr>
          <w:rStyle w:val="21"/>
        </w:rPr>
        <w:t>ОЧУ ВО "ММА"</w:t>
      </w:r>
    </w:p>
    <w:p w:rsidR="000754FB" w:rsidRDefault="00C47B15">
      <w:pPr>
        <w:pStyle w:val="22"/>
        <w:ind w:left="2000"/>
        <w:sectPr w:rsidR="000754FB">
          <w:footerReference w:type="even" r:id="rId13"/>
          <w:footerReference w:type="default" r:id="rId14"/>
          <w:pgSz w:w="11900" w:h="16840"/>
          <w:pgMar w:top="1128" w:right="429" w:bottom="1369" w:left="701" w:header="0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 Михайлович</w:t>
      </w:r>
    </w:p>
    <w:p w:rsidR="000754FB" w:rsidRDefault="00C47B15">
      <w:pPr>
        <w:pStyle w:val="1"/>
        <w:ind w:left="1700" w:firstLine="0"/>
      </w:pPr>
      <w:r>
        <w:rPr>
          <w:rStyle w:val="a3"/>
        </w:rPr>
        <w:lastRenderedPageBreak/>
        <w:t xml:space="preserve">Компетенции выпускников и </w:t>
      </w:r>
      <w:r>
        <w:rPr>
          <w:rStyle w:val="a3"/>
        </w:rPr>
        <w:t>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6"/>
        <w:gridCol w:w="2393"/>
        <w:gridCol w:w="2705"/>
        <w:gridCol w:w="2118"/>
        <w:gridCol w:w="281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887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887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компетенций, задача ПД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27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достижения компетенций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результаты обучения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7834"/>
          <w:jc w:val="center"/>
        </w:trPr>
        <w:tc>
          <w:tcPr>
            <w:tcW w:w="887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УК-1. Способен </w:t>
            </w:r>
            <w:r>
              <w:rPr>
                <w:rStyle w:val="a6"/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ИУК-1.1. Демонстрирует знание особенностей системного и критического мышления и готовность к нему.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 -1.2. Применяет логические формы и </w:t>
            </w:r>
            <w:r>
              <w:rPr>
                <w:rStyle w:val="a6"/>
                <w:sz w:val="20"/>
                <w:szCs w:val="20"/>
              </w:rPr>
              <w:t>процедуры, способен к рефлексии по поводу собственной и чужой мыслительной деятельности.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-1.3. Анализирует источник информации с точки зрения временных и пространственных условий его возникновения.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-1.4. Анализирует ранее сложившиеся в науке оценки</w:t>
            </w:r>
            <w:r>
              <w:rPr>
                <w:rStyle w:val="a6"/>
                <w:sz w:val="20"/>
                <w:szCs w:val="20"/>
              </w:rPr>
              <w:t xml:space="preserve"> информации.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-1.5. Сопоставляет разные источники информации с целью выявления их противоречий и поиска достоверных суждений.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-1.6. Аргументированно формирует собственное суждение и оценку информации, принимает обоснованное решение.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-1.7. Опреде</w:t>
            </w:r>
            <w:r>
              <w:rPr>
                <w:rStyle w:val="a6"/>
                <w:sz w:val="20"/>
                <w:szCs w:val="20"/>
              </w:rPr>
              <w:t>ляет практические последствия предложенного решения задачи.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знаний:</w:t>
            </w:r>
          </w:p>
          <w:p w:rsidR="000754FB" w:rsidRDefault="00C47B15">
            <w:pPr>
              <w:pStyle w:val="a7"/>
              <w:ind w:left="1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поиск, </w:t>
            </w:r>
            <w:r>
              <w:rPr>
                <w:rStyle w:val="a6"/>
                <w:sz w:val="20"/>
                <w:szCs w:val="20"/>
              </w:rPr>
              <w:t>критический анализ и синтез информации, применять системный подход для решения поставленных задач</w:t>
            </w:r>
          </w:p>
          <w:p w:rsidR="000754FB" w:rsidRDefault="00C47B15">
            <w:pPr>
              <w:pStyle w:val="a7"/>
              <w:tabs>
                <w:tab w:val="left" w:pos="444"/>
                <w:tab w:val="left" w:pos="1303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0754FB" w:rsidRDefault="00C47B15">
            <w:pPr>
              <w:pStyle w:val="a7"/>
              <w:tabs>
                <w:tab w:val="left" w:pos="1078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поиск,</w:t>
            </w:r>
            <w:r>
              <w:rPr>
                <w:rStyle w:val="a6"/>
                <w:sz w:val="20"/>
                <w:szCs w:val="20"/>
              </w:rPr>
              <w:tab/>
              <w:t>критический</w:t>
            </w:r>
          </w:p>
          <w:p w:rsidR="000754FB" w:rsidRDefault="00C47B15">
            <w:pPr>
              <w:pStyle w:val="a7"/>
              <w:tabs>
                <w:tab w:val="left" w:pos="1037"/>
                <w:tab w:val="left" w:pos="1615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синтез</w:t>
            </w:r>
          </w:p>
          <w:p w:rsidR="000754FB" w:rsidRDefault="00C47B15">
            <w:pPr>
              <w:pStyle w:val="a7"/>
              <w:tabs>
                <w:tab w:val="left" w:pos="965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информации, применять системный подход для 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4148"/>
          <w:jc w:val="center"/>
        </w:trPr>
        <w:tc>
          <w:tcPr>
            <w:tcW w:w="887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Разработка</w:t>
            </w:r>
            <w:r>
              <w:rPr>
                <w:rStyle w:val="a6"/>
                <w:sz w:val="20"/>
                <w:szCs w:val="20"/>
              </w:rPr>
              <w:t xml:space="preserve"> и реализация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tabs>
                <w:tab w:val="left" w:pos="797"/>
                <w:tab w:val="left" w:pos="1537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-2.1.</w:t>
            </w:r>
            <w:r>
              <w:rPr>
                <w:rStyle w:val="a6"/>
                <w:sz w:val="20"/>
                <w:szCs w:val="20"/>
              </w:rPr>
              <w:tab/>
              <w:t>Определяет</w:t>
            </w:r>
          </w:p>
          <w:p w:rsidR="000754FB" w:rsidRDefault="00C47B15">
            <w:pPr>
              <w:pStyle w:val="a7"/>
              <w:tabs>
                <w:tab w:val="left" w:pos="1996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совокупность взаимосвязанных</w:t>
            </w:r>
            <w:r>
              <w:rPr>
                <w:rStyle w:val="a6"/>
                <w:sz w:val="20"/>
                <w:szCs w:val="20"/>
              </w:rPr>
              <w:tab/>
              <w:t>задач,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обеспечивающих достижение поставленной цели, исходя из действующих правовых норм</w:t>
            </w:r>
            <w:proofErr w:type="gramEnd"/>
          </w:p>
          <w:p w:rsidR="000754FB" w:rsidRDefault="00C47B15">
            <w:pPr>
              <w:pStyle w:val="a7"/>
              <w:tabs>
                <w:tab w:val="left" w:pos="797"/>
                <w:tab w:val="left" w:pos="1537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-2.2.</w:t>
            </w:r>
            <w:r>
              <w:rPr>
                <w:rStyle w:val="a6"/>
                <w:sz w:val="20"/>
                <w:szCs w:val="20"/>
              </w:rPr>
              <w:tab/>
              <w:t>Определяет</w:t>
            </w:r>
          </w:p>
          <w:p w:rsidR="000754FB" w:rsidRDefault="00C47B15">
            <w:pPr>
              <w:pStyle w:val="a7"/>
              <w:tabs>
                <w:tab w:val="left" w:pos="1365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ресурсное обеспечение для достижения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поставленной</w:t>
            </w:r>
            <w:proofErr w:type="gramEnd"/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цели.</w:t>
            </w:r>
          </w:p>
          <w:p w:rsidR="000754FB" w:rsidRDefault="00C47B15">
            <w:pPr>
              <w:pStyle w:val="a7"/>
              <w:tabs>
                <w:tab w:val="left" w:pos="840"/>
                <w:tab w:val="left" w:pos="1618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-2.3.</w:t>
            </w:r>
            <w:r>
              <w:rPr>
                <w:rStyle w:val="a6"/>
                <w:sz w:val="20"/>
                <w:szCs w:val="20"/>
              </w:rPr>
              <w:tab/>
              <w:t>Оценивает</w:t>
            </w:r>
          </w:p>
          <w:p w:rsidR="000754FB" w:rsidRDefault="00C47B15">
            <w:pPr>
              <w:pStyle w:val="a7"/>
              <w:tabs>
                <w:tab w:val="left" w:pos="1328"/>
                <w:tab w:val="left" w:pos="2383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вероятные</w:t>
            </w:r>
            <w:r>
              <w:rPr>
                <w:rStyle w:val="a6"/>
                <w:sz w:val="20"/>
                <w:szCs w:val="20"/>
              </w:rPr>
              <w:tab/>
              <w:t>риски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754FB" w:rsidRDefault="00C47B15">
            <w:pPr>
              <w:pStyle w:val="a7"/>
              <w:tabs>
                <w:tab w:val="left" w:pos="1324"/>
                <w:tab w:val="left" w:pos="1755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ограничения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поставленных задач.</w:t>
            </w:r>
          </w:p>
          <w:p w:rsidR="000754FB" w:rsidRDefault="00C47B15">
            <w:pPr>
              <w:pStyle w:val="a7"/>
              <w:tabs>
                <w:tab w:val="left" w:pos="797"/>
                <w:tab w:val="left" w:pos="1537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-2.4.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Определяет</w:t>
            </w:r>
          </w:p>
          <w:p w:rsidR="000754FB" w:rsidRDefault="00C47B15">
            <w:pPr>
              <w:pStyle w:val="a7"/>
              <w:tabs>
                <w:tab w:val="left" w:pos="1559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ожидаемые</w:t>
            </w:r>
            <w:r>
              <w:rPr>
                <w:rStyle w:val="a6"/>
                <w:sz w:val="20"/>
                <w:szCs w:val="20"/>
              </w:rPr>
              <w:tab/>
              <w:t>результаты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 поставленных задач.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совокупность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взаимосвязанных задач, обеспечивающих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достижение поставленной цели, исходя из действующих правовых норм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меть определять ресурсное обеспечение </w:t>
            </w:r>
            <w:r>
              <w:rPr>
                <w:rStyle w:val="a6"/>
                <w:sz w:val="20"/>
                <w:szCs w:val="20"/>
              </w:rPr>
              <w:t>для достижения поставленной цели.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навыками, чтобы определять ожидаемые результаты решения поставленных задач.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ОПК-2. Способен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tabs>
                <w:tab w:val="left" w:pos="1231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 методы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0754FB" w:rsidRDefault="00C47B15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аналитическая </w:t>
            </w:r>
            <w:r>
              <w:rPr>
                <w:rStyle w:val="a6"/>
                <w:sz w:val="20"/>
                <w:szCs w:val="20"/>
              </w:rPr>
              <w:t>поддержка принятия решений</w:t>
            </w:r>
          </w:p>
          <w:p w:rsidR="000754FB" w:rsidRDefault="00C47B15">
            <w:pPr>
              <w:pStyle w:val="a7"/>
              <w:spacing w:after="8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управленческой</w:t>
            </w:r>
          </w:p>
          <w:p w:rsidR="000754FB" w:rsidRDefault="00C47B15">
            <w:pPr>
              <w:pStyle w:val="a7"/>
              <w:spacing w:line="341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tabs>
                <w:tab w:val="left" w:pos="2143"/>
              </w:tabs>
              <w:spacing w:after="40" w:line="197" w:lineRule="auto"/>
              <w:rPr>
                <w:sz w:val="14"/>
                <w:szCs w:val="14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осуществлять сбор, </w:t>
            </w:r>
            <w:r>
              <w:rPr>
                <w:rStyle w:val="a6"/>
                <w:color w:val="22272F"/>
                <w:sz w:val="20"/>
                <w:szCs w:val="20"/>
                <w:vertAlign w:val="subscript"/>
              </w:rPr>
              <w:t>о</w:t>
            </w:r>
            <w:r>
              <w:rPr>
                <w:rStyle w:val="a6"/>
                <w:color w:val="22272F"/>
                <w:sz w:val="20"/>
                <w:szCs w:val="20"/>
              </w:rPr>
              <w:t>бр</w:t>
            </w:r>
            <w:r>
              <w:rPr>
                <w:rStyle w:val="a6"/>
                <w:color w:val="22272F"/>
                <w:sz w:val="20"/>
                <w:szCs w:val="20"/>
                <w:vertAlign w:val="subscript"/>
              </w:rPr>
              <w:t>а</w:t>
            </w:r>
            <w:r>
              <w:rPr>
                <w:rStyle w:val="a6"/>
                <w:color w:val="22272F"/>
                <w:sz w:val="20"/>
                <w:szCs w:val="20"/>
              </w:rPr>
              <w:t>б</w:t>
            </w:r>
            <w:r>
              <w:rPr>
                <w:rStyle w:val="a6"/>
                <w:color w:val="22272F"/>
                <w:sz w:val="20"/>
                <w:szCs w:val="20"/>
                <w:vertAlign w:val="subscript"/>
              </w:rPr>
              <w:t>от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</w:t>
            </w:r>
            <w:proofErr w:type="gramEnd"/>
          </w:p>
          <w:p w:rsidR="000754FB" w:rsidRDefault="00C47B15">
            <w:pPr>
              <w:pStyle w:val="a7"/>
              <w:spacing w:after="40" w:line="197" w:lineRule="auto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статистический анализ</w:t>
            </w:r>
          </w:p>
          <w:p w:rsidR="000754FB" w:rsidRDefault="00C47B15">
            <w:pPr>
              <w:pStyle w:val="a7"/>
              <w:spacing w:after="40" w:line="197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й </w:t>
            </w:r>
            <w:r>
              <w:rPr>
                <w:rStyle w:val="a6"/>
                <w:color w:val="22272F"/>
                <w:sz w:val="20"/>
                <w:szCs w:val="20"/>
                <w:vertAlign w:val="superscript"/>
              </w:rPr>
              <w:t>данных,</w:t>
            </w:r>
            <w:r>
              <w:rPr>
                <w:rStyle w:val="a6"/>
                <w:color w:val="22272F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</w:t>
            </w:r>
            <w:r>
              <w:rPr>
                <w:rStyle w:val="a6"/>
                <w:color w:val="22272F"/>
                <w:sz w:val="20"/>
                <w:szCs w:val="20"/>
                <w:vertAlign w:val="superscript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номер</w:t>
            </w:r>
            <w:r>
              <w:rPr>
                <w:rStyle w:val="a6"/>
                <w:color w:val="22272F"/>
                <w:sz w:val="20"/>
                <w:szCs w:val="20"/>
                <w:vertAlign w:val="superscript"/>
              </w:rPr>
              <w:t>ля</w:t>
            </w:r>
            <w:r>
              <w:rPr>
                <w:rStyle w:val="a6"/>
                <w:color w:val="22272F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spacing w:after="120" w:line="218" w:lineRule="auto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сбора, обработки и анализа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ЧУВО "ММ 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6"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еобходимых для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ерентийЛивиу Михайлович</w:t>
            </w:r>
            <w:r>
              <w:rPr>
                <w:rStyle w:val="a6"/>
                <w:sz w:val="20"/>
                <w:szCs w:val="20"/>
                <w:vertAlign w:val="subscript"/>
              </w:rPr>
              <w:t>енных</w:t>
            </w:r>
          </w:p>
          <w:p w:rsidR="000754FB" w:rsidRDefault="00C47B15">
            <w:pPr>
              <w:pStyle w:val="a7"/>
              <w:spacing w:line="276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 415AEE5AB64241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spacing w:after="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методы сбора, обработ и анализа данны </w:t>
            </w:r>
            <w:proofErr w:type="gramStart"/>
            <w:r>
              <w:rPr>
                <w:rStyle w:val="a6"/>
                <w:sz w:val="20"/>
                <w:szCs w:val="20"/>
              </w:rPr>
              <w:t>необходимых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</w:t>
            </w:r>
          </w:p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  <w:lang w:val="en-US" w:eastAsia="en-US"/>
              </w:rPr>
              <w:t>A0DE84149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поставленн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ки х, ля</w:t>
            </w:r>
          </w:p>
          <w:p w:rsidR="000754FB" w:rsidRDefault="00C47B15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0754FB"/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ной подписью 05.12.2024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tabs>
                <w:tab w:val="left" w:pos="2276"/>
              </w:tabs>
              <w:spacing w:before="100"/>
              <w:ind w:firstLine="78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</w:tbl>
    <w:p w:rsidR="000754FB" w:rsidRDefault="000754FB">
      <w:pPr>
        <w:sectPr w:rsidR="000754FB">
          <w:pgSz w:w="11900" w:h="16840"/>
          <w:pgMar w:top="1125" w:right="429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386"/>
        <w:gridCol w:w="2705"/>
        <w:gridCol w:w="2399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4398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решения поставленных экономических задач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tabs>
                <w:tab w:val="right" w:pos="2486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меет выбирать </w:t>
            </w:r>
            <w:r>
              <w:rPr>
                <w:rStyle w:val="a6"/>
                <w:sz w:val="20"/>
                <w:szCs w:val="20"/>
              </w:rPr>
              <w:t>и использовать</w:t>
            </w:r>
            <w:r>
              <w:rPr>
                <w:rStyle w:val="a6"/>
                <w:sz w:val="20"/>
                <w:szCs w:val="20"/>
              </w:rPr>
              <w:tab/>
              <w:t>адекватные</w:t>
            </w:r>
          </w:p>
          <w:p w:rsidR="000754FB" w:rsidRDefault="00C47B15">
            <w:pPr>
              <w:pStyle w:val="a7"/>
              <w:tabs>
                <w:tab w:val="right" w:pos="2490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содержанию профессиональных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0754FB" w:rsidRDefault="00C47B15">
            <w:pPr>
              <w:pStyle w:val="a7"/>
              <w:tabs>
                <w:tab w:val="right" w:pos="2490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 обработки и анализа данных, необходимых для решения</w:t>
            </w:r>
            <w:r>
              <w:rPr>
                <w:rStyle w:val="a6"/>
                <w:sz w:val="20"/>
                <w:szCs w:val="20"/>
              </w:rPr>
              <w:tab/>
              <w:t>поставленных</w:t>
            </w:r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0754FB" w:rsidRDefault="00C47B15">
            <w:pPr>
              <w:pStyle w:val="a7"/>
              <w:tabs>
                <w:tab w:val="right" w:pos="2486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проведения</w:t>
            </w:r>
            <w:r>
              <w:rPr>
                <w:rStyle w:val="a6"/>
                <w:sz w:val="20"/>
                <w:szCs w:val="20"/>
              </w:rPr>
              <w:tab/>
              <w:t>статистической</w:t>
            </w:r>
          </w:p>
          <w:p w:rsidR="000754FB" w:rsidRDefault="00C47B15">
            <w:pPr>
              <w:pStyle w:val="a7"/>
              <w:tabs>
                <w:tab w:val="right" w:pos="2483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754FB" w:rsidRDefault="00C47B15">
            <w:pPr>
              <w:pStyle w:val="a7"/>
              <w:tabs>
                <w:tab w:val="right" w:pos="2490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интеллектуального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</w:p>
          <w:p w:rsidR="000754FB" w:rsidRDefault="00C47B15">
            <w:pPr>
              <w:pStyle w:val="a7"/>
              <w:tabs>
                <w:tab w:val="right" w:pos="2486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необходимых</w:t>
            </w:r>
            <w:proofErr w:type="gramEnd"/>
          </w:p>
          <w:p w:rsidR="000754FB" w:rsidRDefault="00C47B1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для решения поставленных экономических задач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0754FB" w:rsidRDefault="00C47B15">
            <w:pPr>
              <w:pStyle w:val="a7"/>
              <w:tabs>
                <w:tab w:val="left" w:pos="915"/>
                <w:tab w:val="left" w:pos="2062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использовать адекватные содержанию профессиональных задач методы</w:t>
            </w:r>
            <w:r>
              <w:rPr>
                <w:rStyle w:val="a6"/>
                <w:sz w:val="20"/>
                <w:szCs w:val="20"/>
              </w:rPr>
              <w:tab/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754FB" w:rsidRDefault="00C47B15">
            <w:pPr>
              <w:pStyle w:val="a7"/>
              <w:tabs>
                <w:tab w:val="right" w:pos="2155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0754FB" w:rsidRDefault="00C47B15">
            <w:pPr>
              <w:pStyle w:val="a7"/>
              <w:tabs>
                <w:tab w:val="right" w:pos="2165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0754FB" w:rsidRDefault="00C47B15">
            <w:pPr>
              <w:pStyle w:val="a7"/>
              <w:tabs>
                <w:tab w:val="right" w:pos="2168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экономических </w:t>
            </w:r>
            <w:r>
              <w:rPr>
                <w:rStyle w:val="a6"/>
                <w:sz w:val="20"/>
                <w:szCs w:val="20"/>
              </w:rPr>
              <w:t>задач</w:t>
            </w:r>
          </w:p>
          <w:p w:rsidR="000754FB" w:rsidRDefault="00C47B15">
            <w:pPr>
              <w:pStyle w:val="a7"/>
              <w:tabs>
                <w:tab w:val="left" w:pos="497"/>
                <w:tab w:val="left" w:pos="1393"/>
              </w:tabs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0754FB" w:rsidRDefault="00C47B15">
            <w:pPr>
              <w:pStyle w:val="a7"/>
              <w:tabs>
                <w:tab w:val="right" w:pos="216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0754FB" w:rsidRDefault="00C47B15">
            <w:pPr>
              <w:pStyle w:val="a7"/>
              <w:tabs>
                <w:tab w:val="right" w:pos="216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 статистической обработки и</w:t>
            </w:r>
            <w:r>
              <w:rPr>
                <w:rStyle w:val="a6"/>
                <w:sz w:val="20"/>
                <w:szCs w:val="20"/>
              </w:rPr>
              <w:tab/>
              <w:t>интеллектуального</w:t>
            </w:r>
          </w:p>
          <w:p w:rsidR="000754FB" w:rsidRDefault="00C47B15">
            <w:pPr>
              <w:pStyle w:val="a7"/>
              <w:tabs>
                <w:tab w:val="right" w:pos="2152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информации,</w:t>
            </w:r>
          </w:p>
          <w:p w:rsidR="000754FB" w:rsidRDefault="00C47B15">
            <w:pPr>
              <w:pStyle w:val="a7"/>
              <w:tabs>
                <w:tab w:val="right" w:pos="216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0754FB" w:rsidRDefault="00C47B15">
            <w:pPr>
              <w:pStyle w:val="a7"/>
              <w:tabs>
                <w:tab w:val="right" w:pos="216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0754FB" w:rsidRDefault="00C47B15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</w:tc>
      </w:tr>
    </w:tbl>
    <w:p w:rsidR="000754FB" w:rsidRDefault="00C47B15">
      <w:pPr>
        <w:pStyle w:val="a5"/>
        <w:ind w:left="812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margin">
                  <wp:posOffset>8750935</wp:posOffset>
                </wp:positionV>
                <wp:extent cx="2023110" cy="158750"/>
                <wp:effectExtent l="0" t="0" r="0" b="0"/>
                <wp:wrapSquare wrapText="righ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9" type="#_x0000_t202" style="position:absolute;margin-left:43.450000000000003pt;margin-top:689.05000000000007pt;width:159.30000000000001pt;height:12.5pt;z-index:-125829362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a4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  <w:r>
        <w:rPr>
          <w:rStyle w:val="a4"/>
          <w:b/>
          <w:bCs/>
        </w:rPr>
        <w:t xml:space="preserve"> с</w:t>
      </w:r>
    </w:p>
    <w:p w:rsidR="000754FB" w:rsidRDefault="000754FB">
      <w:pPr>
        <w:spacing w:line="1" w:lineRule="exact"/>
      </w:pPr>
    </w:p>
    <w:p w:rsidR="000754FB" w:rsidRDefault="00C47B15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0754FB" w:rsidRDefault="00C47B15">
      <w:pPr>
        <w:pStyle w:val="a5"/>
      </w:pPr>
      <w:r>
        <w:rPr>
          <w:rStyle w:val="a4"/>
        </w:rPr>
        <w:t>Общая трудоемкость дисциплины составляет 3 зачетных единицы (108 часов).</w:t>
      </w:r>
    </w:p>
    <w:p w:rsidR="000754FB" w:rsidRDefault="00C47B15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left="20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0754F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2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ind w:left="10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ind w:firstLine="32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Семинарские занятия (</w:t>
            </w:r>
            <w:proofErr w:type="gramStart"/>
            <w:r>
              <w:rPr>
                <w:rStyle w:val="a6"/>
                <w:sz w:val="22"/>
                <w:szCs w:val="22"/>
              </w:rPr>
              <w:t>СМ</w:t>
            </w:r>
            <w:proofErr w:type="gram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4FB" w:rsidRDefault="000754F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ind w:left="20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0754F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</w:tbl>
    <w:p w:rsidR="000754FB" w:rsidRDefault="000754FB">
      <w:pPr>
        <w:spacing w:after="259" w:line="1" w:lineRule="exact"/>
      </w:pPr>
    </w:p>
    <w:p w:rsidR="000754FB" w:rsidRDefault="000754F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ind w:left="20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>
            <w:pPr>
              <w:framePr w:w="9415" w:h="3492" w:hSpace="6" w:vSpace="281" w:wrap="notBeside" w:vAnchor="text" w:hAnchor="text" w:x="681" w:y="282"/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>
            <w:pPr>
              <w:framePr w:w="9415" w:h="3492" w:hSpace="6" w:vSpace="281" w:wrap="notBeside" w:vAnchor="text" w:hAnchor="text" w:x="681" w:y="282"/>
            </w:pP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0754FB">
            <w:pPr>
              <w:framePr w:w="9415" w:h="3492" w:hSpace="6" w:vSpace="281" w:wrap="notBeside" w:vAnchor="text" w:hAnchor="text" w:x="681" w:y="282"/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>
            <w:pPr>
              <w:framePr w:w="9415" w:h="3492" w:hSpace="6" w:vSpace="281" w:wrap="notBeside" w:vAnchor="text" w:hAnchor="text" w:x="681" w:y="282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2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ind w:left="10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Семинарские занятия (</w:t>
            </w:r>
            <w:proofErr w:type="gramStart"/>
            <w:r>
              <w:rPr>
                <w:rStyle w:val="a6"/>
                <w:sz w:val="22"/>
                <w:szCs w:val="22"/>
              </w:rPr>
              <w:t>СМ</w:t>
            </w:r>
            <w:proofErr w:type="gram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94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ind w:left="20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0754FB">
            <w:pPr>
              <w:framePr w:w="9415" w:h="3492" w:hSpace="6" w:vSpace="281" w:wrap="notBeside" w:vAnchor="text" w:hAnchor="text" w:x="681" w:y="282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framePr w:w="9415" w:h="3492" w:hSpace="6" w:vSpace="281" w:wrap="notBeside" w:vAnchor="text" w:hAnchor="text" w:x="681" w:y="282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0754FB">
            <w:pPr>
              <w:framePr w:w="9415" w:h="3492" w:hSpace="6" w:vSpace="281" w:wrap="notBeside" w:vAnchor="text" w:hAnchor="text" w:x="681" w:y="282"/>
              <w:rPr>
                <w:sz w:val="10"/>
                <w:szCs w:val="10"/>
              </w:rPr>
            </w:pPr>
          </w:p>
        </w:tc>
      </w:tr>
    </w:tbl>
    <w:p w:rsidR="000754FB" w:rsidRDefault="00C47B15">
      <w:pPr>
        <w:pStyle w:val="a5"/>
        <w:framePr w:w="3161" w:h="281" w:hSpace="674" w:wrap="notBeside" w:vAnchor="text" w:hAnchor="text" w:x="675" w:y="1"/>
      </w:pPr>
      <w:r>
        <w:rPr>
          <w:rStyle w:val="a4"/>
          <w:i/>
          <w:iCs/>
        </w:rPr>
        <w:t xml:space="preserve">Очно-заочная </w:t>
      </w:r>
      <w:r>
        <w:rPr>
          <w:rStyle w:val="a4"/>
          <w:i/>
          <w:iCs/>
        </w:rPr>
        <w:t>форма обучения</w:t>
      </w:r>
    </w:p>
    <w:p w:rsidR="000754FB" w:rsidRDefault="00C47B15">
      <w:pPr>
        <w:pStyle w:val="a5"/>
        <w:framePr w:w="5213" w:h="194" w:hSpace="674" w:wrap="notBeside" w:vAnchor="text" w:hAnchor="text" w:x="3723" w:y="4005"/>
        <w:tabs>
          <w:tab w:val="left" w:pos="1487"/>
        </w:tabs>
        <w:rPr>
          <w:sz w:val="14"/>
          <w:szCs w:val="14"/>
        </w:rPr>
      </w:pPr>
      <w:r>
        <w:rPr>
          <w:rStyle w:val="a4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4"/>
          <w:rFonts w:ascii="Arial" w:eastAsia="Arial" w:hAnsi="Arial" w:cs="Arial"/>
          <w:color w:val="5684E5"/>
          <w:sz w:val="14"/>
          <w:szCs w:val="14"/>
        </w:rPr>
        <w:tab/>
        <w:t>ОЧУ ВО "ММА"</w:t>
      </w:r>
    </w:p>
    <w:p w:rsidR="000754FB" w:rsidRDefault="00C47B15">
      <w:pPr>
        <w:pStyle w:val="a5"/>
        <w:framePr w:w="5213" w:h="150" w:hSpace="674" w:wrap="notBeside" w:vAnchor="text" w:hAnchor="text" w:x="3723" w:y="4246"/>
        <w:jc w:val="center"/>
        <w:rPr>
          <w:sz w:val="14"/>
          <w:szCs w:val="14"/>
        </w:rPr>
      </w:pPr>
      <w:r>
        <w:rPr>
          <w:rStyle w:val="a4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</w:p>
    <w:p w:rsidR="000754FB" w:rsidRDefault="000754FB">
      <w:pPr>
        <w:spacing w:line="1" w:lineRule="exact"/>
        <w:sectPr w:rsidR="000754FB">
          <w:pgSz w:w="11900" w:h="16840"/>
          <w:pgMar w:top="1131" w:right="429" w:bottom="1368" w:left="701" w:header="0" w:footer="3" w:gutter="0"/>
          <w:cols w:space="720"/>
          <w:noEndnote/>
          <w:docGrid w:linePitch="360"/>
        </w:sectPr>
      </w:pPr>
    </w:p>
    <w:p w:rsidR="000754FB" w:rsidRDefault="00C47B15">
      <w:pPr>
        <w:pStyle w:val="a5"/>
        <w:ind w:left="806"/>
      </w:pPr>
      <w:r>
        <w:rPr>
          <w:rStyle w:val="a4"/>
          <w:b/>
          <w:bCs/>
        </w:rPr>
        <w:lastRenderedPageBreak/>
        <w:t>3. Содержание и структура дисциплины</w:t>
      </w:r>
    </w:p>
    <w:p w:rsidR="000754FB" w:rsidRDefault="00C47B15">
      <w:pPr>
        <w:pStyle w:val="a5"/>
        <w:ind w:left="806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0754FB" w:rsidRDefault="00C47B15">
      <w:pPr>
        <w:pStyle w:val="a5"/>
        <w:spacing w:line="233" w:lineRule="auto"/>
        <w:ind w:left="806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spacing w:line="137" w:lineRule="auto"/>
              <w:ind w:left="240" w:firstLine="60"/>
            </w:pPr>
            <w:r>
              <w:rPr>
                <w:rStyle w:val="a6"/>
                <w:b/>
                <w:bCs/>
              </w:rPr>
              <w:t xml:space="preserve">а </w:t>
            </w:r>
            <w:r>
              <w:rPr>
                <w:rStyle w:val="a6"/>
                <w:b/>
                <w:bCs/>
                <w:lang w:val="en-US" w:eastAsia="en-US"/>
              </w:rPr>
              <w:t xml:space="preserve">h </w:t>
            </w:r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proofErr w:type="gramStart"/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>ф</w:t>
            </w:r>
            <w:proofErr w:type="gramEnd"/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 xml:space="preserve"> </w:t>
            </w:r>
            <w:r>
              <w:rPr>
                <w:rStyle w:val="a6"/>
                <w:b/>
                <w:bCs/>
                <w:lang w:val="en-US" w:eastAsia="en-US"/>
              </w:rPr>
              <w:t xml:space="preserve">S </w:t>
            </w:r>
            <w:r>
              <w:rPr>
                <w:rStyle w:val="a6"/>
                <w:b/>
                <w:bCs/>
              </w:rPr>
              <w:t>о о 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C47B15">
            <w:pPr>
              <w:pStyle w:val="a7"/>
              <w:ind w:firstLine="260"/>
              <w:jc w:val="both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Наименование и содержание по темам </w:t>
            </w:r>
            <w:r>
              <w:rPr>
                <w:rStyle w:val="a6"/>
                <w:b/>
                <w:bCs/>
              </w:rPr>
              <w:t>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754FB" w:rsidRDefault="00C47B15">
            <w:pPr>
              <w:pStyle w:val="a7"/>
              <w:spacing w:after="520"/>
              <w:ind w:firstLine="180"/>
            </w:pPr>
            <w:r>
              <w:rPr>
                <w:rStyle w:val="a6"/>
                <w:b/>
                <w:bCs/>
              </w:rPr>
              <w:t>ф</w:t>
            </w:r>
          </w:p>
          <w:p w:rsidR="000754FB" w:rsidRDefault="00C47B15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® к</w:t>
            </w:r>
          </w:p>
          <w:p w:rsidR="000754FB" w:rsidRDefault="00C47B15">
            <w:pPr>
              <w:pStyle w:val="a7"/>
              <w:spacing w:line="180" w:lineRule="auto"/>
              <w:ind w:firstLine="180"/>
            </w:pPr>
            <w:r>
              <w:rPr>
                <w:rStyle w:val="a6"/>
                <w:b/>
                <w:bCs/>
              </w:rPr>
              <w:t xml:space="preserve">^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spacing w:after="480" w:line="119" w:lineRule="exact"/>
              <w:ind w:left="500"/>
            </w:pPr>
            <w:r>
              <w:rPr>
                <w:rStyle w:val="a6"/>
                <w:b/>
                <w:bCs/>
              </w:rPr>
              <w:t>Я</w:t>
            </w:r>
          </w:p>
          <w:p w:rsidR="000754FB" w:rsidRDefault="00C47B15">
            <w:pPr>
              <w:pStyle w:val="a7"/>
              <w:spacing w:after="240" w:line="119" w:lineRule="exact"/>
              <w:ind w:left="500"/>
            </w:pPr>
            <w:r>
              <w:rPr>
                <w:rStyle w:val="a6"/>
                <w:b/>
                <w:bCs/>
              </w:rPr>
              <w:t>и ф я</w:t>
            </w:r>
          </w:p>
          <w:p w:rsidR="000754FB" w:rsidRDefault="00C47B15">
            <w:pPr>
              <w:pStyle w:val="a7"/>
              <w:spacing w:line="119" w:lineRule="exact"/>
              <w:ind w:firstLine="500"/>
            </w:pPr>
            <w:r>
              <w:rPr>
                <w:rStyle w:val="a6"/>
                <w:b/>
                <w:bCs/>
              </w:rPr>
              <w:t>а</w:t>
            </w:r>
          </w:p>
          <w:p w:rsidR="000754FB" w:rsidRDefault="00C47B15">
            <w:pPr>
              <w:pStyle w:val="a7"/>
              <w:spacing w:after="60" w:line="119" w:lineRule="exact"/>
              <w:ind w:firstLine="500"/>
            </w:pPr>
            <w:r>
              <w:rPr>
                <w:rStyle w:val="a6"/>
                <w:b/>
                <w:bCs/>
              </w:rPr>
              <w:t>ч</w:t>
            </w:r>
          </w:p>
          <w:p w:rsidR="000754FB" w:rsidRDefault="00C47B15">
            <w:pPr>
              <w:pStyle w:val="a7"/>
              <w:spacing w:after="140" w:line="119" w:lineRule="exact"/>
              <w:ind w:right="320"/>
              <w:jc w:val="right"/>
            </w:pPr>
            <w:r>
              <w:rPr>
                <w:rStyle w:val="a6"/>
                <w:b/>
                <w:bCs/>
              </w:rPr>
              <w:t>^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0754FB" w:rsidRDefault="000754F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56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0754FB" w:rsidRDefault="000754F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</w:pPr>
            <w:r>
              <w:rPr>
                <w:rStyle w:val="a6"/>
              </w:rPr>
              <w:t>Теория статистики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300"/>
            </w:pPr>
            <w:r>
              <w:rPr>
                <w:rStyle w:val="a6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0754FB" w:rsidRDefault="00C47B15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</w:pPr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экономическая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300"/>
            </w:pPr>
            <w:r>
              <w:rPr>
                <w:rStyle w:val="a6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0754FB" w:rsidRDefault="00C47B15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left="296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ind w:left="1960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left="2960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</w:tbl>
    <w:p w:rsidR="000754FB" w:rsidRDefault="00C47B15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0754FB" w:rsidRDefault="000754FB">
      <w:pPr>
        <w:spacing w:after="239" w:line="1" w:lineRule="exact"/>
      </w:pPr>
    </w:p>
    <w:p w:rsidR="000754FB" w:rsidRDefault="00C47B15">
      <w:pPr>
        <w:pStyle w:val="a5"/>
        <w:ind w:left="106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spacing w:after="220" w:line="110" w:lineRule="exact"/>
              <w:ind w:left="300"/>
            </w:pPr>
            <w:r>
              <w:rPr>
                <w:rStyle w:val="a6"/>
                <w:b/>
                <w:bCs/>
              </w:rPr>
              <w:t>а н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  <w:r>
              <w:rPr>
                <w:rStyle w:val="a6"/>
                <w:b/>
                <w:bCs/>
              </w:rPr>
              <w:t xml:space="preserve"> ф</w:t>
            </w:r>
          </w:p>
          <w:p w:rsidR="000754FB" w:rsidRDefault="00C47B15">
            <w:pPr>
              <w:pStyle w:val="a7"/>
              <w:spacing w:line="110" w:lineRule="exact"/>
              <w:ind w:firstLine="300"/>
              <w:jc w:val="both"/>
            </w:pPr>
            <w:r>
              <w:rPr>
                <w:rStyle w:val="a6"/>
                <w:b/>
                <w:bCs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C47B15">
            <w:pPr>
              <w:pStyle w:val="a7"/>
              <w:ind w:firstLine="260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spacing w:after="560" w:line="197" w:lineRule="auto"/>
              <w:ind w:firstLine="180"/>
            </w:pPr>
            <w:r>
              <w:rPr>
                <w:rStyle w:val="a6"/>
                <w:b/>
                <w:bCs/>
              </w:rPr>
              <w:t>ф</w:t>
            </w:r>
          </w:p>
          <w:p w:rsidR="000754FB" w:rsidRDefault="00C47B15">
            <w:pPr>
              <w:pStyle w:val="a7"/>
              <w:spacing w:line="197" w:lineRule="auto"/>
              <w:ind w:left="140" w:firstLine="60"/>
            </w:pPr>
            <w:r>
              <w:rPr>
                <w:rStyle w:val="a6"/>
                <w:b/>
                <w:bCs/>
              </w:rPr>
              <w:t xml:space="preserve">« я ^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л 2 1н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spacing w:after="380"/>
              <w:ind w:right="200"/>
              <w:jc w:val="right"/>
            </w:pPr>
            <w:r>
              <w:rPr>
                <w:rStyle w:val="a6"/>
                <w:b/>
                <w:bCs/>
              </w:rPr>
              <w:t>и</w:t>
            </w:r>
          </w:p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й §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Контактная </w:t>
            </w:r>
            <w:r>
              <w:rPr>
                <w:rStyle w:val="a6"/>
                <w:b/>
                <w:bCs/>
              </w:rPr>
              <w:t xml:space="preserve">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750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54FB" w:rsidRDefault="000754F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0754F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754FB" w:rsidRDefault="000754FB"/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</w:pPr>
            <w:r>
              <w:rPr>
                <w:rStyle w:val="a6"/>
              </w:rPr>
              <w:t>Теория статистики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300"/>
            </w:pPr>
            <w:r>
              <w:rPr>
                <w:rStyle w:val="a6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0754FB" w:rsidRDefault="00C47B15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</w:pPr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экономическая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300"/>
            </w:pPr>
            <w:r>
              <w:rPr>
                <w:rStyle w:val="a6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left="260"/>
            </w:pPr>
            <w:r>
              <w:rPr>
                <w:rStyle w:val="a6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УК-2</w:t>
            </w:r>
          </w:p>
          <w:p w:rsidR="000754FB" w:rsidRDefault="00C47B15">
            <w:pPr>
              <w:pStyle w:val="a7"/>
              <w:ind w:firstLine="140"/>
            </w:pPr>
            <w:r>
              <w:rPr>
                <w:rStyle w:val="a6"/>
              </w:rPr>
              <w:t>ОПК-2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left="296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ind w:left="1960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left="2960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54FB" w:rsidRDefault="00C47B15">
            <w:pPr>
              <w:pStyle w:val="a7"/>
              <w:ind w:firstLine="240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</w:tr>
    </w:tbl>
    <w:p w:rsidR="000754FB" w:rsidRDefault="000754FB">
      <w:pPr>
        <w:spacing w:after="239" w:line="1" w:lineRule="exact"/>
      </w:pPr>
    </w:p>
    <w:p w:rsidR="000754FB" w:rsidRDefault="00C47B15">
      <w:pPr>
        <w:pStyle w:val="a5"/>
        <w:ind w:left="4167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3086"/>
        <w:gridCol w:w="653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81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754FB" w:rsidRDefault="00C47B15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781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1. Предмет и методы статистической науки. Статистическое наблюдение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Зарождение и формирование статистической науки. Предмет статистической науки. Теоретические основы статистики. </w:t>
            </w:r>
            <w:r>
              <w:rPr>
                <w:rStyle w:val="a6"/>
              </w:rPr>
              <w:t>Методы статистики. Основные этапы экономико</w:t>
            </w:r>
            <w:r>
              <w:rPr>
                <w:rStyle w:val="a6"/>
              </w:rPr>
              <w:softHyphen/>
              <w:t>статистического исследования. Исходные понятия статистики: статистическая совокупность, единицы совокупности, единицы наблюдения, признак, вариация,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spacing w:after="2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0754FB" w:rsidRDefault="00C47B15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spacing w:after="2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0754FB" w:rsidRDefault="00C47B15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spacing w:line="276" w:lineRule="auto"/>
              <w:jc w:val="both"/>
            </w:pPr>
            <w:r>
              <w:rPr>
                <w:rStyle w:val="a6"/>
              </w:rPr>
              <w:t xml:space="preserve">вариант, варьирующий признак. Статистический показатель.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</w:rPr>
              <w:t xml:space="preserve">е 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</w:t>
            </w:r>
            <w:r>
              <w:rPr>
                <w:rStyle w:val="a6"/>
              </w:rPr>
              <w:t>с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6"/>
              </w:rPr>
              <w:t>х</w:t>
            </w:r>
            <w:proofErr w:type="gramEnd"/>
            <w:r>
              <w:rPr>
                <w:rStyle w:val="a6"/>
              </w:rPr>
              <w:t xml:space="preserve"> статистических показателей. Статистическа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ТерентийЛивиу Михайлович </w:t>
            </w:r>
            <w:r>
              <w:rPr>
                <w:rStyle w:val="a6"/>
              </w:rPr>
              <w:t xml:space="preserve">Виды </w:t>
            </w:r>
            <w:proofErr w:type="gramStart"/>
            <w:r>
              <w:rPr>
                <w:rStyle w:val="a6"/>
              </w:rPr>
              <w:t>статистических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  <w:r>
              <w:rPr>
                <w:rStyle w:val="a6"/>
              </w:rPr>
              <w:t>ос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8E3B F3226E05F4E8E415AEE5AB64241A0DE84149</w:t>
            </w:r>
            <w:r>
              <w:rPr>
                <w:rStyle w:val="a6"/>
              </w:rPr>
              <w:t>нности его</w:t>
            </w:r>
          </w:p>
        </w:tc>
      </w:tr>
    </w:tbl>
    <w:p w:rsidR="000754FB" w:rsidRDefault="00C47B15">
      <w:pPr>
        <w:pStyle w:val="a5"/>
        <w:tabs>
          <w:tab w:val="left" w:pos="3929"/>
        </w:tabs>
        <w:ind w:left="87"/>
        <w:rPr>
          <w:sz w:val="14"/>
          <w:szCs w:val="14"/>
        </w:rPr>
      </w:pP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 xml:space="preserve">электронной </w:t>
      </w: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>подписью 05.12.2024</w:t>
      </w:r>
      <w:r>
        <w:rPr>
          <w:rStyle w:val="a4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4"/>
          <w:rFonts w:ascii="Arial" w:eastAsia="Arial" w:hAnsi="Arial" w:cs="Arial"/>
          <w:color w:val="5684E5"/>
          <w:sz w:val="14"/>
          <w:szCs w:val="14"/>
        </w:rPr>
        <w:t>срок действия 12.12.2023 - 12.03.2025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8022"/>
          <w:jc w:val="center"/>
        </w:trPr>
        <w:tc>
          <w:tcPr>
            <w:tcW w:w="887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проявления в массовых социально экономических явлениях и процессах.</w:t>
            </w:r>
          </w:p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Задачи статистики в условиях рыночной экономики. Современная организация статистики в РФ.</w:t>
            </w:r>
          </w:p>
          <w:p w:rsidR="000754FB" w:rsidRDefault="00C47B15">
            <w:pPr>
              <w:pStyle w:val="a7"/>
              <w:tabs>
                <w:tab w:val="left" w:pos="3127"/>
                <w:tab w:val="left" w:pos="4448"/>
              </w:tabs>
              <w:jc w:val="both"/>
            </w:pPr>
            <w:r>
              <w:rPr>
                <w:rStyle w:val="a6"/>
              </w:rPr>
              <w:t>Международные статистические организа</w:t>
            </w:r>
            <w:r>
              <w:rPr>
                <w:rStyle w:val="a6"/>
              </w:rPr>
              <w:t>ции. Понятие о статистической информации. Источники статистической информации. Технология сбора и обработки статистической информации. Статистическое измерение и наблюдение социально-экономических</w:t>
            </w:r>
            <w:r>
              <w:rPr>
                <w:rStyle w:val="a6"/>
              </w:rPr>
              <w:tab/>
              <w:t>явлений.</w:t>
            </w:r>
            <w:r>
              <w:rPr>
                <w:rStyle w:val="a6"/>
              </w:rPr>
              <w:tab/>
              <w:t>Организационные</w:t>
            </w:r>
          </w:p>
          <w:p w:rsidR="000754FB" w:rsidRDefault="00C47B15">
            <w:pPr>
              <w:pStyle w:val="a7"/>
              <w:tabs>
                <w:tab w:val="left" w:pos="1181"/>
                <w:tab w:val="left" w:pos="3320"/>
                <w:tab w:val="left" w:pos="5110"/>
              </w:tabs>
              <w:jc w:val="both"/>
            </w:pPr>
            <w:r>
              <w:rPr>
                <w:rStyle w:val="a6"/>
              </w:rPr>
              <w:t>формы</w:t>
            </w:r>
            <w:r>
              <w:rPr>
                <w:rStyle w:val="a6"/>
              </w:rPr>
              <w:tab/>
              <w:t>статистического</w:t>
            </w:r>
            <w:r>
              <w:rPr>
                <w:rStyle w:val="a6"/>
              </w:rPr>
              <w:tab/>
              <w:t>наблюдения: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отчетность,</w:t>
            </w:r>
          </w:p>
          <w:p w:rsidR="000754FB" w:rsidRDefault="00C47B15">
            <w:pPr>
              <w:pStyle w:val="a7"/>
              <w:tabs>
                <w:tab w:val="left" w:pos="1065"/>
                <w:tab w:val="left" w:pos="2846"/>
                <w:tab w:val="left" w:pos="3452"/>
                <w:tab w:val="left" w:pos="5298"/>
              </w:tabs>
              <w:jc w:val="both"/>
            </w:pPr>
            <w:r>
              <w:rPr>
                <w:rStyle w:val="a6"/>
              </w:rPr>
              <w:t>специально организованное статистическое наблюдение, сбор информации по деловым документам. Особенности сбора</w:t>
            </w:r>
            <w:r>
              <w:rPr>
                <w:rStyle w:val="a6"/>
              </w:rPr>
              <w:tab/>
              <w:t>информации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современных</w:t>
            </w:r>
            <w:r>
              <w:rPr>
                <w:rStyle w:val="a6"/>
              </w:rPr>
              <w:tab/>
              <w:t>условиях.</w:t>
            </w:r>
          </w:p>
          <w:p w:rsidR="000754FB" w:rsidRDefault="00C47B15">
            <w:pPr>
              <w:pStyle w:val="a7"/>
              <w:tabs>
                <w:tab w:val="left" w:pos="1568"/>
                <w:tab w:val="center" w:pos="3970"/>
                <w:tab w:val="left" w:pos="5051"/>
                <w:tab w:val="right" w:pos="6304"/>
              </w:tabs>
              <w:jc w:val="both"/>
            </w:pPr>
            <w:r>
              <w:rPr>
                <w:rStyle w:val="a6"/>
              </w:rPr>
              <w:t xml:space="preserve">Социологическое обследование как источник данных о социальных явлениях и процессах. Виды </w:t>
            </w:r>
            <w:r>
              <w:rPr>
                <w:rStyle w:val="a6"/>
              </w:rPr>
              <w:t>статистического наблюдения. Способы сбора статистической информации с использованием современных средств ЭВМ. Программно - методологические вопросы статистического наблюдения. Статистические формуляры и принципы их разработки. Правила построения вопросов в</w:t>
            </w:r>
            <w:r>
              <w:rPr>
                <w:rStyle w:val="a6"/>
              </w:rPr>
              <w:t xml:space="preserve"> формуляре. Инструкция и её содержание.</w:t>
            </w:r>
            <w:r>
              <w:rPr>
                <w:rStyle w:val="a6"/>
              </w:rPr>
              <w:tab/>
              <w:t>Организация</w:t>
            </w:r>
            <w:r>
              <w:rPr>
                <w:rStyle w:val="a6"/>
              </w:rPr>
              <w:tab/>
              <w:t>статистических</w:t>
            </w:r>
            <w:r>
              <w:rPr>
                <w:rStyle w:val="a6"/>
              </w:rPr>
              <w:tab/>
              <w:t>работ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при</w:t>
            </w:r>
            <w:proofErr w:type="gramEnd"/>
          </w:p>
          <w:p w:rsidR="000754FB" w:rsidRDefault="00C47B15">
            <w:pPr>
              <w:pStyle w:val="a7"/>
              <w:tabs>
                <w:tab w:val="left" w:pos="1627"/>
                <w:tab w:val="left" w:pos="3720"/>
                <w:tab w:val="left" w:pos="5454"/>
              </w:tabs>
              <w:jc w:val="both"/>
            </w:pPr>
            <w:proofErr w:type="gramStart"/>
            <w:r>
              <w:rPr>
                <w:rStyle w:val="a6"/>
              </w:rPr>
              <w:t>проведении</w:t>
            </w:r>
            <w:proofErr w:type="gramEnd"/>
            <w:r>
              <w:rPr>
                <w:rStyle w:val="a6"/>
              </w:rPr>
              <w:tab/>
              <w:t>статистического</w:t>
            </w:r>
            <w:r>
              <w:rPr>
                <w:rStyle w:val="a6"/>
              </w:rPr>
              <w:tab/>
              <w:t>наблюдения.</w:t>
            </w:r>
            <w:r>
              <w:rPr>
                <w:rStyle w:val="a6"/>
              </w:rPr>
              <w:tab/>
              <w:t>Ошибки</w:t>
            </w:r>
          </w:p>
          <w:p w:rsidR="000754FB" w:rsidRDefault="00C47B15">
            <w:pPr>
              <w:pStyle w:val="a7"/>
              <w:tabs>
                <w:tab w:val="left" w:pos="1877"/>
                <w:tab w:val="left" w:pos="3280"/>
                <w:tab w:val="left" w:pos="4798"/>
              </w:tabs>
              <w:jc w:val="both"/>
            </w:pPr>
            <w:r>
              <w:rPr>
                <w:rStyle w:val="a6"/>
              </w:rPr>
              <w:t>наблюдения.</w:t>
            </w:r>
            <w:r>
              <w:rPr>
                <w:rStyle w:val="a6"/>
              </w:rPr>
              <w:tab/>
              <w:t>Методы</w:t>
            </w:r>
            <w:r>
              <w:rPr>
                <w:rStyle w:val="a6"/>
              </w:rPr>
              <w:tab/>
              <w:t>проверки</w:t>
            </w:r>
            <w:r>
              <w:rPr>
                <w:rStyle w:val="a6"/>
              </w:rPr>
              <w:tab/>
              <w:t>достоверности</w:t>
            </w:r>
          </w:p>
          <w:p w:rsidR="000754FB" w:rsidRDefault="00C47B15">
            <w:pPr>
              <w:pStyle w:val="a7"/>
              <w:tabs>
                <w:tab w:val="left" w:pos="1459"/>
                <w:tab w:val="left" w:pos="3367"/>
                <w:tab w:val="right" w:pos="6285"/>
              </w:tabs>
              <w:jc w:val="both"/>
            </w:pPr>
            <w:r>
              <w:rPr>
                <w:rStyle w:val="a6"/>
              </w:rPr>
              <w:t>статистических данных. Меры по обеспечению точности и поддержки</w:t>
            </w:r>
            <w:r>
              <w:rPr>
                <w:rStyle w:val="a6"/>
              </w:rPr>
              <w:tab/>
              <w:t>статистической</w:t>
            </w:r>
            <w:r>
              <w:rPr>
                <w:rStyle w:val="a6"/>
              </w:rPr>
              <w:tab/>
              <w:t>информации.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Требования,</w:t>
            </w:r>
          </w:p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предъявляемые к уровню проведения различны видов статистического наблюдения в современных условиях. Использование вычислительной техники для сбора и хранения статистической информации.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460"/>
          <w:jc w:val="center"/>
        </w:trPr>
        <w:tc>
          <w:tcPr>
            <w:tcW w:w="887" w:type="dxa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Тема 2. Статистическая сводка и группировка. Формы и виды</w:t>
            </w:r>
            <w:r>
              <w:rPr>
                <w:rStyle w:val="a6"/>
                <w:b/>
                <w:bCs/>
              </w:rPr>
              <w:t xml:space="preserve"> статистических показателей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Статистические методы классификации и группировки статистической информации. Понятие о статистической сводке первичной информации, её значение и задачи. Основные этапы статистической сводки. Особенности обработки статистической </w:t>
            </w:r>
            <w:r>
              <w:rPr>
                <w:rStyle w:val="a6"/>
              </w:rPr>
              <w:t xml:space="preserve">сводки с использованием ЭВМ. Понятие о статистической группировке и группировочном признаке. Роль и значение статистических группировок в изучении социально </w:t>
            </w:r>
            <w:proofErr w:type="gramStart"/>
            <w:r>
              <w:rPr>
                <w:rStyle w:val="a6"/>
              </w:rPr>
              <w:t>экономических процессов</w:t>
            </w:r>
            <w:proofErr w:type="gramEnd"/>
            <w:r>
              <w:rPr>
                <w:rStyle w:val="a6"/>
              </w:rPr>
              <w:t xml:space="preserve"> и явлений. Задачи, решаемые при помощи метода статистических группировок. Т</w:t>
            </w:r>
            <w:r>
              <w:rPr>
                <w:rStyle w:val="a6"/>
              </w:rPr>
              <w:t>ипологические, структурные и аналитические группировки. Простые и комбинированные группировки. Принципы выбора группировочных признаков. Определение числа групп. Группировки по атрибутивным признакам. Группировки по количественным признакам. Интервалы груп</w:t>
            </w:r>
            <w:r>
              <w:rPr>
                <w:rStyle w:val="a6"/>
              </w:rPr>
              <w:t>пировок. Формула Стерджесса при определении числа групп. Понятие о статистических рядах распределения. Виды статистических рядов распределения, их графическое изображение. Понятие о статистической таблице, значение таблиц в изложении результатов статистиче</w:t>
            </w:r>
            <w:r>
              <w:rPr>
                <w:rStyle w:val="a6"/>
              </w:rPr>
              <w:t>ской сводки и группировки. Макет таблицы. Подлежащее и сказуемое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  <w:color w:val="0051B6"/>
              </w:rPr>
              <w:t>р</w:t>
            </w:r>
            <w:proofErr w:type="gramStart"/>
            <w:r>
              <w:rPr>
                <w:rStyle w:val="a6"/>
                <w:b/>
                <w:bCs/>
                <w:color w:val="0051B6"/>
              </w:rPr>
              <w:t xml:space="preserve"> К</w:t>
            </w:r>
            <w:proofErr w:type="gramEnd"/>
            <w:r>
              <w:rPr>
                <w:rStyle w:val="a6"/>
                <w:b/>
                <w:bCs/>
                <w:color w:val="0051B6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tabs>
                <w:tab w:val="left" w:pos="1487"/>
              </w:tabs>
              <w:spacing w:line="137" w:lineRule="auto"/>
              <w:jc w:val="both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статистической таблицы. Основные правила построения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 ВО "ММА"</w:t>
            </w:r>
          </w:p>
          <w:p w:rsidR="000754FB" w:rsidRDefault="00C47B15">
            <w:pPr>
              <w:pStyle w:val="a7"/>
              <w:spacing w:line="125" w:lineRule="exact"/>
              <w:jc w:val="both"/>
            </w:pPr>
            <w:r>
              <w:rPr>
                <w:rStyle w:val="a6"/>
              </w:rPr>
              <w:t xml:space="preserve">таблиц. Поня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ЛивиуМихайлович </w:t>
            </w:r>
            <w:r>
              <w:rPr>
                <w:rStyle w:val="a6"/>
              </w:rPr>
              <w:t xml:space="preserve">графике, его значение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0754FB" w:rsidRDefault="00C47B15">
            <w:pPr>
              <w:pStyle w:val="a7"/>
              <w:spacing w:line="125" w:lineRule="exact"/>
              <w:jc w:val="both"/>
            </w:pPr>
            <w:proofErr w:type="gramStart"/>
            <w:r>
              <w:rPr>
                <w:rStyle w:val="a6"/>
              </w:rPr>
              <w:t>изучении</w:t>
            </w:r>
            <w:proofErr w:type="gramEnd"/>
            <w:r>
              <w:rPr>
                <w:rStyle w:val="a6"/>
              </w:rPr>
              <w:t xml:space="preserve"> экономических процессов и </w:t>
            </w:r>
            <w:r>
              <w:rPr>
                <w:rStyle w:val="a6"/>
              </w:rPr>
              <w:t>явлений. Основные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spacing w:line="276" w:lineRule="auto"/>
              <w:ind w:left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 электронной подписью 05.12.2024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tabs>
                <w:tab w:val="left" w:pos="1496"/>
              </w:tabs>
              <w:spacing w:line="396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84149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0754FB" w:rsidRDefault="00C47B1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tabs>
                <w:tab w:val="left" w:pos="1896"/>
                <w:tab w:val="left" w:pos="3773"/>
                <w:tab w:val="right" w:pos="6288"/>
              </w:tabs>
              <w:jc w:val="both"/>
            </w:pPr>
            <w:r>
              <w:rPr>
                <w:rStyle w:val="a6"/>
              </w:rPr>
              <w:t>элементы статистического графика и правила построения. Классификация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статистических</w:t>
            </w:r>
            <w:r>
              <w:rPr>
                <w:rStyle w:val="a6"/>
              </w:rPr>
              <w:tab/>
              <w:t>графиков:</w:t>
            </w:r>
            <w:r>
              <w:rPr>
                <w:rStyle w:val="a6"/>
              </w:rPr>
              <w:tab/>
              <w:t>диаграммы,</w:t>
            </w:r>
          </w:p>
          <w:p w:rsidR="000754FB" w:rsidRDefault="00C47B15">
            <w:pPr>
              <w:pStyle w:val="a7"/>
              <w:tabs>
                <w:tab w:val="left" w:pos="1799"/>
                <w:tab w:val="left" w:pos="3748"/>
                <w:tab w:val="left" w:pos="4929"/>
                <w:tab w:val="left" w:pos="6179"/>
              </w:tabs>
              <w:jc w:val="both"/>
            </w:pPr>
            <w:r>
              <w:rPr>
                <w:rStyle w:val="a6"/>
              </w:rPr>
              <w:t>картограммы,</w:t>
            </w:r>
            <w:r>
              <w:rPr>
                <w:rStyle w:val="a6"/>
              </w:rPr>
              <w:tab/>
              <w:t>статистические</w:t>
            </w:r>
            <w:r>
              <w:rPr>
                <w:rStyle w:val="a6"/>
              </w:rPr>
              <w:tab/>
              <w:t>кривые.</w:t>
            </w:r>
            <w:r>
              <w:rPr>
                <w:rStyle w:val="a6"/>
              </w:rPr>
              <w:tab/>
              <w:t>Понятие</w:t>
            </w:r>
            <w:r>
              <w:rPr>
                <w:rStyle w:val="a6"/>
              </w:rPr>
              <w:tab/>
              <w:t>о</w:t>
            </w:r>
          </w:p>
          <w:p w:rsidR="000754FB" w:rsidRDefault="00C47B15">
            <w:pPr>
              <w:pStyle w:val="a7"/>
              <w:tabs>
                <w:tab w:val="left" w:pos="1862"/>
                <w:tab w:val="left" w:pos="3439"/>
                <w:tab w:val="left" w:pos="4539"/>
                <w:tab w:val="right" w:pos="6282"/>
              </w:tabs>
              <w:jc w:val="both"/>
            </w:pPr>
            <w:r>
              <w:rPr>
                <w:rStyle w:val="a6"/>
              </w:rPr>
              <w:t>статистических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показателях</w:t>
            </w:r>
            <w:proofErr w:type="gramEnd"/>
            <w:r>
              <w:rPr>
                <w:rStyle w:val="a6"/>
              </w:rPr>
              <w:t>,</w:t>
            </w:r>
            <w:r>
              <w:rPr>
                <w:rStyle w:val="a6"/>
              </w:rPr>
              <w:tab/>
              <w:t>правила</w:t>
            </w:r>
            <w:r>
              <w:rPr>
                <w:rStyle w:val="a6"/>
              </w:rPr>
              <w:tab/>
              <w:t>их</w:t>
            </w:r>
            <w:r>
              <w:rPr>
                <w:rStyle w:val="a6"/>
              </w:rPr>
              <w:tab/>
              <w:t>построения,</w:t>
            </w:r>
          </w:p>
          <w:p w:rsidR="000754FB" w:rsidRDefault="00C47B15">
            <w:pPr>
              <w:pStyle w:val="a7"/>
              <w:tabs>
                <w:tab w:val="left" w:pos="2343"/>
                <w:tab w:val="right" w:pos="6297"/>
              </w:tabs>
              <w:jc w:val="both"/>
            </w:pPr>
            <w:r>
              <w:rPr>
                <w:rStyle w:val="a6"/>
              </w:rPr>
              <w:t>значение и основные функции в экономико-статистических исследованиях.</w:t>
            </w:r>
            <w:r>
              <w:rPr>
                <w:rStyle w:val="a6"/>
              </w:rPr>
              <w:tab/>
              <w:t>Классификация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статистических</w:t>
            </w:r>
            <w:proofErr w:type="gramEnd"/>
          </w:p>
          <w:p w:rsidR="000754FB" w:rsidRDefault="00C47B15">
            <w:pPr>
              <w:pStyle w:val="a7"/>
              <w:tabs>
                <w:tab w:val="left" w:pos="575"/>
                <w:tab w:val="left" w:pos="2233"/>
                <w:tab w:val="left" w:pos="3980"/>
                <w:tab w:val="left" w:pos="5160"/>
              </w:tabs>
              <w:jc w:val="both"/>
            </w:pPr>
            <w:r>
              <w:rPr>
                <w:rStyle w:val="a6"/>
              </w:rPr>
              <w:t xml:space="preserve">показателей. </w:t>
            </w:r>
            <w:r>
              <w:rPr>
                <w:rStyle w:val="a6"/>
              </w:rPr>
              <w:t>Сопоставимость показателей. Оценка точности и</w:t>
            </w:r>
            <w:r>
              <w:rPr>
                <w:rStyle w:val="a6"/>
              </w:rPr>
              <w:tab/>
              <w:t>надежности</w:t>
            </w:r>
            <w:r>
              <w:rPr>
                <w:rStyle w:val="a6"/>
              </w:rPr>
              <w:tab/>
              <w:t>показателей.</w:t>
            </w:r>
            <w:r>
              <w:rPr>
                <w:rStyle w:val="a6"/>
              </w:rPr>
              <w:tab/>
              <w:t>Формы</w:t>
            </w:r>
            <w:r>
              <w:rPr>
                <w:rStyle w:val="a6"/>
              </w:rPr>
              <w:tab/>
              <w:t>выражения</w:t>
            </w:r>
          </w:p>
          <w:p w:rsidR="000754FB" w:rsidRDefault="00C47B15">
            <w:pPr>
              <w:pStyle w:val="a7"/>
              <w:tabs>
                <w:tab w:val="left" w:pos="1724"/>
                <w:tab w:val="left" w:pos="3861"/>
                <w:tab w:val="left" w:pos="5354"/>
              </w:tabs>
              <w:jc w:val="both"/>
            </w:pPr>
            <w:r>
              <w:rPr>
                <w:rStyle w:val="a6"/>
              </w:rPr>
              <w:t>статистических показателей. Виды и типы статистических показателей. Виды абсолютных величин. Относительные величины и их виды: структуры, динамики, сравнения, координации</w:t>
            </w:r>
            <w:r>
              <w:rPr>
                <w:rStyle w:val="a6"/>
              </w:rPr>
              <w:t>, интенсивности. Способы расчета и формы выражения</w:t>
            </w:r>
            <w:r>
              <w:rPr>
                <w:rStyle w:val="a6"/>
              </w:rPr>
              <w:tab/>
              <w:t>относительных</w:t>
            </w:r>
            <w:r>
              <w:rPr>
                <w:rStyle w:val="a6"/>
              </w:rPr>
              <w:tab/>
              <w:t>величин.</w:t>
            </w:r>
            <w:r>
              <w:rPr>
                <w:rStyle w:val="a6"/>
              </w:rPr>
              <w:tab/>
              <w:t>Свойства</w:t>
            </w:r>
          </w:p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относительных величин. Понятие о средней величине, её природа и значение в статистических исследованиях. Виды средних и методы их расчета. Средняя арифметическая. Средняя га</w:t>
            </w:r>
            <w:r>
              <w:rPr>
                <w:rStyle w:val="a6"/>
              </w:rPr>
              <w:t xml:space="preserve">рмоническая. Средняя геометрическая. Средняя квадратическая. Выбор вида и формы средних величин в зависимости от исходных условий. Общие и частные (групповые) средние, их значение и взаимосвязь. Средняя агрегатная. Значение и выбор весов </w:t>
            </w:r>
            <w:proofErr w:type="gramStart"/>
            <w:r>
              <w:rPr>
                <w:rStyle w:val="a6"/>
              </w:rPr>
              <w:t>средней</w:t>
            </w:r>
            <w:proofErr w:type="gramEnd"/>
            <w:r>
              <w:rPr>
                <w:rStyle w:val="a6"/>
              </w:rPr>
              <w:t>. Структурн</w:t>
            </w:r>
            <w:r>
              <w:rPr>
                <w:rStyle w:val="a6"/>
              </w:rPr>
              <w:t>ы средние величины: мода и медиана.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529"/>
          <w:jc w:val="center"/>
        </w:trPr>
        <w:tc>
          <w:tcPr>
            <w:tcW w:w="887" w:type="dxa"/>
            <w:vMerge/>
            <w:shd w:val="clear" w:color="auto" w:fill="auto"/>
          </w:tcPr>
          <w:p w:rsidR="000754FB" w:rsidRDefault="000754F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3. Ряды динамики. Выявление трендов и циклов, прогнозирование развития социально</w:t>
            </w:r>
            <w:r>
              <w:rPr>
                <w:rStyle w:val="a6"/>
                <w:b/>
                <w:bCs/>
              </w:rPr>
              <w:softHyphen/>
              <w:t>экономических процессов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Понятие о рядах динамики, их значение, задачи в изучении тенденций развития рыночной экономики. Виды рядов </w:t>
            </w:r>
            <w:r>
              <w:rPr>
                <w:rStyle w:val="a6"/>
              </w:rPr>
              <w:t>динамики. Правила построения рядов динамики. Сопоставимость данных в рядах динамики. Способы приведения рядов динамики к сопоставимому виду. Основные показатели рядов динамики. Абсолютный прирост, темпы роста и прироста, темп наращивания. Расчет темпа рост</w:t>
            </w:r>
            <w:r>
              <w:rPr>
                <w:rStyle w:val="a6"/>
              </w:rPr>
              <w:t xml:space="preserve">а по накопленным уровням. Компоненты уровня динамики. Методы динамики социально </w:t>
            </w:r>
            <w:proofErr w:type="gramStart"/>
            <w:r>
              <w:rPr>
                <w:rStyle w:val="a6"/>
              </w:rPr>
              <w:t>-э</w:t>
            </w:r>
            <w:proofErr w:type="gramEnd"/>
            <w:r>
              <w:rPr>
                <w:rStyle w:val="a6"/>
              </w:rPr>
              <w:t>кономических явлений. Изучение основной тенденции развития. Виды тенденций. Методы выявления основной тенденции: укрупнения интервалов, скользящая средняя, аналитическое выра</w:t>
            </w:r>
            <w:r>
              <w:rPr>
                <w:rStyle w:val="a6"/>
              </w:rPr>
              <w:t>внивание. Статистические методы выявления трендов и циклов. Основные принципы выбора аналитической функции с использованием ЭВМ. Расчет параметров уравнения тренда. Статистическое изучение сезонных колебаний. Методы анализа сезонных волн с использованием Э</w:t>
            </w:r>
            <w:r>
              <w:rPr>
                <w:rStyle w:val="a6"/>
              </w:rPr>
              <w:t>ВМ. Особенности моделирования рядов динамики с помощью корреляционно-регрессионного анализа. Экстраполяция в рядах динамики.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887" w:type="dxa"/>
            <w:vMerge/>
            <w:shd w:val="clear" w:color="auto" w:fill="auto"/>
          </w:tcPr>
          <w:p w:rsidR="000754FB" w:rsidRDefault="000754F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4. Экономические индексы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Понятие о статистических индексах, их значение и задачи в изучении </w:t>
            </w:r>
            <w:proofErr w:type="gramStart"/>
            <w:r>
              <w:rPr>
                <w:rStyle w:val="a6"/>
              </w:rPr>
              <w:t>экономических процессов</w:t>
            </w:r>
            <w:proofErr w:type="gramEnd"/>
            <w:r>
              <w:rPr>
                <w:rStyle w:val="a6"/>
              </w:rPr>
              <w:t xml:space="preserve"> и явлени</w:t>
            </w:r>
            <w:r>
              <w:rPr>
                <w:rStyle w:val="a6"/>
              </w:rPr>
              <w:t>й. Понятие индексируемой величины. Веса индексов и их выбор. Текущие и базисные величины. Индивидуальные и общие индексы. Формы индексов. Правила построения индексов. Агрегатный индекс как исходная форма общего индекса. Средний индекс: арифметический и гар</w:t>
            </w:r>
            <w:r>
              <w:rPr>
                <w:rStyle w:val="a6"/>
              </w:rPr>
              <w:t>монический. Ряды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>ов с п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ММА" </w:t>
            </w:r>
            <w:r>
              <w:rPr>
                <w:rStyle w:val="a6"/>
              </w:rPr>
              <w:t>и переменной базой. Индексный ме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</w:t>
            </w:r>
            <w:r>
              <w:rPr>
                <w:rStyle w:val="a6"/>
              </w:rPr>
              <w:t>од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  <w:r>
              <w:rPr>
                <w:rStyle w:val="a6"/>
              </w:rPr>
              <w:t>динами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  <w:r>
              <w:rPr>
                <w:rStyle w:val="a6"/>
              </w:rPr>
              <w:t>лений. Система индексов постоянного, переменного состава и структурных сдвигов.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tabs>
                <w:tab w:val="left" w:pos="400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0754FB" w:rsidRDefault="00C47B15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0754FB" w:rsidRDefault="00C47B1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Выявление роли факторов динамики сложных явлений. Определение суммы экономического эффекта. Индексный метод изучения связи. </w:t>
            </w:r>
            <w:r>
              <w:rPr>
                <w:rStyle w:val="a6"/>
              </w:rPr>
              <w:t>Территориальные индексы.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3880"/>
          <w:jc w:val="center"/>
        </w:trPr>
        <w:tc>
          <w:tcPr>
            <w:tcW w:w="887" w:type="dxa"/>
            <w:vMerge/>
            <w:shd w:val="clear" w:color="auto" w:fill="auto"/>
          </w:tcPr>
          <w:p w:rsidR="000754FB" w:rsidRDefault="000754F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5. Статистическое изучение взаимосвязей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Взаимосвязи показателей коммерческой деятельности. Виды и формы связей. Роль качественного анализа в исследовании связи. Методы корреляционно </w:t>
            </w:r>
            <w:proofErr w:type="gramStart"/>
            <w:r>
              <w:rPr>
                <w:rStyle w:val="a6"/>
              </w:rPr>
              <w:t>-р</w:t>
            </w:r>
            <w:proofErr w:type="gramEnd"/>
            <w:r>
              <w:rPr>
                <w:rStyle w:val="a6"/>
              </w:rPr>
              <w:t>егрессионного анализа связи показателей.</w:t>
            </w:r>
            <w:r>
              <w:rPr>
                <w:rStyle w:val="a6"/>
              </w:rPr>
              <w:t xml:space="preserve"> Парная, частная, множественная корреляция. Уравнение регрессии как форма аналитического выражения статистических связей. Отбор факторных признаков. Интерпретация уравнения регрессии. Показатели тесноты связи. Эмпирическое корреляционное отношение. Теорети</w:t>
            </w:r>
            <w:r>
              <w:rPr>
                <w:rStyle w:val="a6"/>
              </w:rPr>
              <w:t>ческое корреляционное отношение (индекс корреляции). Коэффициент детерминации. Линейный коэффициент корреляции. Ранговые коэффициенты корреляции. Непараметрические методы оценки связи. Оценка результатов корреляционно-регрессионного анализа. Проверка адекв</w:t>
            </w:r>
            <w:r>
              <w:rPr>
                <w:rStyle w:val="a6"/>
              </w:rPr>
              <w:t>атности уравнения регрессии.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5254"/>
          <w:jc w:val="center"/>
        </w:trPr>
        <w:tc>
          <w:tcPr>
            <w:tcW w:w="887" w:type="dxa"/>
            <w:vMerge/>
            <w:shd w:val="clear" w:color="auto" w:fill="auto"/>
          </w:tcPr>
          <w:p w:rsidR="000754FB" w:rsidRDefault="000754F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6. Статистика населения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Статистическое изучение численности населения. Перепись населения как важнейший источник статистической информации о численности и составе населения. Категории постоянного и наличного населения, </w:t>
            </w:r>
            <w:r>
              <w:rPr>
                <w:rStyle w:val="a6"/>
              </w:rPr>
              <w:t>связь между ними. Оценка численности населения, показатели средней численности населения, методы их исчисления. Показатели динамики численности населения. Понятие естественного и механического движения населения (миграции). Абсолютные и относительные показ</w:t>
            </w:r>
            <w:r>
              <w:rPr>
                <w:rStyle w:val="a6"/>
              </w:rPr>
              <w:t>атели естественного движения населения: рождаемости, смертности, естественного прироста. Общие и частные (специальные) коэффициенты рождаемости и смертности населения. Методы стандартизации показателей естественного движения населения. Виды миграции населе</w:t>
            </w:r>
            <w:r>
              <w:rPr>
                <w:rStyle w:val="a6"/>
              </w:rPr>
              <w:t>ния. Абсолютные и относительные показатели миграции населения. Современные особенности миграции населения страны. Показатели браков и разводов. Понятие о таблицах смертности. Методы исчисления перспективной численности населения.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3505"/>
          <w:jc w:val="center"/>
        </w:trPr>
        <w:tc>
          <w:tcPr>
            <w:tcW w:w="887" w:type="dxa"/>
            <w:vMerge/>
            <w:shd w:val="clear" w:color="auto" w:fill="auto"/>
          </w:tcPr>
          <w:p w:rsidR="000754FB" w:rsidRDefault="000754F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 xml:space="preserve">Тема 7. Статистика </w:t>
            </w:r>
            <w:r>
              <w:rPr>
                <w:rStyle w:val="a6"/>
                <w:b/>
                <w:bCs/>
              </w:rPr>
              <w:t>социального развития и уровня жизни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Система социально-экономических индикаторов, характеризующих уровень жизни населения. Показатели системы национальных счетов, отражающих уровень жизни: валовой располагаемый доход, расходы на конечное потребление домашни</w:t>
            </w:r>
            <w:r>
              <w:rPr>
                <w:rStyle w:val="a6"/>
              </w:rPr>
              <w:t>х хозяйств и др. Статистическое изучение экономической конъюнктуры. Статистическое обследование бюджетов домашних хозяйств. Показатели денежных доходов, денежных расходов и сбережения населения. Понятие совокупного дохода домашних хозяйств, баланс денежных</w:t>
            </w:r>
            <w:r>
              <w:rPr>
                <w:rStyle w:val="a6"/>
              </w:rPr>
              <w:t xml:space="preserve"> доходов и расходов населения. Номинальные и реальные доходы. Расчет абсолютных объемов, структуры, темпов изменения данных показателей. Статистический анализ дифференциации и концентрации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 xml:space="preserve">в. </w:t>
            </w:r>
            <w:proofErr w:type="gramStart"/>
            <w:r>
              <w:rPr>
                <w:rStyle w:val="a6"/>
              </w:rPr>
              <w:t>Опр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  <w:r>
              <w:rPr>
                <w:rStyle w:val="a6"/>
              </w:rPr>
              <w:t xml:space="preserve">окупательной способности доходов населения, м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</w:t>
            </w:r>
            <w:r>
              <w:rPr>
                <w:rStyle w:val="a6"/>
              </w:rPr>
              <w:t>ь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Ливиу М ихайлович </w:t>
            </w:r>
            <w:r>
              <w:rPr>
                <w:rStyle w:val="a6"/>
              </w:rPr>
              <w:t>чного уровня, уровня и границ бедности. Статистическое исследование объема,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tabs>
                <w:tab w:val="left" w:pos="4020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Документподписанквалифицированной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серийныйномер 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0754FB" w:rsidRDefault="00C47B15">
            <w:pPr>
              <w:pStyle w:val="a7"/>
              <w:tabs>
                <w:tab w:val="left" w:pos="4017"/>
                <w:tab w:val="left" w:pos="5516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электронной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0754FB" w:rsidRDefault="00C47B1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структуры и уровня </w:t>
            </w:r>
            <w:proofErr w:type="gramStart"/>
            <w:r>
              <w:rPr>
                <w:rStyle w:val="a6"/>
              </w:rPr>
              <w:t>потребления</w:t>
            </w:r>
            <w:proofErr w:type="gramEnd"/>
            <w:r>
              <w:rPr>
                <w:rStyle w:val="a6"/>
              </w:rPr>
              <w:t xml:space="preserve"> материальных благ и услуг. Анализ потребительского спроса, расчет коэффициентов эластичности. Обобщающие показатели уровня жизни населения: ВВП в расчете на душу </w:t>
            </w:r>
            <w:r>
              <w:rPr>
                <w:rStyle w:val="a6"/>
              </w:rPr>
              <w:t>населения, индекс стоимости жизни, индекс развития человеческого потенциала.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7184"/>
          <w:jc w:val="center"/>
        </w:trPr>
        <w:tc>
          <w:tcPr>
            <w:tcW w:w="887" w:type="dxa"/>
            <w:vMerge/>
            <w:shd w:val="clear" w:color="auto" w:fill="auto"/>
          </w:tcPr>
          <w:p w:rsidR="000754FB" w:rsidRDefault="000754F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8. Статистика рынка труда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Понятие экономически активного населения. Показатели численности и состава экономически активного населения. Понятие занятости и безработицы насел</w:t>
            </w:r>
            <w:r>
              <w:rPr>
                <w:rStyle w:val="a6"/>
              </w:rPr>
              <w:t>ения. Понятие экономически неактивного населения, его состав. Понятие трудовых ресурсов. Методы расчета трудовых ресурсов, баланс трудовых ресурсов. Показатели численности работников. Методы исчисления средней списочной, средней явочной численности и средн</w:t>
            </w:r>
            <w:r>
              <w:rPr>
                <w:rStyle w:val="a6"/>
              </w:rPr>
              <w:t>его числа фактически работавших лиц. Абсолютные и относительные показатели оборота рабочей силы по приему и увольнению. Статистическое изучение текучести и постоянства кадров. Состав фондов рабочего времени. Показатели, характеризующие использование фондов</w:t>
            </w:r>
            <w:r>
              <w:rPr>
                <w:rStyle w:val="a6"/>
              </w:rPr>
              <w:t xml:space="preserve"> рабочего времени. Показатели использования рабочих мест. Коэффициенты сменности, использования сменного режима, непрерывности и интегральный показатель использования рабочих мест и смен. Изучение потерь рабочего времени. Понятие производительности труда. </w:t>
            </w:r>
            <w:r>
              <w:rPr>
                <w:rStyle w:val="a6"/>
              </w:rPr>
              <w:t>Показатели средней часовой, средней дневной и средней месячной выработки продукции, взаимосвязь между ними. Натуральны, стоимостные и 10 трудовые показатели уровня производительности труда. Анализ зависимости между показателями производительности труда и и</w:t>
            </w:r>
            <w:r>
              <w:rPr>
                <w:rStyle w:val="a6"/>
              </w:rPr>
              <w:t>спользования рабочего времени. Понятие оплаты труда. Формы и системы оплаты труда. Фонд заработной платы и его состав. Показатели среднего уровня оплаты труда, изучение его динамики.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4623"/>
          <w:jc w:val="center"/>
        </w:trPr>
        <w:tc>
          <w:tcPr>
            <w:tcW w:w="887" w:type="dxa"/>
            <w:vMerge/>
            <w:shd w:val="clear" w:color="auto" w:fill="auto"/>
          </w:tcPr>
          <w:p w:rsidR="000754FB" w:rsidRDefault="000754FB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9. Статистика национального богатства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Понятие национального </w:t>
            </w:r>
            <w:r>
              <w:rPr>
                <w:rStyle w:val="a6"/>
              </w:rPr>
              <w:t>богатства, значение и задачи его статистического изучения. Состав национального богатства. Национальное имущество и природные ресурсы. Натуральная и стоимостная формы учета национального имущества и природных ресурсов. Состав природных ресурсов. Показатели</w:t>
            </w:r>
            <w:r>
              <w:rPr>
                <w:rStyle w:val="a6"/>
              </w:rPr>
              <w:t xml:space="preserve"> состояния и использования земельного фонда, лесного фонда, полезных ископаемых, водных и энергетических ресурсов. Методы количественной оценки элементов национального богатства в текущих и сопоставимых ценах. Изучение динамики объема национального богатст</w:t>
            </w:r>
            <w:r>
              <w:rPr>
                <w:rStyle w:val="a6"/>
              </w:rPr>
              <w:t>ва. Понятие основных фондов (основных средств, основного капитала). Важнейшие группировки, применяемые при изучении состава основных фондов. Типовая классификация основных фондов по их видам. Виды оценки основных фондов. Понятие амортизации и износа основн</w:t>
            </w:r>
            <w:r>
              <w:rPr>
                <w:rStyle w:val="a6"/>
              </w:rPr>
              <w:t xml:space="preserve">ых фондов. Методы начисления амортизации. Балансы движения </w:t>
            </w:r>
            <w:proofErr w:type="gramStart"/>
            <w:r>
              <w:rPr>
                <w:rStyle w:val="a6"/>
              </w:rPr>
              <w:t>основных</w:t>
            </w:r>
            <w:proofErr w:type="gramEnd"/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4FB" w:rsidRDefault="00C47B15">
            <w:pPr>
              <w:pStyle w:val="a7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</w:rPr>
              <w:t>по п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ОЧУ ВО "ММА" </w:t>
            </w:r>
            <w:r>
              <w:rPr>
                <w:rStyle w:val="a6"/>
              </w:rPr>
              <w:t>статочной стоимости. Показатели со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</w:t>
            </w:r>
            <w:r>
              <w:rPr>
                <w:rStyle w:val="a6"/>
              </w:rPr>
              <w:t xml:space="preserve">то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  <w:r>
              <w:rPr>
                <w:rStyle w:val="a6"/>
              </w:rPr>
              <w:t>ния, дв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</w:t>
            </w:r>
            <w:r>
              <w:rPr>
                <w:rStyle w:val="a6"/>
              </w:rPr>
              <w:t>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ЛивиуМихайлович </w:t>
            </w:r>
            <w:r>
              <w:rPr>
                <w:rStyle w:val="a6"/>
              </w:rPr>
              <w:t xml:space="preserve">ания основных фондов. </w:t>
            </w:r>
            <w:proofErr w:type="gramStart"/>
            <w:r>
              <w:rPr>
                <w:rStyle w:val="a6"/>
              </w:rPr>
              <w:t>Понятие материальных оборотных фондов (оборотных</w:t>
            </w:r>
            <w:proofErr w:type="gramEnd"/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  <w:tabs>
                <w:tab w:val="left" w:pos="400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514438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0754FB" w:rsidRDefault="00C47B15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0754FB" w:rsidRDefault="000754FB">
      <w:pPr>
        <w:sectPr w:rsidR="000754FB">
          <w:footerReference w:type="even" r:id="rId15"/>
          <w:footerReference w:type="default" r:id="rId16"/>
          <w:pgSz w:w="11900" w:h="16840"/>
          <w:pgMar w:top="1130" w:right="680" w:bottom="491" w:left="711" w:header="702" w:footer="63" w:gutter="0"/>
          <w:cols w:space="720"/>
          <w:noEndnote/>
          <w:docGrid w:linePitch="360"/>
        </w:sectPr>
      </w:pPr>
    </w:p>
    <w:p w:rsidR="000754FB" w:rsidRDefault="000754FB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0754FB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4FB" w:rsidRDefault="000754FB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 xml:space="preserve">средств, оборотного капитала). Статистическое изучение объема и </w:t>
            </w:r>
            <w:r>
              <w:rPr>
                <w:rStyle w:val="a6"/>
              </w:rPr>
              <w:t>состава материальных оборотных средств, статистические Методы анализа их использования. Показатели обеспеченности материальными запасами производственных и торговых предприятий. Показатели оборачиваемости материальных оборотных средств</w:t>
            </w:r>
          </w:p>
        </w:tc>
      </w:tr>
      <w:tr w:rsidR="000754FB">
        <w:tblPrEx>
          <w:tblCellMar>
            <w:top w:w="0" w:type="dxa"/>
            <w:bottom w:w="0" w:type="dxa"/>
          </w:tblCellMar>
        </w:tblPrEx>
        <w:trPr>
          <w:trHeight w:hRule="exact" w:val="4436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4FB" w:rsidRDefault="00C47B15">
            <w:pPr>
              <w:pStyle w:val="a7"/>
            </w:pPr>
            <w:r>
              <w:rPr>
                <w:rStyle w:val="a6"/>
                <w:b/>
                <w:bCs/>
              </w:rPr>
              <w:t>Тема 10. Статистика</w:t>
            </w:r>
            <w:r>
              <w:rPr>
                <w:rStyle w:val="a6"/>
                <w:b/>
                <w:bCs/>
              </w:rPr>
              <w:t xml:space="preserve"> рынка товаров и услуг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4FB" w:rsidRDefault="00C47B15">
            <w:pPr>
              <w:pStyle w:val="a7"/>
              <w:jc w:val="both"/>
            </w:pPr>
            <w:r>
              <w:rPr>
                <w:rStyle w:val="a6"/>
              </w:rPr>
              <w:t>Понятие сферы товарного обращения. Понятие о товарообороте. Значение и задачи его статистического изучения. Категории товарооборота. Статистическое изучение объема, структуры и динамики товарооборота. Показатели статистики товарных з</w:t>
            </w:r>
            <w:r>
              <w:rPr>
                <w:rStyle w:val="a6"/>
              </w:rPr>
              <w:t>апасов. Важнейшие группировки товарных запасов. Методы исчисления средней величины товарных запасов. Показатели оборачиваемости товаров. Статистическое изучение динамики скорости товарного обращения. Показатели обеспеченности товарооборота товарными запаса</w:t>
            </w:r>
            <w:r>
              <w:rPr>
                <w:rStyle w:val="a6"/>
              </w:rPr>
              <w:t>ми. Показатели статистики поставок и реализации продукции. Анализ выполнения условий договора между продавцом и покупателем. Показатели запасов материальных ресурсов. Материальные балансы и методы их составления. Понятие грузооборота. Классификация грузооб</w:t>
            </w:r>
            <w:r>
              <w:rPr>
                <w:rStyle w:val="a6"/>
              </w:rPr>
              <w:t>орота по видам грузов и видам транспорта. Показатели статистики перевозок грузов.</w:t>
            </w:r>
          </w:p>
        </w:tc>
      </w:tr>
    </w:tbl>
    <w:p w:rsidR="000754FB" w:rsidRDefault="000754FB">
      <w:pPr>
        <w:spacing w:after="259" w:line="1" w:lineRule="exact"/>
      </w:pPr>
    </w:p>
    <w:p w:rsidR="000754FB" w:rsidRDefault="00C47B15">
      <w:pPr>
        <w:pStyle w:val="1"/>
        <w:numPr>
          <w:ilvl w:val="0"/>
          <w:numId w:val="3"/>
        </w:numPr>
        <w:tabs>
          <w:tab w:val="left" w:pos="1653"/>
        </w:tabs>
        <w:ind w:left="100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0754FB" w:rsidRDefault="00C47B15">
      <w:pPr>
        <w:pStyle w:val="1"/>
        <w:ind w:firstLine="8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«Статистика» </w:t>
      </w:r>
      <w:r>
        <w:rPr>
          <w:rStyle w:val="a3"/>
        </w:rPr>
        <w:t>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0754FB" w:rsidRDefault="00C47B15">
      <w:pPr>
        <w:pStyle w:val="1"/>
        <w:ind w:firstLine="820"/>
        <w:jc w:val="both"/>
      </w:pPr>
      <w:r>
        <w:rPr>
          <w:rStyle w:val="a3"/>
        </w:rPr>
        <w:t>Для успешного освоения содер</w:t>
      </w:r>
      <w:r>
        <w:rPr>
          <w:rStyle w:val="a3"/>
        </w:rPr>
        <w:t>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</w:t>
      </w:r>
      <w:r>
        <w:rPr>
          <w:rStyle w:val="a3"/>
        </w:rPr>
        <w:t>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0754FB" w:rsidRDefault="00C47B15">
      <w:pPr>
        <w:pStyle w:val="1"/>
        <w:spacing w:after="260"/>
        <w:ind w:firstLine="8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</w:t>
      </w:r>
      <w:r>
        <w:rPr>
          <w:rStyle w:val="a3"/>
        </w:rPr>
        <w:t xml:space="preserve">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754FB" w:rsidRDefault="00C47B15">
      <w:pPr>
        <w:pStyle w:val="24"/>
        <w:keepNext/>
        <w:keepLines/>
        <w:numPr>
          <w:ilvl w:val="1"/>
          <w:numId w:val="3"/>
        </w:numPr>
        <w:tabs>
          <w:tab w:val="left" w:pos="1332"/>
        </w:tabs>
        <w:ind w:firstLine="820"/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0754FB" w:rsidRDefault="00C47B15">
      <w:pPr>
        <w:pStyle w:val="1"/>
        <w:ind w:firstLine="820"/>
        <w:jc w:val="both"/>
      </w:pPr>
      <w:r>
        <w:rPr>
          <w:rStyle w:val="a3"/>
        </w:rPr>
        <w:t>С целью обеспечения успешног</w:t>
      </w:r>
      <w:r>
        <w:rPr>
          <w:rStyle w:val="a3"/>
        </w:rPr>
        <w:t>о обучения обучающийся должен готовиться к лекции, поскольку она является важнейшей формой организации учебного процесса,</w:t>
      </w:r>
    </w:p>
    <w:p w:rsidR="000754FB" w:rsidRDefault="00C47B15">
      <w:pPr>
        <w:pStyle w:val="1"/>
        <w:ind w:firstLine="0"/>
        <w:jc w:val="both"/>
      </w:pPr>
      <w:r>
        <w:rPr>
          <w:rStyle w:val="a3"/>
        </w:rPr>
        <w:t>поскольку:</w:t>
      </w:r>
    </w:p>
    <w:p w:rsidR="000754FB" w:rsidRDefault="00C47B15">
      <w:pPr>
        <w:pStyle w:val="1"/>
        <w:numPr>
          <w:ilvl w:val="0"/>
          <w:numId w:val="4"/>
        </w:numPr>
        <w:tabs>
          <w:tab w:val="left" w:pos="1132"/>
        </w:tabs>
        <w:ind w:firstLine="820"/>
        <w:jc w:val="both"/>
      </w:pPr>
      <w:r>
        <w:rPr>
          <w:rStyle w:val="a3"/>
        </w:rPr>
        <w:t>знакомит с новым учебным материалом;</w:t>
      </w:r>
    </w:p>
    <w:p w:rsidR="000754FB" w:rsidRDefault="00C47B15">
      <w:pPr>
        <w:pStyle w:val="1"/>
        <w:numPr>
          <w:ilvl w:val="0"/>
          <w:numId w:val="4"/>
        </w:numPr>
        <w:tabs>
          <w:tab w:val="left" w:pos="1157"/>
        </w:tabs>
        <w:ind w:firstLine="82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0754FB" w:rsidRDefault="00C47B15">
      <w:pPr>
        <w:pStyle w:val="1"/>
        <w:numPr>
          <w:ilvl w:val="0"/>
          <w:numId w:val="4"/>
        </w:numPr>
        <w:tabs>
          <w:tab w:val="left" w:pos="1151"/>
        </w:tabs>
        <w:ind w:firstLine="820"/>
        <w:jc w:val="both"/>
      </w:pPr>
      <w:r>
        <w:rPr>
          <w:rStyle w:val="a3"/>
        </w:rPr>
        <w:t>систематизирует учебный материал;</w:t>
      </w:r>
    </w:p>
    <w:p w:rsidR="000754FB" w:rsidRDefault="00C47B15">
      <w:pPr>
        <w:pStyle w:val="1"/>
        <w:numPr>
          <w:ilvl w:val="0"/>
          <w:numId w:val="4"/>
        </w:numPr>
        <w:tabs>
          <w:tab w:val="left" w:pos="1157"/>
        </w:tabs>
        <w:spacing w:after="260"/>
        <w:ind w:firstLine="820"/>
        <w:jc w:val="both"/>
      </w:pPr>
      <w:r>
        <w:rPr>
          <w:rStyle w:val="a3"/>
        </w:rPr>
        <w:t>ориентирует в учебном процессе.</w:t>
      </w:r>
    </w:p>
    <w:p w:rsidR="000754FB" w:rsidRDefault="00C47B15">
      <w:pPr>
        <w:pStyle w:val="1"/>
        <w:numPr>
          <w:ilvl w:val="0"/>
          <w:numId w:val="5"/>
        </w:numPr>
        <w:tabs>
          <w:tab w:val="left" w:pos="1132"/>
        </w:tabs>
        <w:ind w:firstLine="82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0754FB" w:rsidRDefault="00C47B15">
      <w:pPr>
        <w:pStyle w:val="1"/>
        <w:spacing w:after="260" w:line="228" w:lineRule="auto"/>
        <w:ind w:hanging="700"/>
      </w:pPr>
      <w:r>
        <w:rPr>
          <w:rStyle w:val="a3"/>
          <w:rFonts w:ascii="Arial" w:eastAsia="Arial" w:hAnsi="Arial" w:cs="Arial"/>
          <w:color w:val="0051B6"/>
          <w:sz w:val="14"/>
          <w:szCs w:val="14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>2. ознакомьтесь с учеб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атериал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 нВтОийМЛМиАвиу Михайлович</w:t>
      </w:r>
      <w:r>
        <w:rPr>
          <w:rStyle w:val="a3"/>
        </w:rPr>
        <w:t>ебным пособиям с темой</w:t>
      </w:r>
    </w:p>
    <w:p w:rsidR="000754FB" w:rsidRDefault="00C47B15">
      <w:pPr>
        <w:pStyle w:val="1"/>
        <w:numPr>
          <w:ilvl w:val="0"/>
          <w:numId w:val="6"/>
        </w:numPr>
        <w:tabs>
          <w:tab w:val="left" w:pos="1011"/>
        </w:tabs>
        <w:ind w:firstLine="780"/>
        <w:jc w:val="both"/>
      </w:pPr>
      <w:r>
        <w:rPr>
          <w:rStyle w:val="a3"/>
        </w:rPr>
        <w:lastRenderedPageBreak/>
        <w:t>внесите дополнения к полученным ранее знаниям по теме лекции на поля</w:t>
      </w:r>
      <w:r>
        <w:rPr>
          <w:rStyle w:val="a3"/>
        </w:rPr>
        <w:t>х лекционной тетради;</w:t>
      </w:r>
    </w:p>
    <w:p w:rsidR="000754FB" w:rsidRDefault="00C47B15">
      <w:pPr>
        <w:pStyle w:val="1"/>
        <w:numPr>
          <w:ilvl w:val="0"/>
          <w:numId w:val="6"/>
        </w:numPr>
        <w:tabs>
          <w:tab w:val="left" w:pos="1008"/>
        </w:tabs>
        <w:ind w:firstLine="78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754FB" w:rsidRDefault="00C47B15">
      <w:pPr>
        <w:pStyle w:val="1"/>
        <w:numPr>
          <w:ilvl w:val="0"/>
          <w:numId w:val="6"/>
        </w:numPr>
        <w:tabs>
          <w:tab w:val="left" w:pos="1073"/>
        </w:tabs>
        <w:ind w:firstLine="78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0754FB" w:rsidRDefault="00C47B15">
      <w:pPr>
        <w:pStyle w:val="1"/>
        <w:numPr>
          <w:ilvl w:val="0"/>
          <w:numId w:val="6"/>
        </w:numPr>
        <w:tabs>
          <w:tab w:val="left" w:pos="1011"/>
        </w:tabs>
        <w:spacing w:after="260"/>
        <w:ind w:firstLine="780"/>
        <w:jc w:val="both"/>
      </w:pPr>
      <w:r>
        <w:rPr>
          <w:rStyle w:val="a3"/>
        </w:rPr>
        <w:t>узнайте тему предстоящей лекции (по тематическому плану, по информации лект</w:t>
      </w:r>
      <w:r>
        <w:rPr>
          <w:rStyle w:val="a3"/>
        </w:rPr>
        <w:t>ора) и запишите информацию, которой вы владеете по данному вопросу.</w:t>
      </w:r>
    </w:p>
    <w:p w:rsidR="000754FB" w:rsidRDefault="00C47B15">
      <w:pPr>
        <w:pStyle w:val="24"/>
        <w:keepNext/>
        <w:keepLines/>
        <w:numPr>
          <w:ilvl w:val="1"/>
          <w:numId w:val="3"/>
        </w:numPr>
        <w:tabs>
          <w:tab w:val="left" w:pos="1254"/>
        </w:tabs>
        <w:ind w:firstLine="780"/>
        <w:jc w:val="both"/>
      </w:pPr>
      <w:bookmarkStart w:id="2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2"/>
    </w:p>
    <w:p w:rsidR="000754FB" w:rsidRDefault="00C47B15">
      <w:pPr>
        <w:pStyle w:val="1"/>
        <w:ind w:firstLine="78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</w:t>
      </w:r>
      <w:r>
        <w:rPr>
          <w:rStyle w:val="a3"/>
        </w:rPr>
        <w:t xml:space="preserve">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0754FB" w:rsidRDefault="00C47B15">
      <w:pPr>
        <w:pStyle w:val="1"/>
        <w:ind w:firstLine="78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</w:t>
      </w:r>
      <w:r>
        <w:rPr>
          <w:rStyle w:val="a3"/>
        </w:rPr>
        <w:t xml:space="preserve">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0754FB" w:rsidRDefault="00C47B15">
      <w:pPr>
        <w:pStyle w:val="1"/>
        <w:ind w:firstLine="780"/>
        <w:jc w:val="both"/>
      </w:pPr>
      <w:r>
        <w:rPr>
          <w:rStyle w:val="a3"/>
        </w:rPr>
        <w:t>Работа во время проведения практического и лабораторного занятия включа</w:t>
      </w:r>
      <w:r>
        <w:rPr>
          <w:rStyle w:val="a3"/>
        </w:rPr>
        <w:t>ет несколько моментов:</w:t>
      </w:r>
    </w:p>
    <w:p w:rsidR="000754FB" w:rsidRDefault="00C47B15">
      <w:pPr>
        <w:pStyle w:val="1"/>
        <w:numPr>
          <w:ilvl w:val="0"/>
          <w:numId w:val="7"/>
        </w:numPr>
        <w:tabs>
          <w:tab w:val="left" w:pos="1134"/>
        </w:tabs>
        <w:ind w:firstLine="78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0754FB" w:rsidRDefault="00C47B15">
      <w:pPr>
        <w:pStyle w:val="1"/>
        <w:numPr>
          <w:ilvl w:val="0"/>
          <w:numId w:val="7"/>
        </w:numPr>
        <w:tabs>
          <w:tab w:val="left" w:pos="1134"/>
        </w:tabs>
        <w:ind w:firstLine="780"/>
        <w:jc w:val="both"/>
      </w:pPr>
      <w:r>
        <w:rPr>
          <w:rStyle w:val="a3"/>
        </w:rPr>
        <w:t>самостоятельное выполнение заданий согласно обозначенной уче</w:t>
      </w:r>
      <w:r>
        <w:rPr>
          <w:rStyle w:val="a3"/>
        </w:rPr>
        <w:t>бной программой тематики.</w:t>
      </w:r>
    </w:p>
    <w:p w:rsidR="000754FB" w:rsidRDefault="00C47B15">
      <w:pPr>
        <w:pStyle w:val="1"/>
        <w:spacing w:after="260"/>
        <w:ind w:firstLine="78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</w:t>
      </w:r>
      <w:r>
        <w:rPr>
          <w:rStyle w:val="a3"/>
        </w:rPr>
        <w:t>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</w:t>
      </w:r>
      <w:r>
        <w:rPr>
          <w:rStyle w:val="a3"/>
        </w:rPr>
        <w:t xml:space="preserve">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</w:t>
      </w:r>
      <w:r>
        <w:rPr>
          <w:rStyle w:val="a3"/>
        </w:rPr>
        <w:t>дения промежуточной аттестации.</w:t>
      </w:r>
    </w:p>
    <w:p w:rsidR="000754FB" w:rsidRDefault="00C47B15">
      <w:pPr>
        <w:pStyle w:val="24"/>
        <w:keepNext/>
        <w:keepLines/>
        <w:numPr>
          <w:ilvl w:val="1"/>
          <w:numId w:val="3"/>
        </w:numPr>
        <w:tabs>
          <w:tab w:val="left" w:pos="1254"/>
        </w:tabs>
        <w:ind w:firstLine="780"/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0754FB" w:rsidRDefault="00C47B15">
      <w:pPr>
        <w:pStyle w:val="1"/>
        <w:ind w:firstLine="78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</w:t>
      </w:r>
      <w:r>
        <w:rPr>
          <w:rStyle w:val="a3"/>
        </w:rPr>
        <w:t>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754FB" w:rsidRDefault="00C47B15">
      <w:pPr>
        <w:pStyle w:val="1"/>
        <w:spacing w:after="260"/>
        <w:ind w:firstLine="78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</w:t>
      </w:r>
      <w:r>
        <w:rPr>
          <w:rStyle w:val="a3"/>
        </w:rPr>
        <w:t>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0754FB" w:rsidRDefault="00C47B15">
      <w:pPr>
        <w:pStyle w:val="1"/>
        <w:numPr>
          <w:ilvl w:val="1"/>
          <w:numId w:val="3"/>
        </w:numPr>
        <w:tabs>
          <w:tab w:val="left" w:pos="1254"/>
        </w:tabs>
        <w:ind w:firstLine="780"/>
        <w:jc w:val="both"/>
      </w:pPr>
      <w:r>
        <w:rPr>
          <w:rStyle w:val="a3"/>
          <w:b/>
          <w:bCs/>
        </w:rPr>
        <w:t>Методические материалы</w:t>
      </w:r>
    </w:p>
    <w:p w:rsidR="000754FB" w:rsidRDefault="00C47B15">
      <w:pPr>
        <w:pStyle w:val="1"/>
        <w:spacing w:after="60"/>
        <w:ind w:firstLine="780"/>
        <w:jc w:val="both"/>
      </w:pPr>
      <w:r>
        <w:rPr>
          <w:rStyle w:val="a3"/>
        </w:rPr>
        <w:t>Методические указания для самостоятельной рабо</w:t>
      </w:r>
      <w:r>
        <w:rPr>
          <w:rStyle w:val="a3"/>
        </w:rPr>
        <w:t xml:space="preserve">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</w:t>
      </w:r>
    </w:p>
    <w:p w:rsidR="000754FB" w:rsidRDefault="00C47B15">
      <w:pPr>
        <w:pStyle w:val="1"/>
        <w:spacing w:after="60"/>
        <w:ind w:firstLine="0"/>
        <w:jc w:val="both"/>
      </w:pPr>
      <w:r>
        <w:rPr>
          <w:rStyle w:val="a3"/>
        </w:rPr>
        <w:t>подготовки 38.03.01 Экономи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>ектронн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ОЧУ ВО</w:t>
      </w:r>
      <w:proofErr w:type="gramStart"/>
      <w:r>
        <w:rPr>
          <w:rStyle w:val="a3"/>
        </w:rPr>
        <w:t>е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"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>ММА"</w:t>
      </w:r>
      <w:r>
        <w:rPr>
          <w:rStyle w:val="a3"/>
        </w:rPr>
        <w:t>]. – ММА, Москва, 2022. – ЭБС</w:t>
      </w:r>
    </w:p>
    <w:p w:rsidR="000754FB" w:rsidRDefault="00C47B15">
      <w:pPr>
        <w:pStyle w:val="22"/>
        <w:tabs>
          <w:tab w:val="left" w:pos="4504"/>
        </w:tabs>
        <w:spacing w:after="40"/>
        <w:sectPr w:rsidR="000754FB">
          <w:footerReference w:type="even" r:id="rId17"/>
          <w:footerReference w:type="default" r:id="rId18"/>
          <w:footerReference w:type="first" r:id="rId19"/>
          <w:pgSz w:w="11900" w:h="16840"/>
          <w:pgMar w:top="964" w:right="715" w:bottom="1479" w:left="1558" w:header="0" w:footer="3" w:gutter="0"/>
          <w:cols w:space="720"/>
          <w:noEndnote/>
          <w:titlePg/>
          <w:docGrid w:linePitch="360"/>
        </w:sectPr>
      </w:pP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.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Style w:val="21"/>
        </w:rPr>
        <w:t>Терентий Ливиу Михайлович</w:t>
      </w:r>
      <w:proofErr w:type="gramEnd"/>
    </w:p>
    <w:p w:rsidR="000754FB" w:rsidRDefault="00C47B15">
      <w:pPr>
        <w:pStyle w:val="11"/>
        <w:keepNext/>
        <w:keepLines/>
        <w:numPr>
          <w:ilvl w:val="0"/>
          <w:numId w:val="3"/>
        </w:numPr>
        <w:tabs>
          <w:tab w:val="left" w:pos="1916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lastRenderedPageBreak/>
        <w:t xml:space="preserve">Фонд оценочных средств для проведения текущей и промежуточной </w:t>
      </w:r>
      <w:r>
        <w:rPr>
          <w:rStyle w:val="10"/>
          <w:b/>
          <w:bCs/>
        </w:rPr>
        <w:t>аттестаций обучающихся по учебной дисциплине</w:t>
      </w:r>
      <w:bookmarkEnd w:id="4"/>
      <w:proofErr w:type="gramEnd"/>
    </w:p>
    <w:p w:rsidR="000754FB" w:rsidRDefault="00C47B15">
      <w:pPr>
        <w:pStyle w:val="1"/>
        <w:numPr>
          <w:ilvl w:val="1"/>
          <w:numId w:val="3"/>
        </w:numPr>
        <w:tabs>
          <w:tab w:val="left" w:pos="2037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0754FB" w:rsidRDefault="00C47B15">
      <w:pPr>
        <w:pStyle w:val="1"/>
        <w:numPr>
          <w:ilvl w:val="1"/>
          <w:numId w:val="3"/>
        </w:numPr>
        <w:tabs>
          <w:tab w:val="left" w:pos="2044"/>
        </w:tabs>
        <w:ind w:left="820" w:firstLine="700"/>
        <w:jc w:val="both"/>
      </w:pPr>
      <w:r>
        <w:rPr>
          <w:rStyle w:val="a3"/>
        </w:rPr>
        <w:t>В ходе реализации дисциплины «Статистика» используются следующие фор</w:t>
      </w:r>
      <w:r>
        <w:rPr>
          <w:rStyle w:val="a3"/>
        </w:rPr>
        <w:t>мы текущего контроля успеваемости обучающихся: опрос, тестирование.</w:t>
      </w:r>
    </w:p>
    <w:p w:rsidR="000754FB" w:rsidRDefault="00C47B15">
      <w:pPr>
        <w:pStyle w:val="1"/>
        <w:numPr>
          <w:ilvl w:val="1"/>
          <w:numId w:val="3"/>
        </w:numPr>
        <w:tabs>
          <w:tab w:val="left" w:pos="2604"/>
        </w:tabs>
        <w:spacing w:after="260"/>
        <w:ind w:left="820" w:firstLine="7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0754FB" w:rsidRDefault="00C47B15">
      <w:pPr>
        <w:pStyle w:val="1"/>
        <w:numPr>
          <w:ilvl w:val="0"/>
          <w:numId w:val="3"/>
        </w:numPr>
        <w:tabs>
          <w:tab w:val="left" w:pos="1916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</w:t>
      </w:r>
      <w:r>
        <w:rPr>
          <w:rStyle w:val="a3"/>
          <w:b/>
          <w:bCs/>
        </w:rPr>
        <w:t>ния для самостоятельной работы обучающихся по дисциплине</w:t>
      </w:r>
    </w:p>
    <w:p w:rsidR="000754FB" w:rsidRDefault="00C47B15">
      <w:pPr>
        <w:pStyle w:val="1"/>
        <w:numPr>
          <w:ilvl w:val="1"/>
          <w:numId w:val="3"/>
        </w:numPr>
        <w:tabs>
          <w:tab w:val="left" w:pos="1969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0754FB" w:rsidRDefault="00C47B15">
      <w:pPr>
        <w:pStyle w:val="1"/>
        <w:numPr>
          <w:ilvl w:val="0"/>
          <w:numId w:val="8"/>
        </w:numPr>
        <w:tabs>
          <w:tab w:val="left" w:pos="1500"/>
        </w:tabs>
        <w:ind w:left="820" w:firstLine="0"/>
        <w:jc w:val="both"/>
      </w:pPr>
      <w:r>
        <w:rPr>
          <w:rStyle w:val="a3"/>
        </w:rPr>
        <w:t>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сост. Т. В. Новикова, Н. В. Автионова, Д. И.</w:t>
      </w:r>
    </w:p>
    <w:p w:rsidR="000754FB" w:rsidRDefault="00C47B15">
      <w:pPr>
        <w:pStyle w:val="1"/>
        <w:ind w:left="820" w:firstLine="0"/>
        <w:jc w:val="both"/>
      </w:pPr>
      <w:r>
        <w:rPr>
          <w:rStyle w:val="a3"/>
        </w:rPr>
        <w:t>Васильев, С. В. Мочалова [и др.].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2023. – 148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</w:t>
      </w:r>
      <w:r>
        <w:rPr>
          <w:rStyle w:val="a3"/>
        </w:rPr>
        <w:t xml:space="preserve">доступа: по подписке. – </w:t>
      </w:r>
      <w:r>
        <w:rPr>
          <w:rStyle w:val="a3"/>
          <w:lang w:val="en-US" w:eastAsia="en-US"/>
        </w:rPr>
        <w:t>URL</w:t>
      </w:r>
      <w:r w:rsidRPr="00514438">
        <w:rPr>
          <w:rStyle w:val="a3"/>
          <w:lang w:eastAsia="en-US"/>
        </w:rPr>
        <w:t>:</w:t>
      </w:r>
      <w:hyperlink r:id="rId20" w:history="1">
        <w:r w:rsidRPr="0051443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443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443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443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443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4438">
          <w:rPr>
            <w:rStyle w:val="a3"/>
            <w:color w:val="0000FF"/>
            <w:u w:val="single"/>
            <w:lang w:eastAsia="en-US"/>
          </w:rPr>
          <w:t>=702129</w:t>
        </w:r>
        <w:r w:rsidRPr="00514438">
          <w:rPr>
            <w:rStyle w:val="a3"/>
            <w:lang w:eastAsia="en-US"/>
          </w:rPr>
          <w:t>.</w:t>
        </w:r>
      </w:hyperlink>
      <w:r w:rsidRPr="00514438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978-5-4499-3761-2.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754FB" w:rsidRDefault="00C47B15">
      <w:pPr>
        <w:pStyle w:val="1"/>
        <w:numPr>
          <w:ilvl w:val="0"/>
          <w:numId w:val="8"/>
        </w:numPr>
        <w:tabs>
          <w:tab w:val="left" w:pos="1500"/>
        </w:tabs>
        <w:ind w:left="820" w:firstLine="0"/>
        <w:jc w:val="both"/>
      </w:pPr>
      <w:r>
        <w:rPr>
          <w:rStyle w:val="a3"/>
        </w:rPr>
        <w:t>Василевская, Л. И. 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</w:t>
      </w:r>
      <w:r>
        <w:rPr>
          <w:rStyle w:val="a3"/>
        </w:rPr>
        <w:t>особие / Л. И. Василевская,</w:t>
      </w:r>
    </w:p>
    <w:p w:rsidR="000754FB" w:rsidRDefault="00C47B15">
      <w:pPr>
        <w:pStyle w:val="1"/>
        <w:spacing w:after="260"/>
        <w:ind w:left="820" w:firstLine="0"/>
        <w:jc w:val="both"/>
      </w:pPr>
      <w:r>
        <w:rPr>
          <w:rStyle w:val="a3"/>
        </w:rPr>
        <w:t>Н. Э. Пекарская.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2022. – 276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514438">
        <w:rPr>
          <w:rStyle w:val="a3"/>
          <w:lang w:eastAsia="en-US"/>
        </w:rPr>
        <w:t>:</w:t>
      </w:r>
      <w:hyperlink r:id="rId21" w:history="1">
        <w:r w:rsidRPr="0051443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443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443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443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443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4438">
          <w:rPr>
            <w:rStyle w:val="a3"/>
            <w:color w:val="0000FF"/>
            <w:u w:val="single"/>
            <w:lang w:eastAsia="en-US"/>
          </w:rPr>
          <w:t>=697534</w:t>
        </w:r>
        <w:r w:rsidRPr="0051443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Библиогр.: с. 2</w:t>
      </w:r>
      <w:r>
        <w:rPr>
          <w:rStyle w:val="a3"/>
        </w:rPr>
        <w:t xml:space="preserve">72. – </w:t>
      </w:r>
      <w:proofErr w:type="gramStart"/>
      <w:r>
        <w:rPr>
          <w:rStyle w:val="a3"/>
          <w:lang w:val="en-US" w:eastAsia="en-US"/>
        </w:rPr>
        <w:t>ISBN</w:t>
      </w:r>
      <w:r w:rsidRPr="00514438">
        <w:rPr>
          <w:rStyle w:val="a3"/>
          <w:lang w:eastAsia="en-US"/>
        </w:rPr>
        <w:t xml:space="preserve"> </w:t>
      </w:r>
      <w:r>
        <w:rPr>
          <w:rStyle w:val="a3"/>
        </w:rPr>
        <w:t>978-985-895-030-9.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754FB" w:rsidRDefault="00C47B15">
      <w:pPr>
        <w:pStyle w:val="1"/>
        <w:numPr>
          <w:ilvl w:val="1"/>
          <w:numId w:val="3"/>
        </w:numPr>
        <w:tabs>
          <w:tab w:val="left" w:pos="1562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0754FB" w:rsidRDefault="00C47B15">
      <w:pPr>
        <w:pStyle w:val="1"/>
        <w:numPr>
          <w:ilvl w:val="0"/>
          <w:numId w:val="9"/>
        </w:numPr>
        <w:tabs>
          <w:tab w:val="left" w:pos="1500"/>
        </w:tabs>
        <w:ind w:left="820" w:firstLine="0"/>
        <w:jc w:val="both"/>
      </w:pPr>
      <w:r>
        <w:rPr>
          <w:rStyle w:val="a3"/>
        </w:rPr>
        <w:t>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сост. В. В. Мешечкин, В. Н. Крутиков ;</w:t>
      </w:r>
    </w:p>
    <w:p w:rsidR="000754FB" w:rsidRDefault="00C47B15">
      <w:pPr>
        <w:pStyle w:val="1"/>
        <w:tabs>
          <w:tab w:val="left" w:pos="3304"/>
          <w:tab w:val="left" w:pos="3684"/>
          <w:tab w:val="left" w:pos="5103"/>
          <w:tab w:val="left" w:pos="8211"/>
        </w:tabs>
        <w:ind w:left="820" w:firstLine="0"/>
        <w:jc w:val="both"/>
      </w:pPr>
      <w:r>
        <w:rPr>
          <w:rStyle w:val="a3"/>
        </w:rPr>
        <w:t>Кемеровский государственный университет.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государственный университет, </w:t>
      </w:r>
      <w:r>
        <w:rPr>
          <w:rStyle w:val="a3"/>
        </w:rPr>
        <w:t>2020.</w:t>
      </w:r>
      <w:r>
        <w:rPr>
          <w:rStyle w:val="a3"/>
        </w:rPr>
        <w:tab/>
        <w:t>–</w:t>
      </w:r>
      <w:r>
        <w:rPr>
          <w:rStyle w:val="a3"/>
        </w:rPr>
        <w:tab/>
        <w:t>128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ил. – Режим доступа:</w:t>
      </w:r>
      <w:r>
        <w:rPr>
          <w:rStyle w:val="a3"/>
        </w:rPr>
        <w:tab/>
        <w:t>по подписке. –</w:t>
      </w:r>
    </w:p>
    <w:p w:rsidR="000754FB" w:rsidRDefault="00C47B15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514438">
        <w:rPr>
          <w:rStyle w:val="a3"/>
          <w:lang w:eastAsia="en-US"/>
        </w:rPr>
        <w:t>:</w:t>
      </w:r>
      <w:hyperlink r:id="rId22" w:history="1">
        <w:r w:rsidRPr="0051443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443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443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443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443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4438">
          <w:rPr>
            <w:rStyle w:val="a3"/>
            <w:color w:val="0000FF"/>
            <w:u w:val="single"/>
            <w:lang w:eastAsia="en-US"/>
          </w:rPr>
          <w:t>=685054</w:t>
        </w:r>
        <w:r w:rsidRPr="0051443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514438">
        <w:rPr>
          <w:rStyle w:val="a3"/>
          <w:lang w:eastAsia="en-US"/>
        </w:rPr>
        <w:t xml:space="preserve"> 978-5</w:t>
      </w:r>
      <w:r w:rsidRPr="00514438">
        <w:rPr>
          <w:rStyle w:val="a3"/>
          <w:lang w:eastAsia="en-US"/>
        </w:rPr>
        <w:softHyphen/>
        <w:t>8353-2729-4.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754FB" w:rsidRDefault="00C47B15">
      <w:pPr>
        <w:pStyle w:val="1"/>
        <w:numPr>
          <w:ilvl w:val="0"/>
          <w:numId w:val="9"/>
        </w:numPr>
        <w:tabs>
          <w:tab w:val="left" w:pos="1500"/>
        </w:tabs>
        <w:ind w:left="820" w:firstLine="0"/>
        <w:jc w:val="both"/>
      </w:pPr>
      <w:r>
        <w:rPr>
          <w:rStyle w:val="a3"/>
        </w:rPr>
        <w:t>Мухина, И. А.</w:t>
      </w:r>
      <w:r>
        <w:rPr>
          <w:rStyle w:val="a3"/>
        </w:rPr>
        <w:t xml:space="preserve"> Социально-экономическая 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</w:t>
      </w:r>
    </w:p>
    <w:p w:rsidR="000754FB" w:rsidRDefault="00C47B15">
      <w:pPr>
        <w:pStyle w:val="1"/>
        <w:spacing w:after="540"/>
        <w:ind w:left="820" w:firstLine="0"/>
        <w:jc w:val="both"/>
      </w:pPr>
      <w:r>
        <w:rPr>
          <w:rStyle w:val="a3"/>
        </w:rPr>
        <w:t>И. А. Мухина.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2022. – 116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514438">
        <w:rPr>
          <w:rStyle w:val="a3"/>
          <w:lang w:eastAsia="en-US"/>
        </w:rPr>
        <w:t>:</w:t>
      </w:r>
      <w:hyperlink r:id="rId23" w:history="1">
        <w:r w:rsidRPr="0051443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443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1443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1443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1443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14438">
          <w:rPr>
            <w:rStyle w:val="a3"/>
            <w:color w:val="0000FF"/>
            <w:u w:val="single"/>
            <w:lang w:eastAsia="en-US"/>
          </w:rPr>
          <w:t>=103812</w:t>
        </w:r>
        <w:r w:rsidRPr="0051443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514438">
        <w:rPr>
          <w:rStyle w:val="a3"/>
          <w:lang w:eastAsia="en-US"/>
        </w:rPr>
        <w:t xml:space="preserve"> 978-5</w:t>
      </w:r>
      <w:r w:rsidRPr="00514438">
        <w:rPr>
          <w:rStyle w:val="a3"/>
          <w:lang w:eastAsia="en-US"/>
        </w:rPr>
        <w:softHyphen/>
        <w:t>9765-1301-3.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754FB" w:rsidRDefault="00C47B15">
      <w:pPr>
        <w:pStyle w:val="11"/>
        <w:keepNext/>
        <w:keepLines/>
        <w:numPr>
          <w:ilvl w:val="0"/>
          <w:numId w:val="3"/>
        </w:numPr>
        <w:tabs>
          <w:tab w:val="left" w:pos="1916"/>
        </w:tabs>
        <w:jc w:val="both"/>
      </w:pPr>
      <w:bookmarkStart w:id="5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</w:t>
      </w:r>
      <w:r>
        <w:rPr>
          <w:rStyle w:val="a3"/>
        </w:rPr>
        <w:t>в учебных занятий по дисциплине и обеспечения интерактивных методов обучения, используются: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Посадочных мес</w:t>
      </w:r>
      <w:r>
        <w:rPr>
          <w:rStyle w:val="a3"/>
        </w:rPr>
        <w:t xml:space="preserve">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0754FB" w:rsidRPr="00514438" w:rsidRDefault="00C47B15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51443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14438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1443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1443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14438">
        <w:rPr>
          <w:rStyle w:val="a3"/>
          <w:lang w:val="en-US"/>
        </w:rPr>
        <w:t>2007</w:t>
      </w:r>
    </w:p>
    <w:p w:rsidR="000754FB" w:rsidRPr="00514438" w:rsidRDefault="00C47B15">
      <w:pPr>
        <w:pStyle w:val="1"/>
        <w:ind w:left="820" w:firstLine="70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482600</wp:posOffset>
                </wp:positionV>
                <wp:extent cx="1422400" cy="266065"/>
                <wp:effectExtent l="0" t="0" r="0" b="0"/>
                <wp:wrapSquare wrapText="lef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ОЧУ ВО "ММА"</w:t>
                            </w:r>
                          </w:p>
                          <w:p w:rsidR="000754FB" w:rsidRDefault="00C47B1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 xml:space="preserve">Терентий Ливиу </w:t>
                            </w:r>
                            <w:r>
                              <w:rPr>
                                <w:rStyle w:val="21"/>
                              </w:rPr>
                              <w:t>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3" type="#_x0000_t202" style="position:absolute;margin-left:311.5pt;margin-top:38.pt;width:112.pt;height:20.949999999999999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ОЧУ ВО "ММА"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49275" distL="105410" distR="445135" simplePos="0" relativeHeight="125829395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520700</wp:posOffset>
                </wp:positionV>
                <wp:extent cx="483870" cy="146685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5" type="#_x0000_t202" style="position:absolute;margin-left:237.09999999999999pt;margin-top:41.pt;width:38.100000000000001pt;height:11.550000000000001pt;z-index:-125829358;mso-wrap-distance-left:8.3000000000000007pt;mso-wrap-distance-right:35.050000000000004pt;mso-wrap-distance-bottom:43.2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3215" distB="0" distL="101600" distR="101600" simplePos="0" relativeHeight="125829397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843915</wp:posOffset>
                </wp:positionV>
                <wp:extent cx="831215" cy="372745"/>
                <wp:effectExtent l="0" t="0" r="0" b="0"/>
                <wp:wrapSquare wrapText="bothSides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22"/>
                              <w:spacing w:line="396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7" type="#_x0000_t202" style="position:absolute;margin-left:236.80000000000001pt;margin-top:66.450000000000003pt;width:65.450000000000003pt;height:29.350000000000001pt;z-index:-125829356;mso-wrap-distance-left:8.pt;mso-wrap-distance-top:25.449999999999999pt;mso-wrap-distance-right:8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>Операционная</w:t>
      </w:r>
      <w:r w:rsidRPr="0051443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1443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1443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1443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514438">
        <w:rPr>
          <w:rStyle w:val="a3"/>
          <w:lang w:val="en-US"/>
        </w:rPr>
        <w:t>365</w:t>
      </w:r>
    </w:p>
    <w:p w:rsidR="000754FB" w:rsidRDefault="00C47B15">
      <w:pPr>
        <w:pStyle w:val="22"/>
        <w:spacing w:after="260"/>
        <w:jc w:val="both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</w:t>
      </w:r>
      <w:r>
        <w:rPr>
          <w:rStyle w:val="21"/>
          <w:color w:val="0051B6"/>
        </w:rPr>
        <w:t>ипто</w:t>
      </w:r>
    </w:p>
    <w:p w:rsidR="000754FB" w:rsidRDefault="00C47B15">
      <w:pPr>
        <w:pStyle w:val="22"/>
        <w:spacing w:after="60"/>
        <w:jc w:val="both"/>
      </w:pPr>
      <w:r w:rsidRPr="0051443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514438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514438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514438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514438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514438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514438">
        <w:rPr>
          <w:rStyle w:val="21"/>
          <w:lang w:eastAsia="en-US"/>
        </w:rPr>
        <w:t>84149</w:t>
      </w:r>
    </w:p>
    <w:p w:rsidR="000754FB" w:rsidRDefault="00C47B15">
      <w:pPr>
        <w:pStyle w:val="22"/>
        <w:spacing w:after="260"/>
        <w:jc w:val="both"/>
        <w:sectPr w:rsidR="000754FB">
          <w:footerReference w:type="even" r:id="rId24"/>
          <w:footerReference w:type="default" r:id="rId25"/>
          <w:pgSz w:w="11900" w:h="16840"/>
          <w:pgMar w:top="1128" w:right="817" w:bottom="722" w:left="876" w:header="70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>12.12.2023 - 12.03.2025</w:t>
      </w:r>
    </w:p>
    <w:p w:rsidR="000754FB" w:rsidRDefault="00C47B15">
      <w:pPr>
        <w:pStyle w:val="1"/>
        <w:ind w:left="820" w:firstLine="720"/>
        <w:jc w:val="both"/>
      </w:pPr>
      <w:r>
        <w:rPr>
          <w:rStyle w:val="a3"/>
        </w:rPr>
        <w:lastRenderedPageBreak/>
        <w:t>129075, город Москва,</w:t>
      </w:r>
      <w:r>
        <w:rPr>
          <w:rStyle w:val="a3"/>
        </w:rPr>
        <w:t xml:space="preserve"> улица Новомосковская, дом 15А, строение 1, этаж № 3, помещение 2</w:t>
      </w:r>
    </w:p>
    <w:p w:rsidR="000754FB" w:rsidRDefault="00C47B15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754FB" w:rsidRDefault="00C47B15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754FB" w:rsidRDefault="00C47B15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</w:t>
      </w:r>
      <w:r>
        <w:rPr>
          <w:rStyle w:val="a3"/>
        </w:rPr>
        <w:t>обеспечением доступа к электронной информационно-образовательной среде Организации.</w:t>
      </w:r>
    </w:p>
    <w:p w:rsidR="000754FB" w:rsidRDefault="00C47B15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</w:t>
      </w:r>
      <w:r>
        <w:rPr>
          <w:rStyle w:val="a3"/>
        </w:rPr>
        <w:t xml:space="preserve"> Проектор, Стена д/проектора, CD-проигрыватель.</w:t>
      </w:r>
      <w:proofErr w:type="gramEnd"/>
    </w:p>
    <w:p w:rsidR="000754FB" w:rsidRPr="00514438" w:rsidRDefault="00C47B1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1443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1443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51443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1443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1443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14438">
        <w:rPr>
          <w:rStyle w:val="a3"/>
          <w:lang w:val="en-US"/>
        </w:rPr>
        <w:t>2007</w:t>
      </w:r>
    </w:p>
    <w:p w:rsidR="000754FB" w:rsidRPr="00514438" w:rsidRDefault="00C47B15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1443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1443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14438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1443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0754FB" w:rsidRDefault="00C47B15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</w:t>
      </w:r>
      <w:r>
        <w:rPr>
          <w:rStyle w:val="a3"/>
          <w:b/>
          <w:bCs/>
        </w:rPr>
        <w:t>ван печатными и/или электронными изданиями основной и дополнительной учебной литературы в ЭБС</w:t>
      </w:r>
    </w:p>
    <w:p w:rsidR="000754FB" w:rsidRDefault="00C47B15">
      <w:pPr>
        <w:pStyle w:val="1"/>
        <w:numPr>
          <w:ilvl w:val="0"/>
          <w:numId w:val="10"/>
        </w:numPr>
        <w:tabs>
          <w:tab w:val="left" w:pos="1840"/>
        </w:tabs>
        <w:spacing w:line="218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14438">
        <w:rPr>
          <w:rStyle w:val="a3"/>
          <w:lang w:eastAsia="en-US"/>
        </w:rPr>
        <w:t>:</w:t>
      </w:r>
      <w:hyperlink r:id="rId26" w:history="1">
        <w:r w:rsidRPr="0051443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1443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51443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0"/>
        </w:numPr>
        <w:tabs>
          <w:tab w:val="left" w:pos="1840"/>
        </w:tabs>
        <w:spacing w:line="218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1443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51443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51443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0"/>
        </w:numPr>
        <w:tabs>
          <w:tab w:val="left" w:pos="1840"/>
        </w:tabs>
        <w:spacing w:line="218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1443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14438">
        <w:rPr>
          <w:rStyle w:val="a3"/>
          <w:lang w:eastAsia="en-US"/>
        </w:rPr>
        <w:t>:</w:t>
      </w:r>
      <w:hyperlink r:id="rId28" w:history="1">
        <w:r w:rsidRPr="00514438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14438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514438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0"/>
        </w:numPr>
        <w:tabs>
          <w:tab w:val="left" w:pos="1840"/>
        </w:tabs>
        <w:spacing w:after="560" w:line="218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9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0754FB" w:rsidRDefault="00C47B15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</w:t>
      </w:r>
      <w:r>
        <w:rPr>
          <w:rStyle w:val="a3"/>
          <w:b/>
          <w:bCs/>
        </w:rPr>
        <w:t>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0754FB" w:rsidRDefault="00C47B15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0754FB" w:rsidRDefault="00C47B15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754FB" w:rsidRDefault="00C47B15">
      <w:pPr>
        <w:pStyle w:val="1"/>
        <w:numPr>
          <w:ilvl w:val="0"/>
          <w:numId w:val="11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3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«Ко</w:t>
      </w:r>
      <w:r>
        <w:rPr>
          <w:rStyle w:val="a3"/>
        </w:rPr>
        <w:t>нсультант плюс»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51443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4438">
          <w:rPr>
            <w:rStyle w:val="a3"/>
            <w:color w:val="0000FF"/>
            <w:u w:val="single"/>
            <w:lang w:eastAsia="en-US"/>
          </w:rPr>
          <w:t>/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1443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6" w:history="1">
        <w:r w:rsidRPr="00514438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r>
        <w:rPr>
          <w:rStyle w:val="a3"/>
        </w:rPr>
        <w:t>ММА: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754FB" w:rsidRDefault="00C47B15">
      <w:pPr>
        <w:pStyle w:val="1"/>
        <w:numPr>
          <w:ilvl w:val="0"/>
          <w:numId w:val="11"/>
        </w:numPr>
        <w:tabs>
          <w:tab w:val="left" w:pos="2004"/>
        </w:tabs>
        <w:spacing w:after="560"/>
        <w:ind w:left="820" w:firstLine="720"/>
        <w:jc w:val="both"/>
      </w:pPr>
      <w:r>
        <w:rPr>
          <w:rStyle w:val="a3"/>
        </w:rPr>
        <w:t>Электр</w:t>
      </w:r>
      <w:r>
        <w:rPr>
          <w:rStyle w:val="a3"/>
        </w:rPr>
        <w:t>онная библиотека ГПИБ России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1443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51443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443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1443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14438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514438">
          <w:rPr>
            <w:rStyle w:val="a3"/>
            <w:color w:val="0000FF"/>
            <w:u w:val="single"/>
            <w:lang w:eastAsia="en-US"/>
          </w:rPr>
          <w:t>-</w:t>
        </w:r>
      </w:hyperlink>
      <w:r w:rsidRPr="00514438">
        <w:rPr>
          <w:rStyle w:val="a3"/>
          <w:color w:val="0000FF"/>
          <w:u w:val="single"/>
          <w:lang w:eastAsia="en-US"/>
        </w:rPr>
        <w:t xml:space="preserve"> </w:t>
      </w:r>
      <w:hyperlink r:id="rId41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514438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0754FB" w:rsidRDefault="00C47B15">
      <w:pPr>
        <w:pStyle w:val="1"/>
        <w:spacing w:line="209" w:lineRule="auto"/>
        <w:ind w:firstLine="1540"/>
        <w:jc w:val="both"/>
      </w:pPr>
      <w:r>
        <w:rPr>
          <w:rStyle w:val="a3"/>
          <w:b/>
          <w:bCs/>
        </w:rPr>
        <w:t>8. Особен</w:t>
      </w:r>
      <w:r>
        <w:rPr>
          <w:rStyle w:val="a3"/>
          <w:b/>
          <w:bCs/>
        </w:rPr>
        <w:t>ности реализации дисциплины для инвалидов и лиц с ОВЗ</w:t>
      </w:r>
    </w:p>
    <w:p w:rsidR="000754FB" w:rsidRDefault="00C47B15">
      <w:pPr>
        <w:pStyle w:val="1"/>
        <w:tabs>
          <w:tab w:val="left" w:pos="3858"/>
          <w:tab w:val="left" w:pos="5360"/>
          <w:tab w:val="left" w:pos="9015"/>
        </w:tabs>
        <w:spacing w:line="223" w:lineRule="auto"/>
        <w:ind w:firstLine="1540"/>
        <w:jc w:val="both"/>
        <w:rPr>
          <w:sz w:val="20"/>
          <w:szCs w:val="20"/>
        </w:rPr>
      </w:pPr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</w:t>
      </w:r>
      <w:r>
        <w:rPr>
          <w:rStyle w:val="a3"/>
        </w:rPr>
        <w:t xml:space="preserve">здоровья (далее - инвалидов и лиц с ОВЗ), в том числе в соответствие с методическими рекомендациями по организации </w:t>
      </w:r>
      <w:r>
        <w:rPr>
          <w:rStyle w:val="a3"/>
          <w:rFonts w:ascii="Arial" w:eastAsia="Arial" w:hAnsi="Arial" w:cs="Arial"/>
          <w:smallCaps/>
          <w:color w:val="0051B6"/>
          <w:sz w:val="17"/>
          <w:szCs w:val="17"/>
        </w:rPr>
        <w:t>Кпиту</w:t>
      </w:r>
      <w:r>
        <w:rPr>
          <w:rStyle w:val="a3"/>
          <w:color w:val="0051B6"/>
          <w:sz w:val="20"/>
          <w:szCs w:val="20"/>
        </w:rPr>
        <w:t xml:space="preserve"> </w:t>
      </w:r>
      <w:r w:rsidRPr="00514438">
        <w:rPr>
          <w:rStyle w:val="a3"/>
          <w:sz w:val="20"/>
          <w:szCs w:val="20"/>
          <w:vertAlign w:val="superscript"/>
          <w:lang w:eastAsia="en-US"/>
        </w:rPr>
        <w:t>,</w:t>
      </w:r>
      <w:r w:rsidRPr="00514438">
        <w:rPr>
          <w:rStyle w:val="a3"/>
          <w:sz w:val="20"/>
          <w:szCs w:val="20"/>
          <w:lang w:eastAsia="en-US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 xml:space="preserve">ОЧУ ВО "ММА" </w:t>
      </w:r>
      <w:r>
        <w:rPr>
          <w:rStyle w:val="a3"/>
          <w:sz w:val="20"/>
          <w:szCs w:val="20"/>
          <w:vertAlign w:val="superscript"/>
        </w:rPr>
        <w:t>р</w:t>
      </w:r>
      <w:r>
        <w:rPr>
          <w:rStyle w:val="a3"/>
          <w:sz w:val="20"/>
          <w:szCs w:val="20"/>
          <w:vertAlign w:val="superscript"/>
        </w:rPr>
        <w:tab/>
      </w:r>
      <w:proofErr w:type="gramStart"/>
      <w:r>
        <w:rPr>
          <w:rStyle w:val="a3"/>
          <w:sz w:val="20"/>
          <w:szCs w:val="20"/>
          <w:vertAlign w:val="superscript"/>
        </w:rPr>
        <w:t>р</w:t>
      </w:r>
      <w:proofErr w:type="gramEnd"/>
    </w:p>
    <w:p w:rsidR="000754FB" w:rsidRDefault="00C47B15">
      <w:pPr>
        <w:pStyle w:val="1"/>
        <w:ind w:left="820" w:firstLine="0"/>
        <w:jc w:val="both"/>
      </w:pPr>
      <w:r>
        <w:rPr>
          <w:rStyle w:val="a3"/>
        </w:rPr>
        <w:t>образовательного процесса для обучения инв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Терентий Ливиу Михайлович </w:t>
      </w:r>
      <w:r>
        <w:rPr>
          <w:rStyle w:val="a3"/>
        </w:rPr>
        <w:t xml:space="preserve">ченными возможностями здоровья в </w:t>
      </w:r>
      <w:r>
        <w:rPr>
          <w:rStyle w:val="a3"/>
        </w:rPr>
        <w:t xml:space="preserve">образовательных организациях высшего образования, в том числе </w:t>
      </w:r>
      <w:r>
        <w:rPr>
          <w:rStyle w:val="a3"/>
        </w:rPr>
        <w:lastRenderedPageBreak/>
        <w:t>оснащенности</w:t>
      </w:r>
    </w:p>
    <w:p w:rsidR="000754FB" w:rsidRDefault="00C47B15">
      <w:pPr>
        <w:pStyle w:val="22"/>
        <w:tabs>
          <w:tab w:val="left" w:pos="3858"/>
        </w:tabs>
        <w:spacing w:after="60" w:line="214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3" type="#_x0000_t202" style="position:absolute;margin-left:44.700000000000003pt;margin-top:7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51443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514438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514438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514438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514438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514438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514438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514438">
        <w:rPr>
          <w:rStyle w:val="21"/>
          <w:lang w:eastAsia="en-US"/>
        </w:rPr>
        <w:t>84149</w:t>
      </w:r>
    </w:p>
    <w:p w:rsidR="000754FB" w:rsidRDefault="00C47B15">
      <w:pPr>
        <w:pStyle w:val="22"/>
        <w:jc w:val="center"/>
        <w:sectPr w:rsidR="000754FB">
          <w:footerReference w:type="even" r:id="rId42"/>
          <w:footerReference w:type="default" r:id="rId43"/>
          <w:pgSz w:w="11900" w:h="16840"/>
          <w:pgMar w:top="1125" w:right="822" w:bottom="722" w:left="869" w:header="697" w:footer="294" w:gutter="0"/>
          <w:cols w:space="720"/>
          <w:noEndnote/>
          <w:docGrid w:linePitch="360"/>
        </w:sectPr>
      </w:pPr>
      <w:r>
        <w:rPr>
          <w:rStyle w:val="21"/>
        </w:rPr>
        <w:t xml:space="preserve">срок действия 12.12.2023 - </w:t>
      </w:r>
      <w:r>
        <w:rPr>
          <w:rStyle w:val="21"/>
        </w:rPr>
        <w:t>12.03.2025</w:t>
      </w:r>
    </w:p>
    <w:p w:rsidR="000754FB" w:rsidRDefault="00C47B15">
      <w:pPr>
        <w:pStyle w:val="1"/>
        <w:ind w:firstLine="820"/>
        <w:jc w:val="both"/>
      </w:pPr>
      <w:r>
        <w:rPr>
          <w:rStyle w:val="a3"/>
        </w:rPr>
        <w:lastRenderedPageBreak/>
        <w:t>образовательного процесса, утвержденными МОН приказом от 08.04.2014 г. № АК-44/05вн.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</w:t>
      </w:r>
      <w:r>
        <w:rPr>
          <w:rStyle w:val="a3"/>
        </w:rPr>
        <w:t>й и состояния здоровья вышеназванной группы обучающихся.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</w:t>
      </w:r>
      <w:r>
        <w:rPr>
          <w:rStyle w:val="a3"/>
        </w:rPr>
        <w:t>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</w:t>
      </w:r>
      <w:r>
        <w:rPr>
          <w:rStyle w:val="a3"/>
        </w:rPr>
        <w:t>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</w:t>
      </w:r>
      <w:r>
        <w:rPr>
          <w:rStyle w:val="a3"/>
        </w:rPr>
        <w:t>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</w:t>
      </w:r>
      <w:r>
        <w:rPr>
          <w:rStyle w:val="a3"/>
        </w:rPr>
        <w:t>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</w:t>
      </w:r>
      <w:r>
        <w:rPr>
          <w:rStyle w:val="a3"/>
        </w:rPr>
        <w:t>ине образовательной программы.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</w:t>
      </w:r>
      <w:r>
        <w:rPr>
          <w:rStyle w:val="a3"/>
        </w:rPr>
        <w:t>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</w:t>
      </w:r>
      <w:r>
        <w:rPr>
          <w:rStyle w:val="a3"/>
        </w:rPr>
        <w:t xml:space="preserve">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754FB" w:rsidRDefault="00C47B15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</w:t>
      </w:r>
      <w:r>
        <w:rPr>
          <w:rStyle w:val="a3"/>
        </w:rPr>
        <w:t>ремя для подготовки ответа на занятии, на зачёте.</w:t>
      </w:r>
    </w:p>
    <w:p w:rsidR="000754FB" w:rsidRDefault="00C47B15">
      <w:pPr>
        <w:pStyle w:val="1"/>
        <w:spacing w:after="3780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</w:t>
      </w:r>
      <w:r>
        <w:rPr>
          <w:rStyle w:val="a3"/>
        </w:rPr>
        <w:t>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0754FB" w:rsidRDefault="00C47B15">
      <w:pPr>
        <w:pStyle w:val="22"/>
        <w:tabs>
          <w:tab w:val="left" w:pos="1487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bothSides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54FB" w:rsidRDefault="00C47B15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5" type="#_x0000_t202" style="position:absolute;margin-left:43.450000000000003pt;margin-top:1.pt;width:159.30000000000001pt;height:12.5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0754FB" w:rsidRDefault="00C47B15">
      <w:pPr>
        <w:pStyle w:val="22"/>
        <w:ind w:left="2000"/>
        <w:jc w:val="both"/>
      </w:pPr>
      <w:r>
        <w:rPr>
          <w:rStyle w:val="21"/>
        </w:rPr>
        <w:t>Терентий Ливиу Михайлович</w:t>
      </w:r>
    </w:p>
    <w:sectPr w:rsidR="000754FB">
      <w:footerReference w:type="even" r:id="rId44"/>
      <w:footerReference w:type="default" r:id="rId45"/>
      <w:pgSz w:w="11900" w:h="16840"/>
      <w:pgMar w:top="1125" w:right="817" w:bottom="1369" w:left="876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15" w:rsidRDefault="00C47B15">
      <w:r>
        <w:separator/>
      </w:r>
    </w:p>
  </w:endnote>
  <w:endnote w:type="continuationSeparator" w:id="0">
    <w:p w:rsidR="00C47B15" w:rsidRDefault="00C4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C47B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54FB" w:rsidRDefault="00C47B15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0754FB" w:rsidRDefault="00C47B15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45.800000000000004pt;margin-top:773.60000000000002pt;width:155.40000000000001pt;height:16.85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54FB" w:rsidRDefault="00C47B15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754FB" w:rsidRDefault="00C47B15">
                          <w:pPr>
                            <w:pStyle w:val="20"/>
                            <w:tabs>
                              <w:tab w:val="left" w:pos="1465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38.25pt;margin-top:773.75pt;width:257.69999999999999pt;height:20.60000000000000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65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FB" w:rsidRDefault="000754F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15" w:rsidRDefault="00C47B15"/>
  </w:footnote>
  <w:footnote w:type="continuationSeparator" w:id="0">
    <w:p w:rsidR="00C47B15" w:rsidRDefault="00C47B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3DD"/>
    <w:multiLevelType w:val="multilevel"/>
    <w:tmpl w:val="E2BC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A6CE6"/>
    <w:multiLevelType w:val="multilevel"/>
    <w:tmpl w:val="01D4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61A61"/>
    <w:multiLevelType w:val="multilevel"/>
    <w:tmpl w:val="4D6A5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56777"/>
    <w:multiLevelType w:val="multilevel"/>
    <w:tmpl w:val="158013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30A15"/>
    <w:multiLevelType w:val="multilevel"/>
    <w:tmpl w:val="EE966F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A3439"/>
    <w:multiLevelType w:val="multilevel"/>
    <w:tmpl w:val="6C08D7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B4249"/>
    <w:multiLevelType w:val="multilevel"/>
    <w:tmpl w:val="473655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CF1A26"/>
    <w:multiLevelType w:val="multilevel"/>
    <w:tmpl w:val="A744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003D5"/>
    <w:multiLevelType w:val="multilevel"/>
    <w:tmpl w:val="794A8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BA68F8"/>
    <w:multiLevelType w:val="multilevel"/>
    <w:tmpl w:val="87E62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303459"/>
    <w:multiLevelType w:val="multilevel"/>
    <w:tmpl w:val="096609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54FB"/>
    <w:rsid w:val="000754FB"/>
    <w:rsid w:val="00514438"/>
    <w:rsid w:val="005725DA"/>
    <w:rsid w:val="00C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14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438"/>
    <w:rPr>
      <w:color w:val="000000"/>
    </w:rPr>
  </w:style>
  <w:style w:type="paragraph" w:styleId="aa">
    <w:name w:val="footer"/>
    <w:basedOn w:val="a"/>
    <w:link w:val="ab"/>
    <w:uiPriority w:val="99"/>
    <w:unhideWhenUsed/>
    <w:rsid w:val="005144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43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14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438"/>
    <w:rPr>
      <w:color w:val="000000"/>
    </w:rPr>
  </w:style>
  <w:style w:type="paragraph" w:styleId="aa">
    <w:name w:val="footer"/>
    <w:basedOn w:val="a"/>
    <w:link w:val="ab"/>
    <w:uiPriority w:val="99"/>
    <w:unhideWhenUsed/>
    <w:rsid w:val="005144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4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biblioclub.ru/" TargetMode="External"/><Relationship Id="rId39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97534" TargetMode="External"/><Relationship Id="rId34" Type="http://schemas.openxmlformats.org/officeDocument/2006/relationships/hyperlink" Target="https://biblioclub.ru/" TargetMode="External"/><Relationship Id="rId42" Type="http://schemas.openxmlformats.org/officeDocument/2006/relationships/footer" Target="footer1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hyperlink" Target="https://garant-system.ru/" TargetMode="External"/><Relationship Id="rId38" Type="http://schemas.openxmlformats.org/officeDocument/2006/relationships/hyperlink" Target="https://arch.neicon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702129" TargetMode="External"/><Relationship Id="rId29" Type="http://schemas.openxmlformats.org/officeDocument/2006/relationships/hyperlink" Target="http://www.mabiu.ru/" TargetMode="External"/><Relationship Id="rId41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hyperlink" Target="http://www.consultant.ru/" TargetMode="External"/><Relationship Id="rId37" Type="http://schemas.openxmlformats.org/officeDocument/2006/relationships/hyperlink" Target="http://www.mmamos.ru/" TargetMode="External"/><Relationship Id="rId40" Type="http://schemas.openxmlformats.org/officeDocument/2006/relationships/hyperlink" Target="http://elib.shpl.ru/ru/nodes/9347-elektronnaya-biblioteka-gpib" TargetMode="External"/><Relationship Id="rId45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103812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hyperlink" Target="https://elibrary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9.xml"/><Relationship Id="rId31" Type="http://schemas.openxmlformats.org/officeDocument/2006/relationships/hyperlink" Target="http://polpred.com/" TargetMode="External"/><Relationship Id="rId4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85054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s://books.google.ru/" TargetMode="Externa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5672</Words>
  <Characters>32332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9</cp:revision>
  <dcterms:created xsi:type="dcterms:W3CDTF">2025-03-21T08:52:00Z</dcterms:created>
  <dcterms:modified xsi:type="dcterms:W3CDTF">2025-03-21T08:54:00Z</dcterms:modified>
</cp:coreProperties>
</file>