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9A" w:rsidRPr="00415E3F" w:rsidRDefault="0029209A" w:rsidP="0029209A">
      <w:pPr>
        <w:jc w:val="center"/>
        <w:rPr>
          <w:rFonts w:ascii="Times New Roman" w:hAnsi="Times New Roman" w:cs="Times New Roman"/>
        </w:rPr>
      </w:pPr>
      <w:r w:rsidRPr="00415E3F">
        <w:rPr>
          <w:rFonts w:ascii="Times New Roman" w:hAnsi="Times New Roman" w:cs="Times New Roman"/>
        </w:rPr>
        <w:t>ЧАСТНОЕ ОБРАЗОВАТЕЛЬНОЕ УЧРЕЖДЕНИЕ ВЫСШЕГО ОБРАЗОВАНИЯ</w:t>
      </w:r>
    </w:p>
    <w:p w:rsidR="0029209A" w:rsidRDefault="0029209A" w:rsidP="0029209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26C697" wp14:editId="6C9D840A">
            <wp:simplePos x="0" y="0"/>
            <wp:positionH relativeFrom="margin">
              <wp:posOffset>3905885</wp:posOffset>
            </wp:positionH>
            <wp:positionV relativeFrom="margin">
              <wp:posOffset>342265</wp:posOffset>
            </wp:positionV>
            <wp:extent cx="514350" cy="1113790"/>
            <wp:effectExtent l="0" t="33020" r="0" b="5080"/>
            <wp:wrapNone/>
            <wp:docPr id="2" name="Рисунок 1" descr="C:\Users\1-20\Downloads\подпись (1).jp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1-20\Downloads\подпись (1).jp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313" b="56313" l="42169" r="62651">
                                  <a14:foregroundMark x1="62751" y1="35563" x2="62751" y2="35563"/>
                                  <a14:foregroundMark x1="59739" y1="34250" x2="59739" y2="34250"/>
                                  <a14:foregroundMark x1="49598" y1="35688" x2="49598" y2="35688"/>
                                  <a14:foregroundMark x1="49598" y1="38250" x2="49598" y2="38250"/>
                                  <a14:foregroundMark x1="48594" y1="37063" x2="48594" y2="37063"/>
                                  <a14:foregroundMark x1="49297" y1="39563" x2="49297" y2="39563"/>
                                  <a14:foregroundMark x1="50803" y1="44813" x2="50803" y2="44813"/>
                                  <a14:foregroundMark x1="59639" y1="42625" x2="59639" y2="42625"/>
                                  <a14:foregroundMark x1="57831" y1="37500" x2="57831" y2="37500"/>
                                  <a14:foregroundMark x1="56325" y1="33813" x2="56325" y2="33813"/>
                                  <a14:foregroundMark x1="51606" y1="26313" x2="51606" y2="26313"/>
                                  <a14:foregroundMark x1="53815" y1="29375" x2="53815" y2="29375"/>
                                  <a14:foregroundMark x1="54518" y1="30000" x2="54518" y2="30000"/>
                                  <a14:foregroundMark x1="53213" y1="28313" x2="53213" y2="28313"/>
                                  <a14:foregroundMark x1="49699" y1="28625" x2="49699" y2="28625"/>
                                  <a14:foregroundMark x1="46486" y1="29250" x2="46486" y2="29250"/>
                                  <a14:foregroundMark x1="58635" y1="39938" x2="58635" y2="39938"/>
                                  <a14:foregroundMark x1="59739" y1="43500" x2="59739" y2="43500"/>
                                  <a14:foregroundMark x1="52008" y1="46750" x2="52008" y2="46750"/>
                                  <a14:foregroundMark x1="60141" y1="44313" x2="60141" y2="44313"/>
                                  <a14:foregroundMark x1="53715" y1="49250" x2="53715" y2="49250"/>
                                  <a14:foregroundMark x1="55723" y1="52125" x2="55723" y2="52125"/>
                                  <a14:foregroundMark x1="58233" y1="54875" x2="58233" y2="54875"/>
                                  <a14:foregroundMark x1="59538" y1="56313" x2="59538" y2="56313"/>
                                  <a14:foregroundMark x1="52811" y1="47938" x2="52811" y2="47938"/>
                                  <a14:foregroundMark x1="51305" y1="45688" x2="51305" y2="45688"/>
                                  <a14:foregroundMark x1="48795" y1="38750" x2="48795" y2="38750"/>
                                  <a14:foregroundMark x1="49799" y1="40063" x2="49799" y2="40063"/>
                                  <a14:foregroundMark x1="49799" y1="41750" x2="49799" y2="41750"/>
                                  <a14:foregroundMark x1="50201" y1="42000" x2="50201" y2="42000"/>
                                  <a14:foregroundMark x1="49197" y1="37625" x2="49197" y2="37625"/>
                                  <a14:foregroundMark x1="49598" y1="29438" x2="49598" y2="29438"/>
                                  <a14:foregroundMark x1="55221" y1="30875" x2="55221" y2="30875"/>
                                  <a14:foregroundMark x1="50201" y1="27375" x2="50201" y2="27375"/>
                                  <a14:foregroundMark x1="50100" y1="27750" x2="50100" y2="27750"/>
                                  <a14:foregroundMark x1="49900" y1="27938" x2="49900" y2="27938"/>
                                  <a14:foregroundMark x1="49900" y1="28250" x2="49900" y2="28250"/>
                                  <a14:foregroundMark x1="56526" y1="53312" x2="56526" y2="53312"/>
                                  <a14:foregroundMark x1="54920" y1="50938" x2="54920" y2="50938"/>
                                  <a14:foregroundMark x1="53313" y1="48375" x2="53313" y2="48375"/>
                                  <a14:foregroundMark x1="52510" y1="47250" x2="52510" y2="47250"/>
                                  <a14:foregroundMark x1="57430" y1="54000" x2="57430" y2="54000"/>
                                  <a14:foregroundMark x1="59036" y1="55625" x2="59036" y2="55625"/>
                                  <a14:foregroundMark x1="48092" y1="36438" x2="48092" y2="36438"/>
                                  <a14:foregroundMark x1="54317" y1="50063" x2="54317" y2="50063"/>
                                  <a14:foregroundMark x1="55120" y1="51438" x2="55120" y2="51438"/>
                                  <a14:foregroundMark x1="56124" y1="52563" x2="56124" y2="52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24658" r="35457" b="42237"/>
                    <a:stretch/>
                  </pic:blipFill>
                  <pic:spPr bwMode="auto">
                    <a:xfrm rot="16041882">
                      <a:off x="0" y="0"/>
                      <a:ext cx="51435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15E3F">
        <w:rPr>
          <w:rFonts w:ascii="Times New Roman" w:hAnsi="Times New Roman" w:cs="Times New Roman"/>
        </w:rPr>
        <w:t>«РЕГИОНАЛЬНЫЙ ИНСТИТУТ БИЗНЕСА И УПРАВЛЕНИЯ»</w:t>
      </w:r>
      <w:r>
        <w:rPr>
          <w:rFonts w:ascii="Times New Roman" w:hAnsi="Times New Roman" w:cs="Times New Roman"/>
        </w:rPr>
        <w:t xml:space="preserve"> </w:t>
      </w:r>
    </w:p>
    <w:p w:rsidR="0029209A" w:rsidRDefault="0029209A" w:rsidP="0029209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DF7721" wp14:editId="24EA24CD">
            <wp:simplePos x="0" y="0"/>
            <wp:positionH relativeFrom="column">
              <wp:posOffset>2762250</wp:posOffset>
            </wp:positionH>
            <wp:positionV relativeFrom="paragraph">
              <wp:posOffset>145988</wp:posOffset>
            </wp:positionV>
            <wp:extent cx="1400175" cy="1400175"/>
            <wp:effectExtent l="152400" t="152400" r="142875" b="142875"/>
            <wp:wrapNone/>
            <wp:docPr id="4" name="Рисунок 4" descr="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09A" w:rsidRPr="00415E3F" w:rsidRDefault="0029209A" w:rsidP="002920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УТВЕРДЖЕНО</w:t>
      </w:r>
    </w:p>
    <w:p w:rsidR="0029209A" w:rsidRPr="00415E3F" w:rsidRDefault="0029209A" w:rsidP="0029209A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>Рассмотрено и одобрено на заседании Учебн</w:t>
      </w:r>
      <w:proofErr w:type="gramStart"/>
      <w:r w:rsidRPr="00415E3F">
        <w:rPr>
          <w:rFonts w:ascii="Times New Roman" w:hAnsi="Times New Roman" w:cs="Times New Roman"/>
          <w:sz w:val="20"/>
        </w:rPr>
        <w:t>о-</w:t>
      </w:r>
      <w:proofErr w:type="gramEnd"/>
      <w:r w:rsidRPr="00415E3F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415E3F">
        <w:rPr>
          <w:rFonts w:ascii="Times New Roman" w:hAnsi="Times New Roman" w:cs="Times New Roman"/>
          <w:sz w:val="20"/>
        </w:rPr>
        <w:t xml:space="preserve">Проректор по учебной работе </w:t>
      </w:r>
    </w:p>
    <w:p w:rsidR="0029209A" w:rsidRPr="00415E3F" w:rsidRDefault="0029209A" w:rsidP="0029209A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Методического совета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Pr="00415E3F">
        <w:rPr>
          <w:rFonts w:ascii="Times New Roman" w:hAnsi="Times New Roman" w:cs="Times New Roman"/>
          <w:sz w:val="20"/>
        </w:rPr>
        <w:t>_________________</w:t>
      </w:r>
      <w:r>
        <w:rPr>
          <w:rFonts w:ascii="Times New Roman" w:hAnsi="Times New Roman" w:cs="Times New Roman"/>
          <w:sz w:val="20"/>
        </w:rPr>
        <w:t>___</w:t>
      </w:r>
      <w:r w:rsidRPr="00415E3F">
        <w:rPr>
          <w:rFonts w:ascii="Times New Roman" w:hAnsi="Times New Roman" w:cs="Times New Roman"/>
          <w:sz w:val="20"/>
          <w:u w:val="single"/>
        </w:rPr>
        <w:t>Ю.И. Паничкин</w:t>
      </w:r>
    </w:p>
    <w:p w:rsidR="0029209A" w:rsidRPr="00415E3F" w:rsidRDefault="0029209A" w:rsidP="0029209A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Протокол № 1 от </w:t>
      </w:r>
      <w:r>
        <w:rPr>
          <w:rFonts w:ascii="Times New Roman" w:hAnsi="Times New Roman" w:cs="Times New Roman"/>
          <w:sz w:val="20"/>
        </w:rPr>
        <w:t xml:space="preserve">23 августа 2024 г. </w:t>
      </w:r>
      <w:r w:rsidRPr="00415E3F"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415E3F">
        <w:rPr>
          <w:rFonts w:ascii="Times New Roman" w:hAnsi="Times New Roman" w:cs="Times New Roman"/>
          <w:sz w:val="16"/>
        </w:rPr>
        <w:t xml:space="preserve">Личная подпись  </w:t>
      </w:r>
      <w:r>
        <w:rPr>
          <w:rFonts w:ascii="Times New Roman" w:hAnsi="Times New Roman" w:cs="Times New Roman"/>
          <w:sz w:val="16"/>
        </w:rPr>
        <w:t xml:space="preserve">          </w:t>
      </w:r>
      <w:r w:rsidRPr="00415E3F">
        <w:rPr>
          <w:rFonts w:ascii="Times New Roman" w:hAnsi="Times New Roman" w:cs="Times New Roman"/>
          <w:sz w:val="16"/>
        </w:rPr>
        <w:t xml:space="preserve"> инициалы,</w:t>
      </w:r>
      <w:r>
        <w:rPr>
          <w:rFonts w:ascii="Times New Roman" w:hAnsi="Times New Roman" w:cs="Times New Roman"/>
          <w:sz w:val="16"/>
        </w:rPr>
        <w:t xml:space="preserve"> </w:t>
      </w:r>
      <w:r w:rsidRPr="00415E3F">
        <w:rPr>
          <w:rFonts w:ascii="Times New Roman" w:hAnsi="Times New Roman" w:cs="Times New Roman"/>
          <w:sz w:val="16"/>
        </w:rPr>
        <w:t>фамилия</w:t>
      </w:r>
    </w:p>
    <w:p w:rsidR="0029209A" w:rsidRPr="00415E3F" w:rsidRDefault="0029209A" w:rsidP="0029209A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415E3F">
        <w:rPr>
          <w:rFonts w:ascii="Times New Roman" w:hAnsi="Times New Roman" w:cs="Times New Roman"/>
          <w:sz w:val="20"/>
        </w:rPr>
        <w:t>«</w:t>
      </w:r>
      <w:r>
        <w:rPr>
          <w:rFonts w:ascii="Times New Roman" w:hAnsi="Times New Roman" w:cs="Times New Roman"/>
          <w:sz w:val="20"/>
        </w:rPr>
        <w:t>23</w:t>
      </w:r>
      <w:r w:rsidRPr="00415E3F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августа </w:t>
      </w:r>
      <w:r w:rsidRPr="00415E3F">
        <w:rPr>
          <w:rFonts w:ascii="Times New Roman" w:hAnsi="Times New Roman" w:cs="Times New Roman"/>
          <w:sz w:val="20"/>
        </w:rPr>
        <w:t>2024 года</w:t>
      </w:r>
    </w:p>
    <w:p w:rsidR="00623B87" w:rsidRDefault="00623B87">
      <w:pPr>
        <w:pStyle w:val="1"/>
        <w:spacing w:after="4340"/>
        <w:ind w:firstLine="940"/>
        <w:rPr>
          <w:sz w:val="22"/>
          <w:szCs w:val="22"/>
        </w:rPr>
      </w:pPr>
    </w:p>
    <w:p w:rsidR="00623B87" w:rsidRDefault="0029209A">
      <w:pPr>
        <w:pStyle w:val="1"/>
        <w:ind w:firstLine="0"/>
        <w:jc w:val="center"/>
      </w:pPr>
      <w:r>
        <w:rPr>
          <w:rStyle w:val="a3"/>
          <w:b/>
          <w:bCs/>
        </w:rPr>
        <w:t>ФОНД ОЦЕНОЧНЫХ СРЕДСТВ</w:t>
      </w:r>
    </w:p>
    <w:p w:rsidR="00623B87" w:rsidRDefault="0029209A">
      <w:pPr>
        <w:pStyle w:val="1"/>
        <w:spacing w:after="840"/>
        <w:ind w:firstLine="0"/>
        <w:jc w:val="center"/>
      </w:pPr>
      <w:r>
        <w:rPr>
          <w:rStyle w:val="a3"/>
          <w:b/>
          <w:bCs/>
        </w:rPr>
        <w:t>К РАБОЧЕЙ ПРОГРАММЕ ДИСЦИПЛИНЫ</w:t>
      </w:r>
      <w:r>
        <w:rPr>
          <w:rStyle w:val="a3"/>
          <w:b/>
          <w:bCs/>
        </w:rPr>
        <w:br/>
        <w:t>«ОСНОВЫ РОССИЙСКОЙ ГОСУДАРСТВЕННОСТИ»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6451"/>
      </w:tblGrid>
      <w:tr w:rsidR="00623B87">
        <w:trPr>
          <w:trHeight w:hRule="exact" w:val="619"/>
          <w:jc w:val="center"/>
        </w:trPr>
        <w:tc>
          <w:tcPr>
            <w:tcW w:w="2424" w:type="dxa"/>
            <w:shd w:val="clear" w:color="auto" w:fill="auto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Направление подготовки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623B87" w:rsidRDefault="0029209A">
            <w:pPr>
              <w:pStyle w:val="a5"/>
              <w:ind w:firstLine="320"/>
            </w:pPr>
            <w:r>
              <w:rPr>
                <w:rStyle w:val="a4"/>
                <w:b/>
                <w:bCs/>
              </w:rPr>
              <w:t>38.03.04_Государственное и муниципальное управление</w:t>
            </w:r>
          </w:p>
        </w:tc>
      </w:tr>
      <w:tr w:rsidR="00623B87">
        <w:trPr>
          <w:trHeight w:hRule="exact" w:val="974"/>
          <w:jc w:val="center"/>
        </w:trPr>
        <w:tc>
          <w:tcPr>
            <w:tcW w:w="2424" w:type="dxa"/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Направленность (профиль)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623B87" w:rsidRDefault="0029209A">
            <w:pPr>
              <w:pStyle w:val="a5"/>
              <w:ind w:left="1020" w:firstLine="0"/>
            </w:pPr>
            <w:r>
              <w:rPr>
                <w:rStyle w:val="a4"/>
                <w:b/>
                <w:bCs/>
              </w:rPr>
              <w:t>Эффективное государственное управление</w:t>
            </w:r>
          </w:p>
        </w:tc>
      </w:tr>
      <w:tr w:rsidR="00623B87">
        <w:trPr>
          <w:trHeight w:hRule="exact" w:val="749"/>
          <w:jc w:val="center"/>
        </w:trPr>
        <w:tc>
          <w:tcPr>
            <w:tcW w:w="2424" w:type="dxa"/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Уровень программы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  <w:jc w:val="center"/>
            </w:pPr>
            <w:proofErr w:type="spellStart"/>
            <w:r>
              <w:rPr>
                <w:rStyle w:val="a4"/>
                <w:b/>
                <w:bCs/>
              </w:rPr>
              <w:t>бакалавриат</w:t>
            </w:r>
            <w:proofErr w:type="spellEnd"/>
          </w:p>
        </w:tc>
      </w:tr>
      <w:tr w:rsidR="00623B87">
        <w:trPr>
          <w:trHeight w:hRule="exact" w:val="413"/>
          <w:jc w:val="center"/>
        </w:trPr>
        <w:tc>
          <w:tcPr>
            <w:tcW w:w="2424" w:type="dxa"/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Форма обучения</w:t>
            </w:r>
          </w:p>
        </w:tc>
        <w:tc>
          <w:tcPr>
            <w:tcW w:w="6451" w:type="dxa"/>
            <w:shd w:val="clear" w:color="auto" w:fill="auto"/>
            <w:vAlign w:val="bottom"/>
          </w:tcPr>
          <w:p w:rsidR="00623B87" w:rsidRDefault="00921EC0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О</w:t>
            </w:r>
            <w:bookmarkStart w:id="0" w:name="_GoBack"/>
            <w:bookmarkEnd w:id="0"/>
            <w:r w:rsidR="0029209A">
              <w:rPr>
                <w:rStyle w:val="a4"/>
                <w:b/>
                <w:bCs/>
              </w:rPr>
              <w:t>чно-заочная</w:t>
            </w:r>
          </w:p>
        </w:tc>
      </w:tr>
    </w:tbl>
    <w:p w:rsidR="00623B87" w:rsidRDefault="00623B87">
      <w:pPr>
        <w:spacing w:after="2139" w:line="1" w:lineRule="exact"/>
      </w:pPr>
    </w:p>
    <w:p w:rsidR="00623B87" w:rsidRDefault="0029209A">
      <w:pPr>
        <w:pStyle w:val="1"/>
        <w:spacing w:after="720"/>
        <w:ind w:firstLine="0"/>
        <w:jc w:val="center"/>
      </w:pPr>
      <w:r>
        <w:rPr>
          <w:rStyle w:val="a3"/>
        </w:rPr>
        <w:t>Рязань 2024 г.</w:t>
      </w:r>
    </w:p>
    <w:p w:rsidR="00623B87" w:rsidRDefault="0029209A">
      <w:pPr>
        <w:pStyle w:val="20"/>
        <w:keepNext/>
        <w:keepLines/>
        <w:ind w:left="440" w:firstLine="700"/>
        <w:jc w:val="both"/>
      </w:pPr>
      <w:bookmarkStart w:id="1" w:name="bookmark4"/>
      <w:r>
        <w:rPr>
          <w:rStyle w:val="2"/>
          <w:b/>
          <w:bCs/>
        </w:rPr>
        <w:lastRenderedPageBreak/>
        <w:t>Фонд оценочных средств текущей и промежуточной аттестации по дисциплине «Основы российской государственности»</w:t>
      </w:r>
      <w:bookmarkEnd w:id="1"/>
    </w:p>
    <w:p w:rsidR="00623B87" w:rsidRDefault="0029209A">
      <w:pPr>
        <w:pStyle w:val="1"/>
        <w:ind w:left="440" w:firstLine="700"/>
        <w:jc w:val="both"/>
      </w:pPr>
      <w:r>
        <w:rPr>
          <w:rStyle w:val="a3"/>
        </w:rPr>
        <w:t>Фонд оценочных средств является неотъемлемой частью рабочей программы дисциплины и основной образовательной программы.</w:t>
      </w:r>
    </w:p>
    <w:p w:rsidR="00623B87" w:rsidRDefault="0029209A">
      <w:pPr>
        <w:pStyle w:val="1"/>
        <w:ind w:left="440" w:firstLine="700"/>
        <w:jc w:val="both"/>
      </w:pPr>
      <w:r>
        <w:rPr>
          <w:rStyle w:val="a3"/>
        </w:rPr>
        <w:t>Фонд оценочных сре</w:t>
      </w:r>
      <w:proofErr w:type="gramStart"/>
      <w:r>
        <w:rPr>
          <w:rStyle w:val="a3"/>
        </w:rPr>
        <w:t>дств пр</w:t>
      </w:r>
      <w:proofErr w:type="gramEnd"/>
      <w:r>
        <w:rPr>
          <w:rStyle w:val="a3"/>
        </w:rPr>
        <w:t xml:space="preserve">едставляет собой комплекс учебных заданий, предназначенных для измерения уровня достижений обучающимся установленных результатов обучения, и используется при проведении текущей и промежуточной аттестации (в период </w:t>
      </w:r>
      <w:proofErr w:type="spellStart"/>
      <w:r>
        <w:rPr>
          <w:rStyle w:val="a3"/>
        </w:rPr>
        <w:t>зачетно</w:t>
      </w:r>
      <w:proofErr w:type="spellEnd"/>
      <w:r>
        <w:rPr>
          <w:rStyle w:val="a3"/>
        </w:rPr>
        <w:t>-экзаменационной сессии).</w:t>
      </w:r>
    </w:p>
    <w:p w:rsidR="00623B87" w:rsidRDefault="0029209A">
      <w:pPr>
        <w:pStyle w:val="1"/>
        <w:ind w:left="440" w:firstLine="700"/>
        <w:jc w:val="both"/>
      </w:pPr>
      <w:r>
        <w:rPr>
          <w:rStyle w:val="a3"/>
        </w:rPr>
        <w:t xml:space="preserve">Цель ФОС – установление соответствия уровня подготовки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на данном этапе обучения требованиям рабочей программы дисциплины.</w:t>
      </w:r>
    </w:p>
    <w:p w:rsidR="00623B87" w:rsidRDefault="0029209A">
      <w:pPr>
        <w:pStyle w:val="1"/>
        <w:ind w:left="440" w:firstLine="700"/>
        <w:jc w:val="both"/>
      </w:pPr>
      <w:r>
        <w:rPr>
          <w:rStyle w:val="a3"/>
        </w:rPr>
        <w:t>Основными задачами ФОС по учебной дисциплине являются:</w:t>
      </w:r>
    </w:p>
    <w:p w:rsidR="00623B87" w:rsidRDefault="0029209A">
      <w:pPr>
        <w:pStyle w:val="1"/>
        <w:numPr>
          <w:ilvl w:val="0"/>
          <w:numId w:val="1"/>
        </w:numPr>
        <w:tabs>
          <w:tab w:val="left" w:pos="1537"/>
        </w:tabs>
        <w:spacing w:line="259" w:lineRule="auto"/>
        <w:ind w:left="1140" w:firstLine="0"/>
        <w:jc w:val="both"/>
      </w:pPr>
      <w:r>
        <w:rPr>
          <w:rStyle w:val="a3"/>
        </w:rPr>
        <w:t>контроль достижений целей реализации ОП – формирование компетенций;</w:t>
      </w:r>
    </w:p>
    <w:p w:rsidR="00623B87" w:rsidRDefault="0029209A">
      <w:pPr>
        <w:pStyle w:val="1"/>
        <w:numPr>
          <w:ilvl w:val="0"/>
          <w:numId w:val="1"/>
        </w:numPr>
        <w:tabs>
          <w:tab w:val="left" w:pos="1537"/>
        </w:tabs>
        <w:ind w:left="440" w:firstLine="700"/>
        <w:jc w:val="both"/>
      </w:pPr>
      <w:r>
        <w:rPr>
          <w:rStyle w:val="a3"/>
        </w:rPr>
        <w:t>контроль процесса приобретения обучающимся необходимых знаний, умений, навыко</w:t>
      </w:r>
      <w:proofErr w:type="gramStart"/>
      <w:r>
        <w:rPr>
          <w:rStyle w:val="a3"/>
        </w:rPr>
        <w:t>в(</w:t>
      </w:r>
      <w:proofErr w:type="gramEnd"/>
      <w:r>
        <w:rPr>
          <w:rStyle w:val="a3"/>
        </w:rPr>
        <w:t>владения/опыта деятельности) и уровня сформированности компетенций;</w:t>
      </w:r>
    </w:p>
    <w:p w:rsidR="00623B87" w:rsidRDefault="0029209A">
      <w:pPr>
        <w:pStyle w:val="1"/>
        <w:numPr>
          <w:ilvl w:val="0"/>
          <w:numId w:val="1"/>
        </w:numPr>
        <w:tabs>
          <w:tab w:val="left" w:pos="1537"/>
        </w:tabs>
        <w:spacing w:line="262" w:lineRule="auto"/>
        <w:ind w:left="1140" w:firstLine="0"/>
        <w:jc w:val="both"/>
      </w:pPr>
      <w:r>
        <w:rPr>
          <w:rStyle w:val="a3"/>
        </w:rPr>
        <w:t xml:space="preserve">оценка достижений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>;</w:t>
      </w:r>
    </w:p>
    <w:p w:rsidR="00623B87" w:rsidRDefault="0029209A">
      <w:pPr>
        <w:pStyle w:val="1"/>
        <w:numPr>
          <w:ilvl w:val="0"/>
          <w:numId w:val="1"/>
        </w:numPr>
        <w:tabs>
          <w:tab w:val="left" w:pos="1537"/>
        </w:tabs>
        <w:spacing w:after="240"/>
        <w:ind w:left="440" w:firstLine="700"/>
        <w:jc w:val="both"/>
      </w:pPr>
      <w:r>
        <w:rPr>
          <w:rStyle w:val="a3"/>
        </w:rPr>
        <w:t>обеспечение соответствия результатов обучения задачам будущей профессиональной деятельности через совершенствование методов обучения в образовательном процессе.</w:t>
      </w:r>
    </w:p>
    <w:p w:rsidR="00623B87" w:rsidRDefault="0029209A">
      <w:pPr>
        <w:pStyle w:val="1"/>
        <w:numPr>
          <w:ilvl w:val="0"/>
          <w:numId w:val="2"/>
        </w:numPr>
        <w:tabs>
          <w:tab w:val="left" w:pos="1537"/>
        </w:tabs>
        <w:ind w:left="440" w:firstLine="700"/>
        <w:jc w:val="both"/>
      </w:pPr>
      <w:r>
        <w:rPr>
          <w:rStyle w:val="a3"/>
          <w:b/>
          <w:bCs/>
        </w:rPr>
        <w:t xml:space="preserve">Планируемые результаты </w:t>
      </w:r>
      <w:proofErr w:type="gramStart"/>
      <w:r>
        <w:rPr>
          <w:rStyle w:val="a3"/>
          <w:b/>
          <w:bCs/>
        </w:rPr>
        <w:t>обучения по дисциплине</w:t>
      </w:r>
      <w:proofErr w:type="gramEnd"/>
      <w:r>
        <w:rPr>
          <w:rStyle w:val="a3"/>
          <w:b/>
          <w:bCs/>
        </w:rPr>
        <w:t xml:space="preserve"> в рамках планируемых результатов освоения основной образовательной программы</w:t>
      </w:r>
      <w:r>
        <w:rPr>
          <w:rStyle w:val="a3"/>
        </w:rPr>
        <w:t>. Перечень компетенций в процессе освоения образовательной программы.</w:t>
      </w:r>
    </w:p>
    <w:p w:rsidR="00623B87" w:rsidRDefault="0029209A">
      <w:pPr>
        <w:pStyle w:val="a7"/>
        <w:ind w:left="96" w:firstLine="0"/>
      </w:pPr>
      <w:r>
        <w:rPr>
          <w:rStyle w:val="a6"/>
        </w:rPr>
        <w:t xml:space="preserve">Дисциплина </w:t>
      </w:r>
      <w:r>
        <w:rPr>
          <w:rStyle w:val="a6"/>
          <w:b/>
          <w:bCs/>
        </w:rPr>
        <w:t>«</w:t>
      </w:r>
      <w:r>
        <w:rPr>
          <w:rStyle w:val="a6"/>
        </w:rPr>
        <w:t>Основы российской государственности</w:t>
      </w:r>
      <w:r>
        <w:rPr>
          <w:rStyle w:val="a6"/>
          <w:b/>
          <w:bCs/>
        </w:rPr>
        <w:t xml:space="preserve">» </w:t>
      </w:r>
      <w:r>
        <w:rPr>
          <w:rStyle w:val="a6"/>
        </w:rPr>
        <w:t>обеспечивает освоение следующих компетенций с учетом этапа освоения: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205"/>
        <w:gridCol w:w="7714"/>
      </w:tblGrid>
      <w:tr w:rsidR="00623B87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Код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Содержание компетенции</w:t>
            </w:r>
          </w:p>
        </w:tc>
      </w:tr>
      <w:tr w:rsidR="00623B87">
        <w:trPr>
          <w:trHeight w:hRule="exact" w:val="76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УК-5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23B87">
        <w:trPr>
          <w:trHeight w:hRule="exact" w:val="77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ОПК-8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использовать современные информационные технологии и программные средства при решении профессиональных задач.</w:t>
            </w:r>
          </w:p>
        </w:tc>
      </w:tr>
    </w:tbl>
    <w:p w:rsidR="00623B87" w:rsidRDefault="00623B87">
      <w:pPr>
        <w:spacing w:after="539" w:line="1" w:lineRule="exact"/>
      </w:pPr>
    </w:p>
    <w:p w:rsidR="00623B87" w:rsidRDefault="00623B8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5381"/>
        <w:gridCol w:w="1445"/>
        <w:gridCol w:w="1656"/>
      </w:tblGrid>
      <w:tr w:rsidR="00623B87">
        <w:trPr>
          <w:trHeight w:hRule="exact" w:val="1075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Раздел/тема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Краткое тематическое содержание / этапы формирования компетенции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Методы текущего контроля успеваемости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Компетенции</w:t>
            </w:r>
          </w:p>
        </w:tc>
      </w:tr>
      <w:tr w:rsidR="00623B87">
        <w:trPr>
          <w:trHeight w:hRule="exact" w:val="318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Раздел 1. Что такое Россия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Философия и мировоззрение. Понятие и структура мировоззрения. Жизненно-практическое и теоретическое миропонимание. Исторические типы мировоззрения: мифология, религия, философия. Специфика философских проблем и основной вопрос философии. Философия и наука. Научная обоснованность философского разума и его ценностная ориентация. Место и роль философии в системе культуры. Основные разделы философского знания: онтология, гносеология, логика, этика, эстетика и др. Функции философии в обществе и значение философского образования.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 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УК-5, ОПК-8</w:t>
            </w:r>
          </w:p>
        </w:tc>
      </w:tr>
      <w:tr w:rsidR="00623B87">
        <w:trPr>
          <w:trHeight w:hRule="exact" w:val="845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Раздел 2.</w:t>
            </w:r>
          </w:p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Российское государство -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Style w:val="a4"/>
                <w:sz w:val="22"/>
                <w:szCs w:val="22"/>
              </w:rPr>
              <w:t>Космологизм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ранней греческой философии. Милетская школа. Учение пифагорейцев. Диалектика Гераклита Эфесского. Философия Элейской школы.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6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УК-5, ОПК-8</w:t>
            </w:r>
          </w:p>
        </w:tc>
      </w:tr>
    </w:tbl>
    <w:p w:rsidR="00623B87" w:rsidRDefault="0029209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5381"/>
        <w:gridCol w:w="1445"/>
        <w:gridCol w:w="1656"/>
      </w:tblGrid>
      <w:tr w:rsidR="00623B87">
        <w:trPr>
          <w:trHeight w:hRule="exact" w:val="133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lastRenderedPageBreak/>
              <w:t>цивилизация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Философия античной классики. Атомистический материализм </w:t>
            </w:r>
            <w:proofErr w:type="spellStart"/>
            <w:r>
              <w:rPr>
                <w:rStyle w:val="a4"/>
                <w:sz w:val="22"/>
                <w:szCs w:val="22"/>
              </w:rPr>
              <w:t>Демокрита</w:t>
            </w:r>
            <w:proofErr w:type="spellEnd"/>
            <w:r>
              <w:rPr>
                <w:rStyle w:val="a4"/>
                <w:sz w:val="22"/>
                <w:szCs w:val="22"/>
              </w:rPr>
              <w:t>. Учения софистов и Сократа. Объективный идеализм Платона. Философское учение Аристотеля. Позднеантичная философия: скептицизм, эпикуреизм, стоицизм.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623B87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623B87">
            <w:pPr>
              <w:rPr>
                <w:sz w:val="10"/>
                <w:szCs w:val="10"/>
              </w:rPr>
            </w:pPr>
          </w:p>
        </w:tc>
      </w:tr>
      <w:tr w:rsidR="00623B87">
        <w:trPr>
          <w:trHeight w:hRule="exact" w:val="239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Раздел 3.</w:t>
            </w:r>
          </w:p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Российское</w:t>
            </w:r>
          </w:p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мировоззрение и ценности российской цивилизации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Особенности средневековой философии.</w:t>
            </w:r>
          </w:p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Христианская картина мира. Значение патристики. Учение Августина. Проблема разума и веры, сущности и существования. Особенности средневековой схоластики. Философия Фомы Аквинского. Проблема доказательства бытия Бога. Спор о природе универсалий: номинализм и реализм. Концепция двух истин: соотношение теологии и философии.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УК-5, ОПК-8</w:t>
            </w:r>
          </w:p>
        </w:tc>
      </w:tr>
      <w:tr w:rsidR="00623B87">
        <w:trPr>
          <w:trHeight w:hRule="exact" w:val="423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Раздел 4.</w:t>
            </w:r>
          </w:p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Политическое устройство России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Особенности философии Нового времени. Критика средневековой схоластики. Проблема метода познания в философии: эмпиризм и рационализм. Проблема субстанции. Проблема человека и общества: теория общественного договора Т. Гоббса и либерализм Д. Локка. Субъективный идеализм Дж. Беркли и Д. Юма. Французский материализм </w:t>
            </w:r>
            <w:r>
              <w:rPr>
                <w:rStyle w:val="a4"/>
                <w:sz w:val="22"/>
                <w:szCs w:val="22"/>
                <w:lang w:val="en-US" w:eastAsia="en-US"/>
              </w:rPr>
              <w:t>XVIII</w:t>
            </w:r>
            <w:r w:rsidRPr="0029209A">
              <w:rPr>
                <w:rStyle w:val="a4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4"/>
                <w:sz w:val="22"/>
                <w:szCs w:val="22"/>
              </w:rPr>
              <w:t>века.</w:t>
            </w:r>
          </w:p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Немецкая классическая философия. Гносеология Канта, его учение о формах и границах познания. Этическое учение </w:t>
            </w:r>
            <w:proofErr w:type="spellStart"/>
            <w:r>
              <w:rPr>
                <w:rStyle w:val="a4"/>
                <w:sz w:val="22"/>
                <w:szCs w:val="22"/>
              </w:rPr>
              <w:t>И.Канта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: соотношение науки и нравственности. Философская система Г.В.Ф. Гегеля. Проблема тождества бытия и мышления. Идеалистическая диалектика Гегеля, ее основные принципы, законы и категории. Антропологический материализм </w:t>
            </w:r>
            <w:proofErr w:type="spellStart"/>
            <w:r>
              <w:rPr>
                <w:rStyle w:val="a4"/>
                <w:sz w:val="22"/>
                <w:szCs w:val="22"/>
              </w:rPr>
              <w:t>Л.Фейербаха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и гуманизм.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УК-5, ОПК-8</w:t>
            </w:r>
          </w:p>
        </w:tc>
      </w:tr>
      <w:tr w:rsidR="00623B87">
        <w:trPr>
          <w:trHeight w:hRule="exact" w:val="293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Раздел 5. Вызовы будущего и развитие страны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Возникновение и развитие марксистской философии. Отношение к разуму и науке в философии </w:t>
            </w:r>
            <w:r>
              <w:rPr>
                <w:rStyle w:val="a4"/>
                <w:sz w:val="22"/>
                <w:szCs w:val="22"/>
                <w:lang w:val="en-US" w:eastAsia="en-US"/>
              </w:rPr>
              <w:t>XIX</w:t>
            </w:r>
            <w:r w:rsidRPr="0029209A">
              <w:rPr>
                <w:rStyle w:val="a4"/>
                <w:sz w:val="22"/>
                <w:szCs w:val="22"/>
                <w:lang w:eastAsia="en-US"/>
              </w:rPr>
              <w:t>-</w:t>
            </w:r>
            <w:r>
              <w:rPr>
                <w:rStyle w:val="a4"/>
                <w:sz w:val="22"/>
                <w:szCs w:val="22"/>
                <w:lang w:val="en-US" w:eastAsia="en-US"/>
              </w:rPr>
              <w:t>XX</w:t>
            </w:r>
            <w:r w:rsidRPr="0029209A">
              <w:rPr>
                <w:rStyle w:val="a4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4"/>
                <w:sz w:val="22"/>
                <w:szCs w:val="22"/>
              </w:rPr>
              <w:t>века: борьба рационализма и иррационализма. Волюнтаризм А. Шопенгауэра, «Философия жизни». Проблема человека в экзистенциализме. Позитивизм. Прагматизм.</w:t>
            </w:r>
          </w:p>
          <w:p w:rsidR="00623B87" w:rsidRDefault="0029209A">
            <w:pPr>
              <w:pStyle w:val="a5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Социальные и культурно-исторические предпосылки и особенности русской философии. Дилемма западничества и славянофильства. Основные идеи и особенности русской религиозной философии. Русский космизм. «Русский экзистенциализм».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УК-5, ОПК-8</w:t>
            </w:r>
          </w:p>
        </w:tc>
      </w:tr>
    </w:tbl>
    <w:p w:rsidR="00623B87" w:rsidRDefault="00623B87">
      <w:pPr>
        <w:spacing w:after="779" w:line="1" w:lineRule="exact"/>
      </w:pPr>
    </w:p>
    <w:p w:rsidR="00623B87" w:rsidRDefault="00623B87">
      <w:pPr>
        <w:spacing w:line="1" w:lineRule="exact"/>
      </w:pPr>
    </w:p>
    <w:p w:rsidR="00623B87" w:rsidRDefault="0029209A">
      <w:pPr>
        <w:pStyle w:val="a7"/>
        <w:ind w:firstLine="0"/>
        <w:jc w:val="center"/>
      </w:pPr>
      <w:r>
        <w:rPr>
          <w:rStyle w:val="a6"/>
          <w:b/>
          <w:bCs/>
        </w:rPr>
        <w:t>2. Соответствие уровня освоения компетенции планируемым результатам обучения и критериям их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205"/>
        <w:gridCol w:w="7714"/>
      </w:tblGrid>
      <w:tr w:rsidR="00623B87">
        <w:trPr>
          <w:trHeight w:hRule="exact" w:val="2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Код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Содержание компетенции</w:t>
            </w:r>
          </w:p>
        </w:tc>
      </w:tr>
      <w:tr w:rsidR="00623B87">
        <w:trPr>
          <w:trHeight w:hRule="exact" w:val="76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УК-5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23B87">
        <w:trPr>
          <w:trHeight w:hRule="exact" w:val="76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B87" w:rsidRDefault="0029209A">
            <w:pPr>
              <w:pStyle w:val="a5"/>
              <w:ind w:firstLine="0"/>
            </w:pPr>
            <w:r>
              <w:rPr>
                <w:rStyle w:val="a4"/>
              </w:rPr>
              <w:t>ОПК-8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использовать современные информационные технологии и программные средства при решении профессиональных задач.</w:t>
            </w:r>
          </w:p>
        </w:tc>
      </w:tr>
    </w:tbl>
    <w:p w:rsidR="00623B87" w:rsidRDefault="00623B87">
      <w:pPr>
        <w:sectPr w:rsidR="00623B87">
          <w:pgSz w:w="11900" w:h="16840"/>
          <w:pgMar w:top="1273" w:right="403" w:bottom="804" w:left="1255" w:header="845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3173"/>
        <w:gridCol w:w="2467"/>
        <w:gridCol w:w="2467"/>
        <w:gridCol w:w="2462"/>
        <w:gridCol w:w="2472"/>
      </w:tblGrid>
      <w:tr w:rsidR="00623B87">
        <w:trPr>
          <w:trHeight w:hRule="exact" w:val="240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22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lastRenderedPageBreak/>
              <w:t>Перечень компетенций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Показатели оценивания компетенций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 xml:space="preserve">Критерии оценивания результатов </w:t>
            </w:r>
            <w:proofErr w:type="gramStart"/>
            <w:r>
              <w:rPr>
                <w:rStyle w:val="a4"/>
                <w:b/>
                <w:bCs/>
                <w:sz w:val="20"/>
                <w:szCs w:val="20"/>
              </w:rPr>
              <w:t>обучения по</w:t>
            </w:r>
            <w:proofErr w:type="gramEnd"/>
            <w:r>
              <w:rPr>
                <w:rStyle w:val="a4"/>
                <w:b/>
                <w:bCs/>
                <w:sz w:val="20"/>
                <w:szCs w:val="20"/>
              </w:rPr>
              <w:t xml:space="preserve"> образовательной программе (уровни освоения компетенций)</w:t>
            </w:r>
          </w:p>
        </w:tc>
      </w:tr>
      <w:tr w:rsidR="00623B87">
        <w:trPr>
          <w:trHeight w:hRule="exact" w:val="240"/>
          <w:jc w:val="center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3B87" w:rsidRDefault="00623B87"/>
        </w:tc>
        <w:tc>
          <w:tcPr>
            <w:tcW w:w="317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3B87" w:rsidRDefault="00623B87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28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Неудовлетворительно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Отлично</w:t>
            </w:r>
          </w:p>
        </w:tc>
      </w:tr>
      <w:tr w:rsidR="00623B87">
        <w:trPr>
          <w:trHeight w:hRule="exact" w:val="783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УК-5. </w:t>
            </w:r>
            <w:proofErr w:type="gramStart"/>
            <w:r>
              <w:rPr>
                <w:rStyle w:val="a4"/>
                <w:sz w:val="20"/>
                <w:szCs w:val="20"/>
              </w:rPr>
              <w:t>Способен</w:t>
            </w:r>
            <w:proofErr w:type="gramEnd"/>
            <w:r>
              <w:rPr>
                <w:rStyle w:val="a4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4"/>
                <w:sz w:val="20"/>
                <w:szCs w:val="20"/>
              </w:rPr>
              <w:t>знать предмет философии, основные философские принципы, законы, категории, а также их содержание и взаимосвязи;</w:t>
            </w:r>
          </w:p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основные философские картины мира, учение о бытии,</w:t>
            </w:r>
          </w:p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закономерности развития общества и мышления, взаимодействие духовного и телесного в человеке, его место в мире, отношение к природе и обществу;</w:t>
            </w:r>
          </w:p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роль философии в формировании ценностных ориентаций в профессиональной деятельности </w:t>
            </w:r>
            <w:r>
              <w:rPr>
                <w:rStyle w:val="a4"/>
                <w:b/>
                <w:bCs/>
                <w:sz w:val="20"/>
                <w:szCs w:val="20"/>
              </w:rPr>
              <w:t xml:space="preserve">на уровне умений: </w:t>
            </w:r>
            <w:r>
              <w:rPr>
                <w:rStyle w:val="a4"/>
                <w:sz w:val="20"/>
                <w:szCs w:val="20"/>
              </w:rPr>
              <w:t>ориентироваться в системе философского знания как целостного представления об основах мироздания и перспективах развития планетарного социума;</w:t>
            </w:r>
          </w:p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применять философские принципы и законы, формы и методы познания </w:t>
            </w:r>
            <w:proofErr w:type="gramStart"/>
            <w:r>
              <w:rPr>
                <w:rStyle w:val="a4"/>
                <w:sz w:val="20"/>
                <w:szCs w:val="20"/>
              </w:rPr>
              <w:t>в</w:t>
            </w:r>
            <w:proofErr w:type="gramEnd"/>
          </w:p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профессиональной деятельности </w:t>
            </w:r>
            <w:r>
              <w:rPr>
                <w:rStyle w:val="a4"/>
                <w:b/>
                <w:bCs/>
                <w:sz w:val="20"/>
                <w:szCs w:val="20"/>
              </w:rPr>
              <w:t xml:space="preserve">на уровне навыков: </w:t>
            </w:r>
            <w:r>
              <w:rPr>
                <w:rStyle w:val="a4"/>
                <w:sz w:val="20"/>
                <w:szCs w:val="20"/>
              </w:rPr>
              <w:t>владеть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Отсутствие знаний, умений и навыков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 целом успешная, но не систематичная демонстрация знаний, умений и навыков.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 целом успешная демонстрация знаний, умений и навыков. Однако, знания, умения и навыки содержат отдельные пробелы.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Владение полной системой знаний, сформированные умения, успешное и систематическое владение навыками.</w:t>
            </w:r>
          </w:p>
        </w:tc>
      </w:tr>
      <w:tr w:rsidR="00623B87">
        <w:trPr>
          <w:trHeight w:hRule="exact" w:val="93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tabs>
                <w:tab w:val="left" w:pos="1392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color w:val="22272F"/>
                <w:sz w:val="20"/>
                <w:szCs w:val="20"/>
              </w:rPr>
              <w:t>ОПК-8.</w:t>
            </w:r>
            <w:r>
              <w:rPr>
                <w:rStyle w:val="a4"/>
                <w:color w:val="22272F"/>
                <w:sz w:val="20"/>
                <w:szCs w:val="20"/>
              </w:rPr>
              <w:tab/>
              <w:t>Способен</w:t>
            </w:r>
          </w:p>
          <w:p w:rsidR="00623B87" w:rsidRDefault="0029209A">
            <w:pPr>
              <w:pStyle w:val="a5"/>
              <w:tabs>
                <w:tab w:val="left" w:pos="214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4"/>
                <w:color w:val="22272F"/>
                <w:sz w:val="20"/>
                <w:szCs w:val="20"/>
              </w:rPr>
              <w:t>использовать современные информационные технологии</w:t>
            </w:r>
            <w:r>
              <w:rPr>
                <w:rStyle w:val="a4"/>
                <w:color w:val="22272F"/>
                <w:sz w:val="20"/>
                <w:szCs w:val="20"/>
              </w:rPr>
              <w:tab/>
              <w:t>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на уровне знаний</w:t>
            </w:r>
            <w:proofErr w:type="gramStart"/>
            <w:r>
              <w:rPr>
                <w:rStyle w:val="a4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З</w:t>
            </w:r>
            <w:proofErr w:type="gramEnd"/>
            <w:r>
              <w:rPr>
                <w:rStyle w:val="a4"/>
                <w:sz w:val="20"/>
                <w:szCs w:val="20"/>
              </w:rPr>
              <w:t>нать современные информационные технологии и программные средства, необходимые при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Отсутствие знаний, умений и навыков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 целом успешная, но не систематичная демонстрация знаний, умений и навыков.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 целом успешная демонстрация знаний, умений и навыков. Однако, знания, умения и навыки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Владение полной системой знаний, сформированные умения, успешное и систематическое владение</w:t>
            </w:r>
          </w:p>
        </w:tc>
      </w:tr>
    </w:tbl>
    <w:p w:rsidR="00623B87" w:rsidRDefault="002920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3173"/>
        <w:gridCol w:w="2467"/>
        <w:gridCol w:w="2467"/>
        <w:gridCol w:w="2462"/>
        <w:gridCol w:w="2472"/>
      </w:tblGrid>
      <w:tr w:rsidR="00623B87">
        <w:trPr>
          <w:trHeight w:hRule="exact" w:val="393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color w:val="22272F"/>
                <w:sz w:val="20"/>
                <w:szCs w:val="20"/>
              </w:rPr>
              <w:lastRenderedPageBreak/>
              <w:t>программные средства при решении</w:t>
            </w:r>
          </w:p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color w:val="22272F"/>
                <w:sz w:val="20"/>
                <w:szCs w:val="20"/>
              </w:rPr>
              <w:t>профессиональных задач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a4"/>
                <w:sz w:val="20"/>
                <w:szCs w:val="20"/>
              </w:rPr>
              <w:t>решении</w:t>
            </w:r>
            <w:proofErr w:type="gramEnd"/>
            <w:r>
              <w:rPr>
                <w:rStyle w:val="a4"/>
                <w:sz w:val="20"/>
                <w:szCs w:val="20"/>
              </w:rPr>
              <w:t xml:space="preserve"> задач профессиональной деятельности</w:t>
            </w:r>
          </w:p>
          <w:p w:rsidR="00623B87" w:rsidRDefault="0029209A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на уровне умений</w:t>
            </w:r>
            <w:proofErr w:type="gramStart"/>
            <w:r>
              <w:rPr>
                <w:rStyle w:val="a4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У</w:t>
            </w:r>
            <w:proofErr w:type="gramEnd"/>
            <w:r>
              <w:rPr>
                <w:rStyle w:val="a4"/>
                <w:sz w:val="20"/>
                <w:szCs w:val="20"/>
              </w:rPr>
              <w:t>меть осуществлять выбор современных информационных технологий и программных средств при решении задач профессиональной деятельности</w:t>
            </w:r>
          </w:p>
          <w:p w:rsidR="00623B87" w:rsidRDefault="0029209A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на уровне навыков</w:t>
            </w:r>
            <w:proofErr w:type="gramStart"/>
            <w:r>
              <w:rPr>
                <w:rStyle w:val="a4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</w:rPr>
              <w:t>В</w:t>
            </w:r>
            <w:proofErr w:type="gramEnd"/>
            <w:r>
              <w:rPr>
                <w:rStyle w:val="a4"/>
                <w:sz w:val="20"/>
                <w:szCs w:val="20"/>
              </w:rPr>
              <w:t>ладеть навыками применения современных информационных технологий и программных средств, включая управление крупными массивами данных и их интеллектуальный анализ, при решении задач профессиональной деятельности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623B87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623B87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содержат отдельные пробелы.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навыками.</w:t>
            </w:r>
          </w:p>
        </w:tc>
      </w:tr>
    </w:tbl>
    <w:p w:rsidR="00623B87" w:rsidRDefault="00623B87">
      <w:pPr>
        <w:sectPr w:rsidR="00623B87">
          <w:pgSz w:w="16840" w:h="11900" w:orient="landscape"/>
          <w:pgMar w:top="1696" w:right="308" w:bottom="389" w:left="1018" w:header="1268" w:footer="3" w:gutter="0"/>
          <w:cols w:space="720"/>
          <w:noEndnote/>
          <w:docGrid w:linePitch="360"/>
        </w:sectPr>
      </w:pPr>
    </w:p>
    <w:p w:rsidR="00623B87" w:rsidRDefault="0029209A">
      <w:pPr>
        <w:pStyle w:val="1"/>
        <w:ind w:firstLine="0"/>
        <w:jc w:val="center"/>
      </w:pPr>
      <w:r>
        <w:rPr>
          <w:rStyle w:val="a3"/>
          <w:b/>
          <w:bCs/>
          <w:i/>
          <w:iCs/>
        </w:rPr>
        <w:lastRenderedPageBreak/>
        <w:t>Критерии оценивания</w:t>
      </w:r>
    </w:p>
    <w:p w:rsidR="00623B87" w:rsidRDefault="0029209A">
      <w:pPr>
        <w:pStyle w:val="1"/>
        <w:ind w:firstLine="0"/>
        <w:jc w:val="center"/>
      </w:pPr>
      <w:r>
        <w:rPr>
          <w:rStyle w:val="a3"/>
          <w:i/>
          <w:iCs/>
        </w:rPr>
        <w:t>Критерии оценивания ответа студента в рамках устной формы текущей</w:t>
      </w:r>
      <w:r>
        <w:rPr>
          <w:rStyle w:val="a3"/>
          <w:i/>
          <w:iCs/>
        </w:rPr>
        <w:br/>
        <w:t>аттестации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Оценка «отлично» выставляется обучающемуся, если дан полный, развернутый ответ на поставленный вопрос, системно показана совокупность освоенных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при помощи научного категориально-понятийного аппарата, изложен последовательно, логично, доказательно, демонстрирует авторскую позицию студента.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Оценка «хорошо» выставляется обучающемуся,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последовательно, логично и доказательно, однако допущены недочеты в определении понятий, исправленные студентом самостоятельно в процессе ответа.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Оценка «удовлетворительно» выставляется обучающемуся,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научным языком. Могут быть допущены 2-3 ошибки в определении основных понятий, которые студент затрудняется исправить самостоятельно.</w:t>
      </w:r>
    </w:p>
    <w:p w:rsidR="00623B87" w:rsidRDefault="0029209A">
      <w:pPr>
        <w:pStyle w:val="1"/>
        <w:spacing w:after="260"/>
        <w:ind w:firstLine="720"/>
        <w:jc w:val="both"/>
      </w:pPr>
      <w:r>
        <w:rPr>
          <w:rStyle w:val="a3"/>
        </w:rPr>
        <w:t>Оценка «неудовлетворительно» выставляется обучающемуся,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связи между понятиями, концептуальные пересечения, структурные закономерности между различными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623B87" w:rsidRDefault="0029209A">
      <w:pPr>
        <w:pStyle w:val="1"/>
        <w:ind w:firstLine="0"/>
        <w:jc w:val="center"/>
      </w:pPr>
      <w:r>
        <w:rPr>
          <w:rStyle w:val="a3"/>
          <w:i/>
          <w:iCs/>
        </w:rPr>
        <w:t>Критерии оценивания тестирования</w:t>
      </w:r>
    </w:p>
    <w:p w:rsidR="00623B87" w:rsidRDefault="0029209A">
      <w:pPr>
        <w:pStyle w:val="1"/>
        <w:spacing w:after="260"/>
        <w:ind w:firstLine="720"/>
        <w:jc w:val="both"/>
      </w:pPr>
      <w:r>
        <w:rPr>
          <w:rStyle w:val="a3"/>
        </w:rPr>
        <w:t>Поскольку оценивание результатов тестирования напрямую зависит от абсолютного количества вопросов в конкретном тесте, представленная ниже таблица фиксирует критерии оценивания в относительном представлении: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843"/>
        <w:gridCol w:w="5822"/>
      </w:tblGrid>
      <w:tr w:rsidR="00623B87">
        <w:trPr>
          <w:trHeight w:hRule="exact" w:val="11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Доля верных ответов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Оценка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Число рейтинговых баллов (если тестирование выполняет функцию контроля освоения материала, учитываемого при использовании рейтинговой системы)</w:t>
            </w:r>
          </w:p>
        </w:tc>
      </w:tr>
      <w:tr w:rsidR="00623B87">
        <w:trPr>
          <w:trHeight w:hRule="exact" w:val="28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0</w:t>
            </w:r>
          </w:p>
        </w:tc>
      </w:tr>
      <w:tr w:rsidR="00623B87">
        <w:trPr>
          <w:trHeight w:hRule="exact" w:val="2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51-65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2</w:t>
            </w:r>
          </w:p>
        </w:tc>
      </w:tr>
      <w:tr w:rsidR="00623B87">
        <w:trPr>
          <w:trHeight w:hRule="exact" w:val="28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66-80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623B87">
        <w:trPr>
          <w:trHeight w:hRule="exact" w:val="29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81-100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0"/>
              <w:jc w:val="center"/>
            </w:pPr>
            <w:r>
              <w:rPr>
                <w:rStyle w:val="a4"/>
              </w:rPr>
              <w:t>6</w:t>
            </w:r>
          </w:p>
        </w:tc>
      </w:tr>
    </w:tbl>
    <w:p w:rsidR="00623B87" w:rsidRDefault="00623B87">
      <w:pPr>
        <w:spacing w:after="259" w:line="1" w:lineRule="exact"/>
      </w:pPr>
    </w:p>
    <w:p w:rsidR="00623B87" w:rsidRDefault="0029209A">
      <w:pPr>
        <w:pStyle w:val="1"/>
        <w:ind w:firstLine="720"/>
        <w:jc w:val="both"/>
      </w:pPr>
      <w:r>
        <w:rPr>
          <w:rStyle w:val="a3"/>
          <w:i/>
          <w:iCs/>
        </w:rPr>
        <w:t>Критерии оценивания реферата / проекта / эссе / письменной работы</w:t>
      </w:r>
    </w:p>
    <w:p w:rsidR="00623B87" w:rsidRDefault="0029209A">
      <w:pPr>
        <w:pStyle w:val="1"/>
        <w:spacing w:after="260"/>
        <w:ind w:firstLine="720"/>
        <w:jc w:val="both"/>
      </w:pPr>
      <w:proofErr w:type="gramStart"/>
      <w:r>
        <w:rPr>
          <w:rStyle w:val="a3"/>
        </w:rPr>
        <w:t>Оценка «отлично» выставляется обучающемуся, если содержание письменной работы соответствует заявленной в названии тематике, документ оформлен в соответствии с общими требованиями написания и техническими требованиями; работа имеет чёткую композицию и структуру, в тексте отсутствуют логические нарушения в представлении материала; корректно оформлены и в полном объёме представлены, как минимум, сноски и ссылки на использованную литературу;</w:t>
      </w:r>
      <w:proofErr w:type="gramEnd"/>
      <w:r>
        <w:rPr>
          <w:rStyle w:val="a3"/>
        </w:rPr>
        <w:t xml:space="preserve"> отсутствуют орфографические, пунктуационные, грамматические, лексические, стилистические и иные</w:t>
      </w:r>
    </w:p>
    <w:p w:rsidR="00623B87" w:rsidRDefault="0029209A">
      <w:pPr>
        <w:pStyle w:val="1"/>
        <w:ind w:firstLine="0"/>
        <w:jc w:val="both"/>
      </w:pPr>
      <w:r>
        <w:rPr>
          <w:rStyle w:val="a3"/>
        </w:rPr>
        <w:lastRenderedPageBreak/>
        <w:t>ошибки в авторском тексте; письменная работа представляет собой самостоятельное исследование, представлен качественный анализ найденного материала, отсутствуют факты некорректных заимствований.</w:t>
      </w:r>
    </w:p>
    <w:p w:rsidR="00623B87" w:rsidRDefault="0029209A">
      <w:pPr>
        <w:pStyle w:val="1"/>
        <w:ind w:firstLine="720"/>
        <w:jc w:val="both"/>
      </w:pPr>
      <w:proofErr w:type="gramStart"/>
      <w:r>
        <w:rPr>
          <w:rStyle w:val="a3"/>
        </w:rPr>
        <w:t>Оценка «хорошо» выставляется обучающемуся, если содержание письменной работы соответствует заявленной в названии тематике; работа оформлена в соответствии с общими требованиями написания, но есть погрешности в техническом оформлении; письменная работа имеет чёткую композицию и структуру; в тексте работы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</w:t>
      </w:r>
      <w:proofErr w:type="gramEnd"/>
      <w:r>
        <w:rPr>
          <w:rStyle w:val="a3"/>
        </w:rPr>
        <w:t xml:space="preserve"> корректно оформлены и в полном объёме представлены ссылки на использованную литературу; отсутствуют орфографические, пунктуационные, грамматические, лексические, стилистические и иные ошибки в авторском тексте; письменная работа представляет собой самостоятельное исследование, представлен качественный анализ найденного материала, отсутствуют факты некорректных заимствований.</w:t>
      </w:r>
    </w:p>
    <w:p w:rsidR="00623B87" w:rsidRDefault="0029209A">
      <w:pPr>
        <w:pStyle w:val="1"/>
        <w:ind w:firstLine="720"/>
        <w:jc w:val="both"/>
      </w:pPr>
      <w:proofErr w:type="gramStart"/>
      <w:r>
        <w:rPr>
          <w:rStyle w:val="a3"/>
        </w:rPr>
        <w:t>Оценка «удовлетворительно», если содержание письменной работы соответствует заявленной в названии тематике; в целом работа оформлена в соответствии с общими требованиями написания соответствующих текстов, но есть погрешности в техническом оформлении; в целом письменная работа имеет чёткую композицию и структуру, но в тексте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  <w:proofErr w:type="gramEnd"/>
      <w:r>
        <w:rPr>
          <w:rStyle w:val="a3"/>
        </w:rPr>
        <w:t xml:space="preserve"> некорректно оформлены или не в полном объёме представлены ссылки на использованную литературу в тексте работы; есть единичные орфографические, пунктуационные, грамматические, лексические, стилистические и иные ошибки в авторском тексте; в целом письменная работа представляет собой самостоятельное исследование, представлен анализ найденного материала, присутствуют единичные случаи незначительных по содержанию некорректных заимствований.</w:t>
      </w:r>
    </w:p>
    <w:p w:rsidR="00623B87" w:rsidRDefault="0029209A">
      <w:pPr>
        <w:pStyle w:val="1"/>
        <w:spacing w:after="240"/>
        <w:ind w:firstLine="720"/>
        <w:jc w:val="both"/>
      </w:pPr>
      <w:r>
        <w:rPr>
          <w:rStyle w:val="a3"/>
        </w:rPr>
        <w:t xml:space="preserve">Оценка «неудовлетворительно», если содержание письменной работы соответствует заявленной в названии тематике; в работе отмечены нарушения общих </w:t>
      </w:r>
      <w:proofErr w:type="gramStart"/>
      <w:r>
        <w:rPr>
          <w:rStyle w:val="a3"/>
        </w:rPr>
        <w:t>требований</w:t>
      </w:r>
      <w:proofErr w:type="gramEnd"/>
      <w:r>
        <w:rPr>
          <w:rStyle w:val="a3"/>
        </w:rPr>
        <w:t xml:space="preserve"> её написания; есть погрешности в техническом оформлении; в целом письменная работа имеет чёткую композицию и структуру, но в тексте есть логические нарушения в представлении материала; в полном объёме представлен список использованной литературы, но есть ошибки в оформлении; </w:t>
      </w:r>
      <w:proofErr w:type="gramStart"/>
      <w:r>
        <w:rPr>
          <w:rStyle w:val="a3"/>
        </w:rPr>
        <w:t>некорректно оформлены или не в полном объёме представлены ссылки на использованную литературу в тексте письменной работы; есть частые орфографические, пунктуационные, грамматические, лексические, стилистические и иные ошибки в авторском тексте; письменная работа не представляет собой самостоятельного исследования, отсутствует анализ найденного материала, текст фрагментарно представляет собой некорректные заимствования трудов другого автора (других авторов).</w:t>
      </w:r>
      <w:proofErr w:type="gramEnd"/>
    </w:p>
    <w:p w:rsidR="00623B87" w:rsidRDefault="0029209A">
      <w:pPr>
        <w:pStyle w:val="1"/>
        <w:ind w:firstLine="0"/>
        <w:jc w:val="center"/>
      </w:pPr>
      <w:r>
        <w:rPr>
          <w:rStyle w:val="a3"/>
          <w:i/>
          <w:iCs/>
        </w:rPr>
        <w:t>Критерии оценивания ответа в рамках промежуточной аттестации (зачет /</w:t>
      </w:r>
      <w:r>
        <w:rPr>
          <w:rStyle w:val="a3"/>
          <w:i/>
          <w:iCs/>
        </w:rPr>
        <w:br/>
        <w:t>дифференцированный зачет)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Основой для определения оценки на зачете служит объём и уровень усвоения студентами материала, предусмотренного рабочей программой соответствующей дисциплины. При определении требований к оценкам по дисциплинам с преобладанием теоретического обучения предлагается руководствоваться следующим: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Зачтено: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 xml:space="preserve">– оценки «отлично» заслуживает студент, обнаруживший всестороннее, систематическое и глубокое знание программного материала, умение свободно выполнять задания, предусмотренные программой, усвоивший </w:t>
      </w:r>
      <w:proofErr w:type="gramStart"/>
      <w:r>
        <w:rPr>
          <w:rStyle w:val="a3"/>
        </w:rPr>
        <w:t>основную</w:t>
      </w:r>
      <w:proofErr w:type="gramEnd"/>
      <w:r>
        <w:rPr>
          <w:rStyle w:val="a3"/>
        </w:rPr>
        <w:t xml:space="preserve"> и знакомый с дополнительной литературой, рекомендованной программой. Как правило, оценка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«отлично» выставляется студентам, усвоившим взаимосвязь основных содержательных элементов дисциплины, проявившим творческие способности в понимании, изложении и использовании учебного материала;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 xml:space="preserve">– оценки «хорошо» заслуживает студент, обнаруживший полное знание программного </w:t>
      </w:r>
      <w:r>
        <w:rPr>
          <w:rStyle w:val="a3"/>
        </w:rPr>
        <w:lastRenderedPageBreak/>
        <w:t>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студентам,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деятельности;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– оценки «удовлетворительно» заслуживает студент, обнаруживший знание основного программного материала в объёме, необходимом для дальнейшей учёбы и предстоящей работы по профессии, справляющийся с выполнением заданий, предусмотренных программой, знакомый с основной литературой, рекомендованной программой. Как правило, оценка «удовлетворительно» выставляется студентам, допустившим погрешности непринципиального характера в ответе на зачете и при выполнении зачетных заданий.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Не зачтено:</w:t>
      </w:r>
    </w:p>
    <w:p w:rsidR="00623B87" w:rsidRDefault="0029209A">
      <w:pPr>
        <w:pStyle w:val="1"/>
        <w:spacing w:after="260"/>
        <w:ind w:firstLine="720"/>
        <w:jc w:val="both"/>
      </w:pPr>
      <w:r>
        <w:rPr>
          <w:rStyle w:val="a3"/>
        </w:rPr>
        <w:t>– оценка «неудовлетворительно» выставляется студенту, обнаружившему пробелы в знаниях основного программного материала, допустившему принципиальные ошибки в выполнении предусмотренных программой заданий. Как правило, оценка «неудовлетворительно» ставится студентам,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дисциплине.</w:t>
      </w:r>
    </w:p>
    <w:p w:rsidR="00623B87" w:rsidRDefault="0029209A">
      <w:pPr>
        <w:pStyle w:val="20"/>
        <w:keepNext/>
        <w:keepLines/>
        <w:numPr>
          <w:ilvl w:val="0"/>
          <w:numId w:val="3"/>
        </w:numPr>
        <w:tabs>
          <w:tab w:val="left" w:pos="1194"/>
        </w:tabs>
        <w:jc w:val="both"/>
      </w:pPr>
      <w:bookmarkStart w:id="2" w:name="bookmark6"/>
      <w:r>
        <w:rPr>
          <w:rStyle w:val="2"/>
          <w:b/>
          <w:bCs/>
        </w:rPr>
        <w:t>Фонд оценочных средств и материалы текущего контроля успеваемости обучающихся и промежуточной аттестации по дисциплине</w:t>
      </w:r>
      <w:bookmarkEnd w:id="2"/>
    </w:p>
    <w:p w:rsidR="00623B87" w:rsidRDefault="0029209A">
      <w:pPr>
        <w:pStyle w:val="1"/>
        <w:numPr>
          <w:ilvl w:val="1"/>
          <w:numId w:val="3"/>
        </w:numPr>
        <w:tabs>
          <w:tab w:val="left" w:pos="1251"/>
        </w:tabs>
        <w:ind w:firstLine="720"/>
        <w:jc w:val="both"/>
      </w:pPr>
      <w:r>
        <w:rPr>
          <w:rStyle w:val="a3"/>
        </w:rPr>
        <w:t xml:space="preserve">В ходе реализации дисциплины «Основы российской государственности» используются следующие формы текущего контроля успеваемости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: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реферат, эссе, контрольная работа, тестирование и т.д.</w:t>
      </w:r>
    </w:p>
    <w:p w:rsidR="00623B87" w:rsidRDefault="0029209A">
      <w:pPr>
        <w:pStyle w:val="1"/>
        <w:numPr>
          <w:ilvl w:val="1"/>
          <w:numId w:val="3"/>
        </w:numPr>
        <w:tabs>
          <w:tab w:val="left" w:pos="1251"/>
        </w:tabs>
        <w:ind w:firstLine="720"/>
        <w:jc w:val="both"/>
      </w:pPr>
      <w:r>
        <w:rPr>
          <w:rStyle w:val="a3"/>
        </w:rPr>
        <w:t xml:space="preserve">Преподаватель при текущем контроле успеваемости, оценивает уровень подготовленности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к занятию по следующим показателям:</w:t>
      </w:r>
    </w:p>
    <w:p w:rsidR="00623B87" w:rsidRDefault="0029209A">
      <w:pPr>
        <w:pStyle w:val="1"/>
        <w:numPr>
          <w:ilvl w:val="0"/>
          <w:numId w:val="4"/>
        </w:numPr>
        <w:tabs>
          <w:tab w:val="left" w:pos="1142"/>
        </w:tabs>
        <w:spacing w:line="259" w:lineRule="auto"/>
        <w:ind w:firstLine="720"/>
        <w:jc w:val="both"/>
      </w:pPr>
      <w:r>
        <w:rPr>
          <w:rStyle w:val="a3"/>
        </w:rPr>
        <w:t>устные (письменные</w:t>
      </w:r>
      <w:proofErr w:type="gramStart"/>
      <w:r>
        <w:rPr>
          <w:rStyle w:val="a3"/>
        </w:rPr>
        <w:t>)о</w:t>
      </w:r>
      <w:proofErr w:type="gramEnd"/>
      <w:r>
        <w:rPr>
          <w:rStyle w:val="a3"/>
        </w:rPr>
        <w:t>тветы на вопросы преподавателя по теме занятия;</w:t>
      </w:r>
    </w:p>
    <w:p w:rsidR="00623B87" w:rsidRDefault="0029209A">
      <w:pPr>
        <w:pStyle w:val="1"/>
        <w:numPr>
          <w:ilvl w:val="0"/>
          <w:numId w:val="4"/>
        </w:numPr>
        <w:tabs>
          <w:tab w:val="left" w:pos="1142"/>
        </w:tabs>
        <w:spacing w:after="40" w:line="259" w:lineRule="auto"/>
        <w:ind w:firstLine="720"/>
        <w:jc w:val="both"/>
      </w:pPr>
      <w:r>
        <w:rPr>
          <w:rStyle w:val="a3"/>
        </w:rPr>
        <w:t>количество правильных ответов при тестировании;</w:t>
      </w:r>
    </w:p>
    <w:p w:rsidR="00623B87" w:rsidRDefault="0029209A">
      <w:pPr>
        <w:pStyle w:val="1"/>
        <w:numPr>
          <w:ilvl w:val="0"/>
          <w:numId w:val="4"/>
        </w:numPr>
        <w:tabs>
          <w:tab w:val="left" w:pos="1194"/>
        </w:tabs>
        <w:ind w:firstLine="720"/>
        <w:jc w:val="both"/>
      </w:pPr>
      <w:r>
        <w:rPr>
          <w:rStyle w:val="a3"/>
        </w:rPr>
        <w:t>по сформированности собственных суждений основанных на значимых фактах и практических результатах отраженных в реферате, эссе;</w:t>
      </w:r>
    </w:p>
    <w:p w:rsidR="00623B87" w:rsidRDefault="0029209A">
      <w:pPr>
        <w:pStyle w:val="1"/>
        <w:numPr>
          <w:ilvl w:val="0"/>
          <w:numId w:val="4"/>
        </w:numPr>
        <w:tabs>
          <w:tab w:val="left" w:pos="1862"/>
        </w:tabs>
        <w:spacing w:after="40" w:line="259" w:lineRule="auto"/>
        <w:ind w:left="1440" w:firstLine="0"/>
      </w:pPr>
      <w:r>
        <w:rPr>
          <w:rStyle w:val="a3"/>
        </w:rPr>
        <w:t>аргументированности, актуальности, новизне содержания доклада;</w:t>
      </w:r>
    </w:p>
    <w:p w:rsidR="00623B87" w:rsidRDefault="0029209A">
      <w:pPr>
        <w:pStyle w:val="1"/>
        <w:numPr>
          <w:ilvl w:val="0"/>
          <w:numId w:val="4"/>
        </w:numPr>
        <w:tabs>
          <w:tab w:val="left" w:pos="2074"/>
        </w:tabs>
        <w:spacing w:line="259" w:lineRule="auto"/>
        <w:ind w:left="1440" w:firstLine="0"/>
      </w:pPr>
      <w:r>
        <w:rPr>
          <w:rStyle w:val="a3"/>
        </w:rPr>
        <w:t>по точному выполнению целей и задач контрольной работы.</w:t>
      </w:r>
    </w:p>
    <w:p w:rsidR="00623B87" w:rsidRDefault="0029209A">
      <w:pPr>
        <w:pStyle w:val="1"/>
        <w:spacing w:after="260"/>
        <w:ind w:firstLine="0"/>
        <w:jc w:val="both"/>
      </w:pPr>
      <w:r>
        <w:rPr>
          <w:rStyle w:val="a3"/>
        </w:rPr>
        <w:t>Детализация баллов и критерии оценки текущего контроля успеваемости утверждается на заседании кафедры.</w:t>
      </w:r>
    </w:p>
    <w:p w:rsidR="00623B87" w:rsidRDefault="0029209A">
      <w:pPr>
        <w:pStyle w:val="20"/>
        <w:keepNext/>
        <w:keepLines/>
      </w:pPr>
      <w:bookmarkStart w:id="3" w:name="bookmark8"/>
      <w:r>
        <w:rPr>
          <w:rStyle w:val="2"/>
          <w:b/>
          <w:bCs/>
        </w:rPr>
        <w:t>Примерные тестовые задания для проведения тестирования:</w:t>
      </w:r>
      <w:bookmarkEnd w:id="3"/>
    </w:p>
    <w:p w:rsidR="00623B87" w:rsidRDefault="0029209A">
      <w:pPr>
        <w:pStyle w:val="1"/>
        <w:spacing w:line="233" w:lineRule="auto"/>
        <w:ind w:firstLine="720"/>
        <w:jc w:val="both"/>
      </w:pPr>
      <w:r>
        <w:rPr>
          <w:rStyle w:val="a3"/>
        </w:rPr>
        <w:t>Вопрос 1</w:t>
      </w:r>
    </w:p>
    <w:p w:rsidR="00623B87" w:rsidRDefault="0029209A">
      <w:pPr>
        <w:pStyle w:val="1"/>
        <w:spacing w:after="260"/>
        <w:ind w:firstLine="720"/>
      </w:pPr>
      <w:r>
        <w:rPr>
          <w:rStyle w:val="a3"/>
        </w:rPr>
        <w:t>Действующая Конституция Российской Федерации была принята...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5112"/>
      </w:tblGrid>
      <w:tr w:rsidR="00623B87"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А) …в 2020 году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В) …в 1993 году</w:t>
            </w:r>
          </w:p>
        </w:tc>
      </w:tr>
      <w:tr w:rsidR="00623B87"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Б) … в 2000 году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Г) …в 1995 году</w:t>
            </w:r>
          </w:p>
        </w:tc>
      </w:tr>
    </w:tbl>
    <w:p w:rsidR="00623B87" w:rsidRDefault="0029209A">
      <w:pPr>
        <w:pStyle w:val="1"/>
        <w:ind w:firstLine="720"/>
        <w:jc w:val="both"/>
      </w:pPr>
      <w:r>
        <w:rPr>
          <w:rStyle w:val="a3"/>
        </w:rPr>
        <w:t>Вопрос 2</w:t>
      </w:r>
    </w:p>
    <w:p w:rsidR="00623B87" w:rsidRDefault="0029209A">
      <w:pPr>
        <w:pStyle w:val="1"/>
        <w:spacing w:after="260"/>
        <w:ind w:firstLine="720"/>
      </w:pPr>
      <w:r>
        <w:rPr>
          <w:rStyle w:val="a3"/>
        </w:rPr>
        <w:t>Этап «цветущей сложности» в цивилизационном развитии выделял…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5112"/>
      </w:tblGrid>
      <w:tr w:rsidR="00623B87"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А) …Константин Леонтьев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 xml:space="preserve">В) …Уильям </w:t>
            </w:r>
            <w:proofErr w:type="spellStart"/>
            <w:r>
              <w:rPr>
                <w:rStyle w:val="a4"/>
              </w:rPr>
              <w:t>Макнил</w:t>
            </w:r>
            <w:proofErr w:type="spellEnd"/>
          </w:p>
        </w:tc>
      </w:tr>
      <w:tr w:rsidR="00623B87"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Б) … Арнольд Тойнби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 xml:space="preserve">Г) …Вадим </w:t>
            </w:r>
            <w:proofErr w:type="spellStart"/>
            <w:r>
              <w:rPr>
                <w:rStyle w:val="a4"/>
              </w:rPr>
              <w:t>Цымбурский</w:t>
            </w:r>
            <w:proofErr w:type="spellEnd"/>
          </w:p>
        </w:tc>
      </w:tr>
    </w:tbl>
    <w:p w:rsidR="00623B87" w:rsidRDefault="00623B87">
      <w:pPr>
        <w:spacing w:after="259" w:line="1" w:lineRule="exact"/>
      </w:pP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Вопрос 3</w:t>
      </w:r>
    </w:p>
    <w:p w:rsidR="00623B87" w:rsidRDefault="0029209A">
      <w:pPr>
        <w:pStyle w:val="1"/>
        <w:spacing w:after="260"/>
        <w:ind w:firstLine="720"/>
      </w:pPr>
      <w:r>
        <w:rPr>
          <w:rStyle w:val="a3"/>
        </w:rPr>
        <w:t>Какой (какие) из этих органов государственной власти РФ не входит (не входят) нив одну из её ветвей?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5112"/>
      </w:tblGrid>
      <w:tr w:rsidR="00623B87"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lastRenderedPageBreak/>
              <w:t>А) Счетная Палата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В) Совет Федерации</w:t>
            </w:r>
          </w:p>
        </w:tc>
      </w:tr>
      <w:tr w:rsidR="00623B87">
        <w:trPr>
          <w:trHeight w:hRule="exact" w:val="74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Б) Федеральное агентство по делам молодёжи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Г) Президент</w:t>
            </w:r>
          </w:p>
        </w:tc>
      </w:tr>
    </w:tbl>
    <w:p w:rsidR="00623B87" w:rsidRDefault="00623B87">
      <w:pPr>
        <w:spacing w:after="259" w:line="1" w:lineRule="exact"/>
      </w:pP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Вопрос 4</w:t>
      </w:r>
    </w:p>
    <w:p w:rsidR="00623B87" w:rsidRDefault="0029209A">
      <w:pPr>
        <w:pStyle w:val="1"/>
        <w:spacing w:after="260"/>
        <w:ind w:firstLine="720"/>
        <w:jc w:val="both"/>
      </w:pPr>
      <w:r>
        <w:rPr>
          <w:rStyle w:val="a3"/>
        </w:rPr>
        <w:t>«Система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безопасности» - это…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3422"/>
        <w:gridCol w:w="1114"/>
        <w:gridCol w:w="3998"/>
      </w:tblGrid>
      <w:tr w:rsidR="00623B87">
        <w:trPr>
          <w:trHeight w:hRule="exact" w:val="37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А)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40"/>
            </w:pPr>
            <w:r>
              <w:rPr>
                <w:rStyle w:val="a4"/>
              </w:rPr>
              <w:t>закон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В)</w:t>
            </w:r>
          </w:p>
        </w:tc>
        <w:tc>
          <w:tcPr>
            <w:tcW w:w="39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40"/>
            </w:pPr>
            <w:r>
              <w:rPr>
                <w:rStyle w:val="a4"/>
              </w:rPr>
              <w:t>государственная программа</w:t>
            </w:r>
          </w:p>
        </w:tc>
      </w:tr>
      <w:tr w:rsidR="00623B87">
        <w:trPr>
          <w:trHeight w:hRule="exact" w:val="38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Б)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40"/>
            </w:pPr>
            <w:r>
              <w:rPr>
                <w:rStyle w:val="a4"/>
              </w:rPr>
              <w:t>государственный бюджет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720"/>
            </w:pPr>
            <w:r>
              <w:rPr>
                <w:rStyle w:val="a4"/>
              </w:rPr>
              <w:t>Г)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B87" w:rsidRDefault="0029209A">
            <w:pPr>
              <w:pStyle w:val="a5"/>
              <w:ind w:firstLine="140"/>
            </w:pPr>
            <w:r>
              <w:rPr>
                <w:rStyle w:val="a4"/>
              </w:rPr>
              <w:t>местное самоуправление</w:t>
            </w:r>
          </w:p>
        </w:tc>
      </w:tr>
    </w:tbl>
    <w:p w:rsidR="00623B87" w:rsidRDefault="00623B87">
      <w:pPr>
        <w:spacing w:after="519" w:line="1" w:lineRule="exact"/>
      </w:pP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  <w:b/>
          <w:bCs/>
        </w:rPr>
        <w:t>Форма и средства (методы) проведения промежуточной аттестации</w:t>
      </w:r>
    </w:p>
    <w:p w:rsidR="00623B87" w:rsidRDefault="0029209A">
      <w:pPr>
        <w:pStyle w:val="1"/>
        <w:numPr>
          <w:ilvl w:val="1"/>
          <w:numId w:val="3"/>
        </w:numPr>
        <w:tabs>
          <w:tab w:val="left" w:pos="1270"/>
        </w:tabs>
        <w:ind w:firstLine="720"/>
      </w:pPr>
      <w:r>
        <w:rPr>
          <w:rStyle w:val="a3"/>
          <w:b/>
          <w:bCs/>
        </w:rPr>
        <w:t>Промежуточный контроль</w:t>
      </w:r>
      <w:r>
        <w:rPr>
          <w:rStyle w:val="a3"/>
        </w:rPr>
        <w:t>: зачет</w:t>
      </w:r>
    </w:p>
    <w:p w:rsidR="00623B87" w:rsidRDefault="0029209A">
      <w:pPr>
        <w:pStyle w:val="1"/>
        <w:ind w:firstLine="720"/>
      </w:pPr>
      <w:r>
        <w:rPr>
          <w:rStyle w:val="a3"/>
          <w:b/>
          <w:bCs/>
        </w:rPr>
        <w:t>Типовые оценочные средства.</w:t>
      </w:r>
    </w:p>
    <w:p w:rsidR="00623B87" w:rsidRDefault="0029209A">
      <w:pPr>
        <w:pStyle w:val="1"/>
        <w:ind w:firstLine="720"/>
      </w:pPr>
      <w:r>
        <w:rPr>
          <w:rStyle w:val="a3"/>
          <w:i/>
          <w:iCs/>
        </w:rPr>
        <w:t>Примерный перечень вопросов к зачету</w:t>
      </w:r>
      <w:r>
        <w:rPr>
          <w:rStyle w:val="a3"/>
        </w:rPr>
        <w:t>:</w:t>
      </w:r>
    </w:p>
    <w:p w:rsidR="00623B87" w:rsidRDefault="0029209A">
      <w:pPr>
        <w:pStyle w:val="1"/>
        <w:numPr>
          <w:ilvl w:val="0"/>
          <w:numId w:val="5"/>
        </w:numPr>
        <w:tabs>
          <w:tab w:val="left" w:pos="1126"/>
        </w:tabs>
        <w:ind w:firstLine="720"/>
      </w:pPr>
      <w:r>
        <w:rPr>
          <w:rStyle w:val="a3"/>
        </w:rPr>
        <w:t>Современная Россия: ключевые социально-экономические параметры.</w:t>
      </w:r>
    </w:p>
    <w:p w:rsidR="00623B87" w:rsidRDefault="0029209A">
      <w:pPr>
        <w:pStyle w:val="1"/>
        <w:numPr>
          <w:ilvl w:val="0"/>
          <w:numId w:val="5"/>
        </w:numPr>
        <w:tabs>
          <w:tab w:val="left" w:pos="1126"/>
        </w:tabs>
        <w:ind w:firstLine="720"/>
      </w:pPr>
      <w:r>
        <w:rPr>
          <w:rStyle w:val="a3"/>
        </w:rPr>
        <w:t>Российский федерализм.</w:t>
      </w:r>
    </w:p>
    <w:p w:rsidR="00623B87" w:rsidRDefault="0029209A">
      <w:pPr>
        <w:pStyle w:val="1"/>
        <w:numPr>
          <w:ilvl w:val="0"/>
          <w:numId w:val="5"/>
        </w:numPr>
        <w:tabs>
          <w:tab w:val="left" w:pos="1126"/>
        </w:tabs>
        <w:ind w:firstLine="720"/>
      </w:pPr>
      <w:r>
        <w:rPr>
          <w:rStyle w:val="a3"/>
        </w:rPr>
        <w:t>Цивилизационный подход в социальных науках.</w:t>
      </w:r>
    </w:p>
    <w:p w:rsidR="00623B87" w:rsidRDefault="0029209A">
      <w:pPr>
        <w:pStyle w:val="1"/>
        <w:numPr>
          <w:ilvl w:val="0"/>
          <w:numId w:val="5"/>
        </w:numPr>
        <w:tabs>
          <w:tab w:val="left" w:pos="1126"/>
        </w:tabs>
        <w:ind w:firstLine="720"/>
      </w:pPr>
      <w:r>
        <w:rPr>
          <w:rStyle w:val="a3"/>
        </w:rPr>
        <w:t>Государство-нация и государство-цивилизация: общее и особенное.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Государство, власть, легитимность: понятия и определения.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Ценностные принципы российской цивилизации: подходы и идеи.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Исторические особенности формирования российской цивилизации.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074"/>
        </w:tabs>
        <w:ind w:firstLine="720"/>
      </w:pPr>
      <w:r>
        <w:rPr>
          <w:rStyle w:val="a3"/>
        </w:rPr>
        <w:t xml:space="preserve">Роль и миссия России в представлении отечественных мыслителей (П.Я. Чаадаев, Н.Я. Данилевский, В.Л. </w:t>
      </w:r>
      <w:proofErr w:type="spellStart"/>
      <w:r>
        <w:rPr>
          <w:rStyle w:val="a3"/>
        </w:rPr>
        <w:t>Цымбурский</w:t>
      </w:r>
      <w:proofErr w:type="spellEnd"/>
      <w:r>
        <w:rPr>
          <w:rStyle w:val="a3"/>
        </w:rPr>
        <w:t>).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Мировоззрение как феномен.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Современные теории идентичности.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  <w:tab w:val="left" w:pos="6322"/>
        </w:tabs>
        <w:ind w:firstLine="720"/>
      </w:pPr>
      <w:proofErr w:type="gramStart"/>
      <w:r>
        <w:rPr>
          <w:rStyle w:val="a3"/>
        </w:rPr>
        <w:t>Системная модель мировоззрения</w:t>
      </w:r>
      <w:r>
        <w:rPr>
          <w:rStyle w:val="a3"/>
        </w:rPr>
        <w:tab/>
        <w:t>(«человек-семья-общество-</w:t>
      </w:r>
      <w:proofErr w:type="gramEnd"/>
    </w:p>
    <w:p w:rsidR="00623B87" w:rsidRDefault="0029209A">
      <w:pPr>
        <w:pStyle w:val="1"/>
        <w:ind w:firstLine="0"/>
      </w:pPr>
      <w:r>
        <w:rPr>
          <w:rStyle w:val="a3"/>
        </w:rPr>
        <w:t>государств</w:t>
      </w:r>
      <w:proofErr w:type="gramStart"/>
      <w:r>
        <w:rPr>
          <w:rStyle w:val="a3"/>
        </w:rPr>
        <w:t>о-</w:t>
      </w:r>
      <w:proofErr w:type="gramEnd"/>
      <w:r>
        <w:rPr>
          <w:rStyle w:val="a3"/>
        </w:rPr>
        <w:t xml:space="preserve"> страна»).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Основы конституционного строя России.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Основные ветви и уровни публичной власти в современной России.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ind w:firstLine="720"/>
      </w:pPr>
      <w:r>
        <w:rPr>
          <w:rStyle w:val="a3"/>
        </w:rPr>
        <w:t>Традиционные духовно-нравственные ценности.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189"/>
        </w:tabs>
        <w:ind w:firstLine="720"/>
      </w:pPr>
      <w:r>
        <w:rPr>
          <w:rStyle w:val="a3"/>
        </w:rPr>
        <w:t>Основы российской внешней политики (на материалах Концепции внешней политики и Стратегии национальной безопасности).</w:t>
      </w:r>
    </w:p>
    <w:p w:rsidR="00623B87" w:rsidRDefault="0029209A">
      <w:pPr>
        <w:pStyle w:val="1"/>
        <w:numPr>
          <w:ilvl w:val="0"/>
          <w:numId w:val="3"/>
        </w:numPr>
        <w:tabs>
          <w:tab w:val="left" w:pos="1733"/>
        </w:tabs>
        <w:spacing w:after="260"/>
        <w:ind w:firstLine="720"/>
      </w:pPr>
      <w:r>
        <w:rPr>
          <w:rStyle w:val="a3"/>
        </w:rPr>
        <w:t>Россия и глобальные вызовы.</w:t>
      </w:r>
    </w:p>
    <w:p w:rsidR="00623B87" w:rsidRDefault="0029209A">
      <w:pPr>
        <w:pStyle w:val="1"/>
        <w:ind w:firstLine="720"/>
      </w:pPr>
      <w:r>
        <w:rPr>
          <w:rStyle w:val="a3"/>
          <w:i/>
          <w:iCs/>
        </w:rPr>
        <w:t>Примерный перечень тем семестровых проектов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26"/>
        </w:tabs>
        <w:spacing w:after="260"/>
        <w:ind w:firstLine="720"/>
      </w:pPr>
      <w:r>
        <w:rPr>
          <w:rStyle w:val="a3"/>
        </w:rPr>
        <w:t>Евразийские цивилизации: перечень, специфика, историческая динамика.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074"/>
        </w:tabs>
        <w:ind w:left="1160" w:hanging="440"/>
        <w:jc w:val="both"/>
      </w:pPr>
      <w:r>
        <w:rPr>
          <w:rStyle w:val="a3"/>
        </w:rPr>
        <w:t>Россия: национальное государство, государство-нация или государств</w:t>
      </w:r>
      <w:proofErr w:type="gramStart"/>
      <w:r>
        <w:rPr>
          <w:rStyle w:val="a3"/>
        </w:rPr>
        <w:t>о-</w:t>
      </w:r>
      <w:proofErr w:type="gramEnd"/>
      <w:r>
        <w:rPr>
          <w:rStyle w:val="a3"/>
        </w:rPr>
        <w:t xml:space="preserve"> цивилизация?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18"/>
        </w:tabs>
        <w:ind w:firstLine="720"/>
        <w:jc w:val="both"/>
      </w:pPr>
      <w:r>
        <w:rPr>
          <w:rStyle w:val="a3"/>
        </w:rPr>
        <w:t>Современные модели идентичности: актуальность для России.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18"/>
        </w:tabs>
        <w:ind w:firstLine="720"/>
        <w:jc w:val="both"/>
      </w:pPr>
      <w:r>
        <w:rPr>
          <w:rStyle w:val="a3"/>
        </w:rPr>
        <w:t>Ценностные вызовы современного российского общества.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18"/>
        </w:tabs>
        <w:ind w:firstLine="720"/>
        <w:jc w:val="both"/>
      </w:pPr>
      <w:r>
        <w:rPr>
          <w:rStyle w:val="a3"/>
        </w:rPr>
        <w:t>Стратегическое развитие России: возможности и сценарии.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18"/>
        </w:tabs>
        <w:ind w:firstLine="720"/>
        <w:jc w:val="both"/>
      </w:pPr>
      <w:r>
        <w:rPr>
          <w:rStyle w:val="a3"/>
        </w:rPr>
        <w:t>Патриотизм и традиционные ценности как сюжеты государственной политики.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18"/>
        </w:tabs>
        <w:ind w:firstLine="720"/>
        <w:jc w:val="both"/>
      </w:pPr>
      <w:r>
        <w:rPr>
          <w:rStyle w:val="a3"/>
        </w:rPr>
        <w:t>Цивилизации в эпоху глобализации: ключевые вызовы и особенности.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18"/>
        </w:tabs>
        <w:ind w:firstLine="720"/>
        <w:jc w:val="both"/>
      </w:pPr>
      <w:r>
        <w:rPr>
          <w:rStyle w:val="a3"/>
        </w:rPr>
        <w:t>Российское мировоззрение в региональной перспективе.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069"/>
        </w:tabs>
        <w:ind w:firstLine="720"/>
        <w:jc w:val="both"/>
      </w:pPr>
      <w:r>
        <w:rPr>
          <w:rStyle w:val="a3"/>
        </w:rPr>
        <w:t>Государственная политика в области политической социализации: ключевые проблемы и возможные решения.</w:t>
      </w:r>
    </w:p>
    <w:p w:rsidR="00623B87" w:rsidRDefault="0029209A">
      <w:pPr>
        <w:pStyle w:val="1"/>
        <w:numPr>
          <w:ilvl w:val="0"/>
          <w:numId w:val="6"/>
        </w:numPr>
        <w:tabs>
          <w:tab w:val="left" w:pos="1184"/>
        </w:tabs>
        <w:spacing w:after="240"/>
        <w:ind w:firstLine="720"/>
        <w:jc w:val="both"/>
      </w:pPr>
      <w:proofErr w:type="gramStart"/>
      <w:r>
        <w:rPr>
          <w:rStyle w:val="a3"/>
        </w:rPr>
        <w:t xml:space="preserve">Ценностное начало в Основном законе: конституционное проектирование в </w:t>
      </w:r>
      <w:r>
        <w:rPr>
          <w:rStyle w:val="a3"/>
        </w:rPr>
        <w:lastRenderedPageBreak/>
        <w:t>современное мире.</w:t>
      </w:r>
      <w:proofErr w:type="gramEnd"/>
    </w:p>
    <w:p w:rsidR="00623B87" w:rsidRDefault="0029209A">
      <w:pPr>
        <w:pStyle w:val="1"/>
        <w:numPr>
          <w:ilvl w:val="0"/>
          <w:numId w:val="7"/>
        </w:numPr>
        <w:tabs>
          <w:tab w:val="left" w:pos="1078"/>
        </w:tabs>
        <w:ind w:firstLine="720"/>
        <w:jc w:val="both"/>
      </w:pPr>
      <w:r>
        <w:rPr>
          <w:rStyle w:val="a3"/>
          <w:b/>
          <w:bCs/>
        </w:rPr>
        <w:t xml:space="preserve">Практическая работа (практическая подготовка): </w:t>
      </w:r>
      <w:r>
        <w:rPr>
          <w:rStyle w:val="a3"/>
        </w:rPr>
        <w:t>проверка выполнения заданий по практической подготовке в профессиональной деятельности и самостоятельной работы на практических занятиях.</w:t>
      </w:r>
    </w:p>
    <w:p w:rsidR="00623B87" w:rsidRDefault="0029209A">
      <w:pPr>
        <w:pStyle w:val="1"/>
        <w:tabs>
          <w:tab w:val="left" w:pos="7781"/>
        </w:tabs>
        <w:ind w:firstLine="720"/>
        <w:jc w:val="both"/>
      </w:pPr>
      <w:r>
        <w:rPr>
          <w:rStyle w:val="a3"/>
        </w:rPr>
        <w:t xml:space="preserve">Практическое задание </w:t>
      </w:r>
      <w:r>
        <w:rPr>
          <w:rStyle w:val="a3"/>
          <w:b/>
          <w:bCs/>
          <w:i/>
          <w:iCs/>
        </w:rPr>
        <w:t>–</w:t>
      </w:r>
      <w:r>
        <w:rPr>
          <w:rStyle w:val="a3"/>
        </w:rPr>
        <w:t xml:space="preserve"> это частично регламентированное задание по практической подготовке в профессиональной деятельности, имеющее алгоритмическое или нестандартное решение, позволяющее диагностировать умения, интегрировать знания различных научных областей в практическую подготовку,</w:t>
      </w:r>
      <w:r>
        <w:rPr>
          <w:rStyle w:val="a3"/>
        </w:rPr>
        <w:tab/>
        <w:t xml:space="preserve">связанную </w:t>
      </w:r>
      <w:proofErr w:type="gramStart"/>
      <w:r>
        <w:rPr>
          <w:rStyle w:val="a3"/>
        </w:rPr>
        <w:t>с</w:t>
      </w:r>
      <w:proofErr w:type="gramEnd"/>
    </w:p>
    <w:p w:rsidR="00623B87" w:rsidRDefault="0029209A">
      <w:pPr>
        <w:pStyle w:val="1"/>
        <w:ind w:firstLine="0"/>
        <w:jc w:val="both"/>
      </w:pPr>
      <w:r>
        <w:rPr>
          <w:rStyle w:val="a3"/>
        </w:rPr>
        <w:t xml:space="preserve">профессиональной деятельности. Может выполняться в индивидуальном порядке или группой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.</w:t>
      </w:r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Работа во время проведения практического занятия состоит из следующих элементов:</w:t>
      </w:r>
    </w:p>
    <w:p w:rsidR="00623B87" w:rsidRDefault="0029209A">
      <w:pPr>
        <w:pStyle w:val="1"/>
        <w:numPr>
          <w:ilvl w:val="0"/>
          <w:numId w:val="8"/>
        </w:numPr>
        <w:tabs>
          <w:tab w:val="left" w:pos="1060"/>
        </w:tabs>
        <w:ind w:firstLine="720"/>
        <w:jc w:val="both"/>
      </w:pPr>
      <w:r>
        <w:rPr>
          <w:rStyle w:val="a3"/>
        </w:rPr>
        <w:t>консультирование обучающихся преподавателем с целью предоставления исчерпывающей информации, необходимой для самостоятельного выполнения предложенных преподавателем практических заданий и задач;</w:t>
      </w:r>
    </w:p>
    <w:p w:rsidR="00623B87" w:rsidRDefault="0029209A">
      <w:pPr>
        <w:pStyle w:val="1"/>
        <w:numPr>
          <w:ilvl w:val="0"/>
          <w:numId w:val="8"/>
        </w:numPr>
        <w:tabs>
          <w:tab w:val="left" w:pos="1060"/>
        </w:tabs>
        <w:spacing w:line="252" w:lineRule="auto"/>
        <w:ind w:firstLine="720"/>
        <w:jc w:val="both"/>
      </w:pPr>
      <w:r>
        <w:rPr>
          <w:rStyle w:val="a3"/>
        </w:rPr>
        <w:t>самостоятельное выполнение практических заданий согласно обозначенной учебной программой тематики;</w:t>
      </w:r>
    </w:p>
    <w:p w:rsidR="00623B87" w:rsidRDefault="0029209A">
      <w:pPr>
        <w:pStyle w:val="1"/>
        <w:numPr>
          <w:ilvl w:val="0"/>
          <w:numId w:val="8"/>
        </w:numPr>
        <w:tabs>
          <w:tab w:val="left" w:pos="1060"/>
        </w:tabs>
        <w:ind w:firstLine="720"/>
        <w:jc w:val="both"/>
      </w:pPr>
      <w:r>
        <w:rPr>
          <w:rStyle w:val="a3"/>
        </w:rPr>
        <w:t>ознакомление с инструктивными материалами с целью осознания задач практического занятия, техники безопасности при работе в аудитории.</w:t>
      </w:r>
    </w:p>
    <w:p w:rsidR="00623B87" w:rsidRDefault="0029209A">
      <w:pPr>
        <w:pStyle w:val="1"/>
        <w:spacing w:after="240"/>
        <w:ind w:firstLine="720"/>
        <w:jc w:val="both"/>
      </w:pPr>
      <w:r>
        <w:rPr>
          <w:rStyle w:val="a3"/>
        </w:rPr>
        <w:t xml:space="preserve">Обработка, обобщение полученных результатов практической подготовки проводиться </w:t>
      </w: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</w:t>
      </w:r>
    </w:p>
    <w:p w:rsidR="00623B87" w:rsidRDefault="0029209A">
      <w:pPr>
        <w:pStyle w:val="20"/>
        <w:keepNext/>
        <w:keepLines/>
        <w:numPr>
          <w:ilvl w:val="0"/>
          <w:numId w:val="7"/>
        </w:numPr>
        <w:tabs>
          <w:tab w:val="left" w:pos="1781"/>
        </w:tabs>
        <w:jc w:val="both"/>
      </w:pPr>
      <w:bookmarkStart w:id="4" w:name="bookmark10"/>
      <w:r>
        <w:rPr>
          <w:rStyle w:val="2"/>
          <w:b/>
          <w:bCs/>
        </w:rPr>
        <w:t>Примерные темы к курсовым работам (проектам)</w:t>
      </w:r>
      <w:bookmarkEnd w:id="4"/>
    </w:p>
    <w:p w:rsidR="00623B87" w:rsidRDefault="0029209A">
      <w:pPr>
        <w:pStyle w:val="1"/>
        <w:spacing w:after="240"/>
        <w:ind w:firstLine="720"/>
        <w:jc w:val="both"/>
      </w:pPr>
      <w:r>
        <w:rPr>
          <w:rStyle w:val="a3"/>
          <w:b/>
          <w:bCs/>
        </w:rPr>
        <w:t>Курсовая работа/проек</w:t>
      </w:r>
      <w:proofErr w:type="gramStart"/>
      <w:r>
        <w:rPr>
          <w:rStyle w:val="a3"/>
          <w:b/>
          <w:bCs/>
        </w:rPr>
        <w:t>т</w:t>
      </w:r>
      <w:r>
        <w:rPr>
          <w:rStyle w:val="a3"/>
        </w:rPr>
        <w:t>–</w:t>
      </w:r>
      <w:proofErr w:type="gramEnd"/>
      <w:r>
        <w:rPr>
          <w:rStyle w:val="a3"/>
        </w:rPr>
        <w:t xml:space="preserve"> предусмотрена/</w:t>
      </w:r>
      <w:r>
        <w:rPr>
          <w:rStyle w:val="a3"/>
          <w:u w:val="single"/>
        </w:rPr>
        <w:t>не предусмотрена</w:t>
      </w:r>
    </w:p>
    <w:p w:rsidR="00623B87" w:rsidRDefault="0029209A">
      <w:pPr>
        <w:pStyle w:val="20"/>
        <w:keepNext/>
        <w:keepLines/>
        <w:numPr>
          <w:ilvl w:val="0"/>
          <w:numId w:val="7"/>
        </w:numPr>
        <w:tabs>
          <w:tab w:val="left" w:pos="1781"/>
        </w:tabs>
        <w:jc w:val="both"/>
      </w:pPr>
      <w:bookmarkStart w:id="5" w:name="bookmark12"/>
      <w:r>
        <w:rPr>
          <w:rStyle w:val="2"/>
          <w:b/>
          <w:bCs/>
        </w:rPr>
        <w:t>Оценка компетенций (в целом)</w:t>
      </w:r>
      <w:bookmarkEnd w:id="5"/>
    </w:p>
    <w:p w:rsidR="00623B87" w:rsidRDefault="0029209A">
      <w:pPr>
        <w:pStyle w:val="1"/>
        <w:ind w:firstLine="720"/>
        <w:jc w:val="both"/>
      </w:pPr>
      <w:r>
        <w:rPr>
          <w:rStyle w:val="a3"/>
        </w:rPr>
        <w:t>Оценка компетенций (в целом) осуществляется по итогам суммирования текущих результатов обучающегося и промежуточной аттестации.</w:t>
      </w:r>
    </w:p>
    <w:p w:rsidR="00623B87" w:rsidRDefault="0029209A">
      <w:pPr>
        <w:pStyle w:val="1"/>
        <w:spacing w:after="240"/>
        <w:ind w:firstLine="720"/>
        <w:jc w:val="both"/>
      </w:pPr>
      <w:r>
        <w:rPr>
          <w:rStyle w:val="a3"/>
        </w:rPr>
        <w:t>В оценке освоения компетенций (в целом) учитывают: полноту знания учебного материала по теме, степень активности обучающегося на занятиях в семестре; логичность изложения материала; аргументированность ответа; уровень самостоятельного мышления, практической подготовки; умение связывать теоретические положения с практикой, в том числе и с будущей профессиональной деятельностью с промежуточной аттестации.</w:t>
      </w:r>
    </w:p>
    <w:sectPr w:rsidR="00623B87">
      <w:pgSz w:w="11900" w:h="16840"/>
      <w:pgMar w:top="1100" w:right="634" w:bottom="938" w:left="1590" w:header="67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DE" w:rsidRDefault="0029209A">
      <w:r>
        <w:separator/>
      </w:r>
    </w:p>
  </w:endnote>
  <w:endnote w:type="continuationSeparator" w:id="0">
    <w:p w:rsidR="006B4DDE" w:rsidRDefault="0029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87" w:rsidRDefault="00623B87"/>
  </w:footnote>
  <w:footnote w:type="continuationSeparator" w:id="0">
    <w:p w:rsidR="00623B87" w:rsidRDefault="00623B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06BB"/>
    <w:multiLevelType w:val="multilevel"/>
    <w:tmpl w:val="E6B8B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75D9F"/>
    <w:multiLevelType w:val="multilevel"/>
    <w:tmpl w:val="E5DCA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2A2510"/>
    <w:multiLevelType w:val="multilevel"/>
    <w:tmpl w:val="3AD0AF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58498D"/>
    <w:multiLevelType w:val="multilevel"/>
    <w:tmpl w:val="B6D0E6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A3687A"/>
    <w:multiLevelType w:val="multilevel"/>
    <w:tmpl w:val="9D183F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179B6"/>
    <w:multiLevelType w:val="multilevel"/>
    <w:tmpl w:val="391418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B971BB"/>
    <w:multiLevelType w:val="multilevel"/>
    <w:tmpl w:val="D74E6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880A5E"/>
    <w:multiLevelType w:val="multilevel"/>
    <w:tmpl w:val="BD24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23B87"/>
    <w:rsid w:val="0029209A"/>
    <w:rsid w:val="00623B87"/>
    <w:rsid w:val="006B4DDE"/>
    <w:rsid w:val="0092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/>
      <w:ind w:left="1700" w:hanging="190"/>
      <w:outlineLvl w:val="0"/>
    </w:pPr>
    <w:rPr>
      <w:rFonts w:ascii="Times New Roman" w:eastAsia="Times New Roman" w:hAnsi="Times New Roman" w:cs="Times New Roman"/>
      <w:color w:val="22272F"/>
      <w:sz w:val="30"/>
      <w:szCs w:val="3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ind w:firstLine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90"/>
      <w:ind w:left="1700" w:hanging="190"/>
      <w:outlineLvl w:val="0"/>
    </w:pPr>
    <w:rPr>
      <w:rFonts w:ascii="Times New Roman" w:eastAsia="Times New Roman" w:hAnsi="Times New Roman" w:cs="Times New Roman"/>
      <w:color w:val="22272F"/>
      <w:sz w:val="30"/>
      <w:szCs w:val="3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ind w:firstLine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3317</Words>
  <Characters>18911</Characters>
  <Application>Microsoft Office Word</Application>
  <DocSecurity>0</DocSecurity>
  <Lines>157</Lines>
  <Paragraphs>44</Paragraphs>
  <ScaleCrop>false</ScaleCrop>
  <Company>SPecialiST RePack</Company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Admin</cp:lastModifiedBy>
  <cp:revision>3</cp:revision>
  <dcterms:created xsi:type="dcterms:W3CDTF">2025-01-15T12:59:00Z</dcterms:created>
  <dcterms:modified xsi:type="dcterms:W3CDTF">2025-01-27T11:26:00Z</dcterms:modified>
</cp:coreProperties>
</file>