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9A" w:rsidRPr="004F049A" w:rsidRDefault="004F049A" w:rsidP="004F049A">
      <w:pPr>
        <w:spacing w:line="1" w:lineRule="exact"/>
      </w:pPr>
    </w:p>
    <w:p w:rsidR="004F049A" w:rsidRPr="004F049A" w:rsidRDefault="004F049A" w:rsidP="004F049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4F049A">
        <w:rPr>
          <w:rFonts w:ascii="Times New Roman" w:eastAsia="Times New Roman" w:hAnsi="Times New Roman" w:cs="Times New Roman"/>
          <w:b/>
          <w:noProof/>
          <w:color w:val="auto"/>
          <w:sz w:val="20"/>
          <w:szCs w:val="36"/>
        </w:rPr>
        <w:drawing>
          <wp:anchor distT="0" distB="0" distL="114300" distR="114300" simplePos="0" relativeHeight="251659264" behindDoc="0" locked="0" layoutInCell="1" allowOverlap="1" wp14:anchorId="1837AD31" wp14:editId="2AFBF031">
            <wp:simplePos x="0" y="0"/>
            <wp:positionH relativeFrom="column">
              <wp:posOffset>2466340</wp:posOffset>
            </wp:positionH>
            <wp:positionV relativeFrom="paragraph">
              <wp:posOffset>-469275</wp:posOffset>
            </wp:positionV>
            <wp:extent cx="871220" cy="807085"/>
            <wp:effectExtent l="0" t="0" r="5080" b="0"/>
            <wp:wrapNone/>
            <wp:docPr id="1" name="Рисунок 1" descr="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49A" w:rsidRPr="004F049A" w:rsidRDefault="004F049A" w:rsidP="004F049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F049A" w:rsidRPr="004F049A" w:rsidRDefault="004F049A" w:rsidP="004F049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F049A" w:rsidRPr="004F049A" w:rsidRDefault="004F049A" w:rsidP="004F049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4F049A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4F049A" w:rsidRPr="004F049A" w:rsidRDefault="004F049A" w:rsidP="004F049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4F049A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4F049A" w:rsidRPr="004F049A" w:rsidRDefault="004F049A" w:rsidP="004F049A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4F049A" w:rsidRPr="004F049A" w:rsidRDefault="004F049A" w:rsidP="004F049A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4F049A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E3A54E8" wp14:editId="3ED7F83C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3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F049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4F049A" w:rsidRPr="004F049A" w:rsidRDefault="004F049A" w:rsidP="004F049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F049A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7E5AF939" wp14:editId="03180156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F049A" w:rsidRPr="004F049A" w:rsidRDefault="004F049A" w:rsidP="004F049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F049A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4AF7FCDC" wp14:editId="26AC5BBE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49A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D484E02" wp14:editId="19E56F3B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8" name="Рисунок 8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49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4F049A" w:rsidRPr="004F049A" w:rsidRDefault="004F049A" w:rsidP="004F049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F049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4F049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4F049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4F049A" w:rsidRPr="004F049A" w:rsidRDefault="004F049A" w:rsidP="004F049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F049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4F049A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4F049A" w:rsidRPr="004F049A" w:rsidRDefault="004F049A" w:rsidP="004F049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F049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4F049A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4F049A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4F049A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4F049A" w:rsidRPr="004F049A" w:rsidRDefault="004F049A" w:rsidP="004F049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F049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4F049A" w:rsidRPr="004F049A" w:rsidRDefault="004F049A" w:rsidP="004F049A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4F049A" w:rsidRPr="004F049A" w:rsidRDefault="004F049A" w:rsidP="004F049A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4F049A" w:rsidRPr="004F049A" w:rsidRDefault="004F049A" w:rsidP="004F049A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5A36F8" w:rsidRPr="005A36F8" w:rsidRDefault="005A36F8" w:rsidP="005A36F8">
      <w:pPr>
        <w:autoSpaceDE w:val="0"/>
        <w:autoSpaceDN w:val="0"/>
        <w:spacing w:before="51"/>
        <w:rPr>
          <w:rFonts w:ascii="Times New Roman" w:eastAsia="Times New Roman" w:hAnsi="Times New Roman" w:cs="Times New Roman"/>
          <w:color w:val="auto"/>
          <w:sz w:val="36"/>
          <w:lang w:eastAsia="en-US"/>
        </w:rPr>
      </w:pPr>
    </w:p>
    <w:p w:rsidR="005A36F8" w:rsidRDefault="005A36F8">
      <w:pPr>
        <w:pStyle w:val="1"/>
        <w:ind w:firstLine="0"/>
        <w:jc w:val="center"/>
        <w:rPr>
          <w:rStyle w:val="a3"/>
          <w:b/>
          <w:bCs/>
        </w:rPr>
      </w:pPr>
    </w:p>
    <w:p w:rsidR="005A36F8" w:rsidRDefault="005A36F8">
      <w:pPr>
        <w:pStyle w:val="1"/>
        <w:ind w:firstLine="0"/>
        <w:jc w:val="center"/>
        <w:rPr>
          <w:rStyle w:val="a3"/>
          <w:b/>
          <w:bCs/>
        </w:rPr>
      </w:pPr>
    </w:p>
    <w:p w:rsidR="00D909E3" w:rsidRDefault="00DE3087">
      <w:pPr>
        <w:pStyle w:val="1"/>
        <w:ind w:firstLine="0"/>
        <w:jc w:val="center"/>
        <w:sectPr w:rsidR="00D909E3">
          <w:pgSz w:w="11900" w:h="16840"/>
          <w:pgMar w:top="1306" w:right="1551" w:bottom="2196" w:left="1786" w:header="878" w:footer="1768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«НАЛОГОВОЕ ПЛАНИРОВАНИЕ»</w:t>
      </w:r>
    </w:p>
    <w:p w:rsidR="00D909E3" w:rsidRDefault="00D909E3">
      <w:pPr>
        <w:spacing w:line="240" w:lineRule="exact"/>
        <w:rPr>
          <w:sz w:val="19"/>
          <w:szCs w:val="19"/>
        </w:rPr>
      </w:pPr>
    </w:p>
    <w:p w:rsidR="00D909E3" w:rsidRDefault="00D909E3">
      <w:pPr>
        <w:spacing w:before="88" w:after="88" w:line="240" w:lineRule="exact"/>
        <w:rPr>
          <w:sz w:val="19"/>
          <w:szCs w:val="19"/>
        </w:rPr>
      </w:pPr>
    </w:p>
    <w:p w:rsidR="00D909E3" w:rsidRDefault="00D909E3">
      <w:pPr>
        <w:spacing w:line="1" w:lineRule="exact"/>
        <w:sectPr w:rsidR="00D909E3">
          <w:type w:val="continuous"/>
          <w:pgSz w:w="11900" w:h="16840"/>
          <w:pgMar w:top="1306" w:right="0" w:bottom="2196" w:left="0" w:header="0" w:footer="3" w:gutter="0"/>
          <w:cols w:space="720"/>
          <w:noEndnote/>
          <w:docGrid w:linePitch="360"/>
        </w:sectPr>
      </w:pPr>
    </w:p>
    <w:p w:rsidR="00D909E3" w:rsidRDefault="00DE3087">
      <w:pPr>
        <w:pStyle w:val="1"/>
        <w:spacing w:after="260" w:line="233" w:lineRule="auto"/>
        <w:ind w:firstLine="0"/>
      </w:pPr>
      <w:r>
        <w:rPr>
          <w:rStyle w:val="a3"/>
        </w:rPr>
        <w:lastRenderedPageBreak/>
        <w:t>Направление подготовки</w:t>
      </w:r>
    </w:p>
    <w:p w:rsidR="00D909E3" w:rsidRDefault="00DE3087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D909E3" w:rsidRDefault="00DE3087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D909E3" w:rsidRDefault="00DE3087">
      <w:pPr>
        <w:pStyle w:val="1"/>
        <w:ind w:firstLine="0"/>
      </w:pPr>
      <w:r>
        <w:rPr>
          <w:rStyle w:val="a3"/>
        </w:rPr>
        <w:t>Форма обучения</w:t>
      </w:r>
    </w:p>
    <w:p w:rsidR="00D909E3" w:rsidRDefault="00DE3087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D909E3" w:rsidRDefault="00DE3087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D909E3" w:rsidRDefault="00DE3087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D909E3" w:rsidRDefault="005A36F8">
      <w:pPr>
        <w:pStyle w:val="1"/>
        <w:ind w:firstLine="0"/>
        <w:jc w:val="center"/>
        <w:sectPr w:rsidR="00D909E3">
          <w:type w:val="continuous"/>
          <w:pgSz w:w="11900" w:h="16840"/>
          <w:pgMar w:top="1306" w:right="3144" w:bottom="2196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</w:t>
      </w:r>
      <w:r w:rsidR="00DE3087">
        <w:rPr>
          <w:rStyle w:val="a3"/>
          <w:b/>
          <w:bCs/>
        </w:rPr>
        <w:t>чно-заочная</w:t>
      </w:r>
    </w:p>
    <w:p w:rsidR="00D909E3" w:rsidRDefault="00D909E3">
      <w:pPr>
        <w:spacing w:line="240" w:lineRule="exact"/>
        <w:rPr>
          <w:sz w:val="19"/>
          <w:szCs w:val="19"/>
        </w:rPr>
      </w:pPr>
    </w:p>
    <w:p w:rsidR="00D909E3" w:rsidRDefault="00D909E3">
      <w:pPr>
        <w:spacing w:line="240" w:lineRule="exact"/>
        <w:rPr>
          <w:sz w:val="19"/>
          <w:szCs w:val="19"/>
        </w:rPr>
      </w:pPr>
    </w:p>
    <w:p w:rsidR="00D909E3" w:rsidRDefault="00D909E3">
      <w:pPr>
        <w:spacing w:line="240" w:lineRule="exact"/>
        <w:rPr>
          <w:sz w:val="19"/>
          <w:szCs w:val="19"/>
        </w:rPr>
      </w:pPr>
    </w:p>
    <w:p w:rsidR="00D909E3" w:rsidRDefault="00D909E3">
      <w:pPr>
        <w:spacing w:line="240" w:lineRule="exact"/>
        <w:rPr>
          <w:sz w:val="19"/>
          <w:szCs w:val="19"/>
        </w:rPr>
      </w:pPr>
    </w:p>
    <w:p w:rsidR="00D909E3" w:rsidRDefault="00D909E3">
      <w:pPr>
        <w:spacing w:line="240" w:lineRule="exact"/>
        <w:rPr>
          <w:sz w:val="19"/>
          <w:szCs w:val="19"/>
        </w:rPr>
      </w:pPr>
    </w:p>
    <w:p w:rsidR="00D909E3" w:rsidRDefault="00D909E3">
      <w:pPr>
        <w:spacing w:line="240" w:lineRule="exact"/>
        <w:rPr>
          <w:sz w:val="19"/>
          <w:szCs w:val="19"/>
        </w:rPr>
      </w:pPr>
    </w:p>
    <w:p w:rsidR="00D909E3" w:rsidRDefault="00D909E3">
      <w:pPr>
        <w:spacing w:line="240" w:lineRule="exact"/>
        <w:rPr>
          <w:sz w:val="19"/>
          <w:szCs w:val="19"/>
        </w:rPr>
      </w:pPr>
    </w:p>
    <w:p w:rsidR="00D909E3" w:rsidRDefault="00D909E3">
      <w:pPr>
        <w:spacing w:line="240" w:lineRule="exact"/>
        <w:rPr>
          <w:sz w:val="19"/>
          <w:szCs w:val="19"/>
        </w:rPr>
      </w:pPr>
    </w:p>
    <w:p w:rsidR="00D909E3" w:rsidRDefault="00D909E3">
      <w:pPr>
        <w:spacing w:line="1" w:lineRule="exact"/>
      </w:pPr>
    </w:p>
    <w:p w:rsidR="005A36F8" w:rsidRDefault="005A36F8">
      <w:pPr>
        <w:spacing w:line="1" w:lineRule="exact"/>
        <w:sectPr w:rsidR="005A36F8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D909E3" w:rsidRDefault="00871A40">
      <w:pPr>
        <w:pStyle w:val="1"/>
        <w:ind w:firstLine="0"/>
        <w:jc w:val="center"/>
        <w:sectPr w:rsidR="00D909E3">
          <w:type w:val="continuous"/>
          <w:pgSz w:w="11900" w:h="16840"/>
          <w:pgMar w:top="1306" w:right="562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>Рязань,</w:t>
      </w:r>
      <w:bookmarkStart w:id="0" w:name="_GoBack"/>
      <w:bookmarkEnd w:id="0"/>
      <w:r>
        <w:rPr>
          <w:rStyle w:val="a3"/>
        </w:rPr>
        <w:t xml:space="preserve"> </w:t>
      </w:r>
      <w:r w:rsidR="00DE3087">
        <w:rPr>
          <w:rStyle w:val="a3"/>
        </w:rPr>
        <w:t>2024 г.</w:t>
      </w:r>
    </w:p>
    <w:p w:rsidR="00D909E3" w:rsidRDefault="00DE3087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«Налоговое планирование»</w:t>
      </w:r>
      <w:bookmarkEnd w:id="1"/>
    </w:p>
    <w:p w:rsidR="00D909E3" w:rsidRDefault="00DE3087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D909E3" w:rsidRDefault="00DE3087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D909E3" w:rsidRDefault="00DE3087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D909E3" w:rsidRDefault="00DE3087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D909E3" w:rsidRDefault="00DE3087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D909E3" w:rsidRDefault="00DE3087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D909E3" w:rsidRDefault="00DE3087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D909E3" w:rsidRDefault="00DE3087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D909E3" w:rsidRDefault="00DE3087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D909E3" w:rsidRDefault="00DE3087">
      <w:pPr>
        <w:pStyle w:val="a5"/>
        <w:ind w:left="96" w:firstLine="0"/>
      </w:pPr>
      <w:r>
        <w:rPr>
          <w:rStyle w:val="a4"/>
        </w:rPr>
        <w:t>Процесс освоения дисциплины «Налоговое планирование»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823"/>
      </w:tblGrid>
      <w:tr w:rsidR="00D909E3" w:rsidTr="005A36F8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909E3" w:rsidRDefault="00DE3087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909E3" w:rsidRDefault="00DE3087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909E3" w:rsidRDefault="00DE3087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D909E3" w:rsidTr="005A36F8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 w:rsidP="005A36F8">
            <w:pPr>
              <w:pStyle w:val="a7"/>
              <w:ind w:right="75"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  <w:tr w:rsidR="00D909E3" w:rsidTr="005A36F8">
        <w:trPr>
          <w:trHeight w:hRule="exact" w:val="112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 w:rsidP="005A36F8">
            <w:pPr>
              <w:pStyle w:val="a7"/>
              <w:ind w:right="75"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разработать и 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</w:t>
            </w:r>
          </w:p>
        </w:tc>
      </w:tr>
    </w:tbl>
    <w:p w:rsidR="00D909E3" w:rsidRDefault="00D909E3">
      <w:pPr>
        <w:spacing w:after="259" w:line="1" w:lineRule="exact"/>
      </w:pPr>
    </w:p>
    <w:p w:rsidR="00D909E3" w:rsidRDefault="00DE3087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D909E3">
        <w:trPr>
          <w:trHeight w:hRule="exact" w:val="141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E3087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E3087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E3087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909E3">
            <w:pPr>
              <w:pStyle w:val="a7"/>
              <w:spacing w:line="125" w:lineRule="auto"/>
              <w:ind w:left="140" w:firstLine="60"/>
              <w:jc w:val="both"/>
            </w:pPr>
          </w:p>
        </w:tc>
      </w:tr>
      <w:tr w:rsidR="00D909E3">
        <w:trPr>
          <w:trHeight w:hRule="exact" w:val="388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Экономическое содержание и инструменты налогового планирования.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09E3" w:rsidRDefault="00DE3087" w:rsidP="005A36F8">
            <w:pPr>
              <w:pStyle w:val="a7"/>
              <w:ind w:right="251" w:firstLine="0"/>
              <w:jc w:val="both"/>
            </w:pPr>
            <w:r>
              <w:rPr>
                <w:rStyle w:val="a6"/>
              </w:rPr>
              <w:t>Место и роль налогового планирования в системе финансового и Налогового менеджмента. Основы применения рис</w:t>
            </w:r>
            <w:proofErr w:type="gramStart"/>
            <w:r>
              <w:rPr>
                <w:rStyle w:val="a6"/>
              </w:rPr>
              <w:t>к-</w:t>
            </w:r>
            <w:proofErr w:type="gramEnd"/>
            <w:r>
              <w:rPr>
                <w:rStyle w:val="a6"/>
              </w:rPr>
              <w:t xml:space="preserve"> менеджмента в налоговом планировании. Роль государственного налогового планирования с реализации налоговой политики. Налоговое законодательство и нормативно-правовая база, используемая в целях налогового планирования. Факторы, определяющие специфику процессов налогового планирования. Формы и методы налогового планирования. Общие методы налогового планирования. Специфика процессов и инструментов </w:t>
            </w:r>
            <w:proofErr w:type="gramStart"/>
            <w:r>
              <w:rPr>
                <w:rStyle w:val="a6"/>
              </w:rPr>
              <w:t>налогового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</w:tbl>
    <w:p w:rsidR="00D909E3" w:rsidRDefault="00DE30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D909E3">
        <w:trPr>
          <w:trHeight w:hRule="exact" w:val="139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909E3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 w:rsidP="005A36F8">
            <w:pPr>
              <w:pStyle w:val="a7"/>
              <w:ind w:right="109" w:firstLine="0"/>
              <w:jc w:val="both"/>
            </w:pPr>
            <w:r>
              <w:rPr>
                <w:rStyle w:val="a6"/>
              </w:rPr>
              <w:t>планирования на разных уровнях государственного управления: федеральном, региональном и уровне местного самоуправления. Отраслевые инструменты налогового планирования.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909E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9E3" w:rsidRDefault="00D909E3">
            <w:pPr>
              <w:rPr>
                <w:sz w:val="10"/>
                <w:szCs w:val="10"/>
              </w:rPr>
            </w:pPr>
          </w:p>
        </w:tc>
      </w:tr>
      <w:tr w:rsidR="00D909E3">
        <w:trPr>
          <w:trHeight w:hRule="exact" w:val="249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Международные аспекты налогового планирования.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 w:rsidP="005A36F8">
            <w:pPr>
              <w:pStyle w:val="a7"/>
              <w:ind w:right="251" w:firstLine="0"/>
              <w:jc w:val="both"/>
            </w:pPr>
            <w:r>
              <w:rPr>
                <w:rStyle w:val="a6"/>
              </w:rPr>
              <w:t xml:space="preserve">Особенности использования ПКН-1, ПК-5 национального законодательства и норм международного налогового права в налоговом планировании. Методы международного налогового планирования: офшоры, траст, международные договоры об избежание двойного налогообложения; борьба с размыванием налоговых баз (правила </w:t>
            </w:r>
            <w:r>
              <w:rPr>
                <w:rStyle w:val="a6"/>
                <w:lang w:val="en-US" w:eastAsia="en-US"/>
              </w:rPr>
              <w:t>BEBPS</w:t>
            </w:r>
            <w:r w:rsidRPr="005A36F8">
              <w:rPr>
                <w:rStyle w:val="a6"/>
                <w:lang w:eastAsia="en-US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D909E3">
        <w:trPr>
          <w:trHeight w:hRule="exact" w:val="498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Налоговый потенциал: механизм формирования, оценки и использования.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 w:rsidP="005A36F8">
            <w:pPr>
              <w:pStyle w:val="a7"/>
              <w:ind w:right="251" w:firstLine="0"/>
              <w:jc w:val="both"/>
            </w:pPr>
            <w:r>
              <w:rPr>
                <w:rStyle w:val="a6"/>
              </w:rPr>
              <w:t>Необходимость и значение определения налогового потенциала для целей налогового планирования государства и хозяйствующих субъектов. Российский и зарубежный опыт использования показателей налогового потенциала в налоговом планировании. Перспективы формирования и использования налогового потенциала в российской налоговой практике с учетом современных технологий. Особенности формирования налогового потенциала территорий: регионов и муниципальных образований.</w:t>
            </w:r>
          </w:p>
          <w:p w:rsidR="00D909E3" w:rsidRDefault="00DE3087" w:rsidP="005A36F8">
            <w:pPr>
              <w:pStyle w:val="a7"/>
              <w:ind w:right="251" w:firstLine="0"/>
              <w:jc w:val="both"/>
            </w:pPr>
            <w:r>
              <w:rPr>
                <w:rStyle w:val="a6"/>
              </w:rPr>
              <w:t>Методики оценки величины налогового потенциала. Налоговый паспорт региона и налоговый паспорт организации – налогоплательщика: содержание, значение и использование в налоговом планировании.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D909E3">
        <w:trPr>
          <w:trHeight w:hRule="exact" w:val="304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Основы налогового планирования и регулирования на макроуровне.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 w:rsidP="005A36F8">
            <w:pPr>
              <w:pStyle w:val="a7"/>
              <w:ind w:right="251" w:firstLine="0"/>
              <w:jc w:val="both"/>
            </w:pPr>
            <w:r>
              <w:rPr>
                <w:rStyle w:val="a6"/>
              </w:rPr>
              <w:t>Система абсолютных, относительных и аналитических показателей, используемых в налоговом планировании и прогнозировании. Использование экономико-математических методов и моделей в налоговом планировании. Программные продукты по налоговому прогнозированию и планированию. Особенности планирования поступления отдельных налогов и сборов в бюджеты разного уровня.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D909E3">
        <w:trPr>
          <w:trHeight w:hRule="exact" w:val="249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Налоговая нагрузка и налоговое бремя: методология расчета и использования в налоговом планировании.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09E3" w:rsidRDefault="00DE3087" w:rsidP="005A36F8">
            <w:pPr>
              <w:pStyle w:val="a7"/>
              <w:ind w:right="251" w:firstLine="0"/>
              <w:jc w:val="both"/>
            </w:pPr>
            <w:r>
              <w:rPr>
                <w:rStyle w:val="a6"/>
              </w:rPr>
              <w:t>Соотношение понятий налогового ПКН-4 бремени и налоговой нагрузки. Номинальная и реальная налоговая нагрузка. Подходы к определению и расчету налоговой нагрузки на макро и микроуровнях. Влияние собираемости налогов на уровень налоговой нагрузки. Актуальность и особенности применения Кривой Лаффера в определении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</w:tbl>
    <w:p w:rsidR="00D909E3" w:rsidRDefault="00DE30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D909E3">
        <w:trPr>
          <w:trHeight w:hRule="exact" w:val="56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909E3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 w:rsidP="005A36F8">
            <w:pPr>
              <w:pStyle w:val="a7"/>
              <w:ind w:right="251" w:firstLine="0"/>
              <w:jc w:val="both"/>
            </w:pPr>
            <w:r>
              <w:rPr>
                <w:rStyle w:val="a6"/>
              </w:rPr>
              <w:t xml:space="preserve">оптимального уровня налоговой нагрузки и его </w:t>
            </w:r>
            <w:proofErr w:type="gramStart"/>
            <w:r>
              <w:rPr>
                <w:rStyle w:val="a6"/>
              </w:rPr>
              <w:t>планировании</w:t>
            </w:r>
            <w:proofErr w:type="gramEnd"/>
            <w:r>
              <w:rPr>
                <w:rStyle w:val="a6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909E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9E3" w:rsidRDefault="00D909E3">
            <w:pPr>
              <w:rPr>
                <w:sz w:val="10"/>
                <w:szCs w:val="10"/>
              </w:rPr>
            </w:pPr>
          </w:p>
        </w:tc>
      </w:tr>
      <w:tr w:rsidR="00D909E3">
        <w:trPr>
          <w:trHeight w:hRule="exact" w:val="553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Методология налогового планирования хозяйствующих субъектов.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 w:rsidP="005A36F8">
            <w:pPr>
              <w:pStyle w:val="a7"/>
              <w:ind w:right="251" w:firstLine="0"/>
              <w:jc w:val="both"/>
            </w:pPr>
            <w:r>
              <w:rPr>
                <w:rStyle w:val="a6"/>
              </w:rPr>
              <w:t>Налоговая среда предпринимательства: ПКН-1, ПК-5 понятие и роль в налоговом планировании хозяйствующих субъектов. Налоговая стратегия и тактика хозяйствующих субъектов (организаций). Особенности процессов налогового планирования на разных жизненных циклах предприятия. Налоговое бюджетирование. Формы и методы оперативного налогового планирования. Общие методы налогового планирования. Методики расчета налоговой составляющей в цене продукции (работ, услуг). Частные (специфические) методы налогового планирования: метод замены отношений, метод разделения (объединения) отношений и др. Аналитические методы. Специфика применения экономико-математических методов налогового планирования хозяйствующих субъектов.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D909E3">
        <w:trPr>
          <w:trHeight w:hRule="exact" w:val="305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Налоговое планирование компаний как процесс системного использования способов и методов налоговой оптимизации.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09E3" w:rsidRDefault="00DE3087" w:rsidP="005A36F8">
            <w:pPr>
              <w:pStyle w:val="a7"/>
              <w:ind w:right="251" w:firstLine="0"/>
              <w:jc w:val="both"/>
            </w:pPr>
            <w:r>
              <w:rPr>
                <w:rStyle w:val="a6"/>
              </w:rPr>
              <w:t>Законные и незаконные действия в области налоговых платежей. Уклонение от уплаты налогов. Процесс налоговой оптимизации. Принципы и методы налоговой оптимизации. Пределы и ограничения налогового планирования. Договорные инструменты налогового планирования. Трансфертное ценообразование как инструмент налогового планирования. Использование налоговых льгот в налоговом планировании.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</w:tbl>
    <w:p w:rsidR="00D909E3" w:rsidRDefault="00D909E3">
      <w:pPr>
        <w:spacing w:after="539" w:line="1" w:lineRule="exact"/>
      </w:pPr>
    </w:p>
    <w:p w:rsidR="00D909E3" w:rsidRDefault="00DE3087">
      <w:pPr>
        <w:pStyle w:val="a5"/>
        <w:ind w:firstLine="0"/>
        <w:jc w:val="both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D909E3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909E3" w:rsidRDefault="00DE3087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D909E3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 w:rsidP="005A36F8">
            <w:pPr>
              <w:pStyle w:val="a7"/>
              <w:ind w:right="159"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  <w:tr w:rsidR="00D909E3">
        <w:trPr>
          <w:trHeight w:hRule="exact" w:val="11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 w:rsidP="005A36F8">
            <w:pPr>
              <w:pStyle w:val="a7"/>
              <w:ind w:right="159"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разработать и 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</w:t>
            </w:r>
          </w:p>
        </w:tc>
      </w:tr>
    </w:tbl>
    <w:p w:rsidR="00D909E3" w:rsidRDefault="00D909E3">
      <w:pPr>
        <w:sectPr w:rsidR="00D909E3">
          <w:pgSz w:w="11900" w:h="16840"/>
          <w:pgMar w:top="1129" w:right="562" w:bottom="636" w:left="1584" w:header="701" w:footer="20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258"/>
        <w:gridCol w:w="2270"/>
        <w:gridCol w:w="2069"/>
        <w:gridCol w:w="2011"/>
        <w:gridCol w:w="1992"/>
      </w:tblGrid>
      <w:tr w:rsidR="00D909E3"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E3087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E3087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D909E3"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09E3" w:rsidRDefault="00D909E3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09E3" w:rsidRDefault="00D909E3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D909E3">
        <w:trPr>
          <w:trHeight w:hRule="exact" w:val="185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E3087">
            <w:pPr>
              <w:pStyle w:val="a7"/>
              <w:tabs>
                <w:tab w:val="left" w:pos="14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D909E3" w:rsidRDefault="00DE3087">
            <w:pPr>
              <w:pStyle w:val="a7"/>
              <w:tabs>
                <w:tab w:val="left" w:pos="11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предлагать экономически и финансово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обоснованные</w:t>
            </w:r>
          </w:p>
          <w:p w:rsidR="00D909E3" w:rsidRDefault="00DE308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>управленческие решения в профессиональной деятельности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 w:rsidP="005A36F8">
            <w:pPr>
              <w:pStyle w:val="a7"/>
              <w:ind w:right="252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основные методы идентификации возможностей и угроз во внешней среде организации</w:t>
            </w:r>
          </w:p>
          <w:p w:rsidR="00D909E3" w:rsidRDefault="00DE3087" w:rsidP="005A36F8">
            <w:pPr>
              <w:pStyle w:val="a7"/>
              <w:ind w:right="252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выявлять и оценивать потенциал развития организации</w:t>
            </w:r>
          </w:p>
          <w:p w:rsidR="00D909E3" w:rsidRDefault="00DE3087" w:rsidP="005A36F8">
            <w:pPr>
              <w:pStyle w:val="a7"/>
              <w:ind w:right="252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навыком предлагать организационно-управленческие решения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E308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E308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E308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9E3" w:rsidRDefault="00DE308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D909E3">
        <w:trPr>
          <w:trHeight w:hRule="exact" w:val="415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09E3" w:rsidRDefault="00DE3087">
            <w:pPr>
              <w:pStyle w:val="a7"/>
              <w:tabs>
                <w:tab w:val="left" w:pos="97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ПК-3.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разработать и обосновать финансово</w:t>
            </w:r>
            <w:r>
              <w:rPr>
                <w:rStyle w:val="a6"/>
                <w:sz w:val="20"/>
                <w:szCs w:val="20"/>
              </w:rPr>
              <w:softHyphen/>
              <w:t>экономические показатели, характеризующие деятельность коммерческих и</w:t>
            </w:r>
            <w:r>
              <w:rPr>
                <w:rStyle w:val="a6"/>
                <w:sz w:val="20"/>
                <w:szCs w:val="20"/>
              </w:rPr>
              <w:tab/>
              <w:t>некоммерческих</w:t>
            </w:r>
          </w:p>
          <w:p w:rsidR="00D909E3" w:rsidRDefault="00DE3087">
            <w:pPr>
              <w:pStyle w:val="a7"/>
              <w:tabs>
                <w:tab w:val="left" w:pos="142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организаций</w:t>
            </w:r>
            <w:r>
              <w:rPr>
                <w:rStyle w:val="a6"/>
                <w:sz w:val="20"/>
                <w:szCs w:val="20"/>
              </w:rPr>
              <w:tab/>
              <w:t>различных</w:t>
            </w:r>
          </w:p>
          <w:p w:rsidR="00D909E3" w:rsidRDefault="00DE308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организационно-правовых форм, включая финансово</w:t>
            </w:r>
            <w:r>
              <w:rPr>
                <w:rStyle w:val="a6"/>
                <w:sz w:val="20"/>
                <w:szCs w:val="20"/>
              </w:rPr>
              <w:softHyphen/>
              <w:t>кредитные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09E3" w:rsidRDefault="00DE3087" w:rsidP="005A36F8">
            <w:pPr>
              <w:pStyle w:val="a7"/>
              <w:ind w:right="252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существующие методики расчета финансово-экономические показатели, характеризующих деятельность коммерческих и некоммерческих организаций различных организационно-правовых форм</w:t>
            </w:r>
          </w:p>
          <w:p w:rsidR="00D909E3" w:rsidRDefault="00DE3087" w:rsidP="005A36F8">
            <w:pPr>
              <w:pStyle w:val="a7"/>
              <w:ind w:right="252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рассчитывать на основе типовых методик и действующей нормативно-правовой базы финансово</w:t>
            </w:r>
            <w:r>
              <w:rPr>
                <w:rStyle w:val="a6"/>
                <w:sz w:val="20"/>
                <w:szCs w:val="20"/>
              </w:rPr>
              <w:softHyphen/>
              <w:t>экономические показатели, характеризующих деятельность коммерческих и некоммерческих организаций различных организационно</w:t>
            </w:r>
            <w:r>
              <w:rPr>
                <w:rStyle w:val="a6"/>
                <w:sz w:val="20"/>
                <w:szCs w:val="20"/>
              </w:rPr>
              <w:softHyphen/>
              <w:t>правовых форм, включая финансово-кредитные</w:t>
            </w:r>
          </w:p>
          <w:p w:rsidR="00D909E3" w:rsidRDefault="00DE3087" w:rsidP="005A36F8">
            <w:pPr>
              <w:pStyle w:val="a7"/>
              <w:ind w:right="252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современными методиками расчета и анализа финансово</w:t>
            </w:r>
            <w:r>
              <w:rPr>
                <w:rStyle w:val="a6"/>
                <w:sz w:val="20"/>
                <w:szCs w:val="20"/>
              </w:rPr>
              <w:softHyphen/>
              <w:t xml:space="preserve">экономических показателей, характеризующих деятельность коммерческих и некоммерческих организаций различных организационно - правовых форм, включая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-к</w:t>
            </w:r>
            <w:proofErr w:type="gramEnd"/>
            <w:r>
              <w:rPr>
                <w:rStyle w:val="a6"/>
                <w:sz w:val="20"/>
                <w:szCs w:val="20"/>
              </w:rPr>
              <w:t>редитные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09E3" w:rsidRDefault="00DE308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09E3" w:rsidRDefault="00DE308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09E3" w:rsidRDefault="00DE308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E3" w:rsidRDefault="00DE308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D909E3" w:rsidRDefault="00D909E3">
      <w:pPr>
        <w:sectPr w:rsidR="00D909E3">
          <w:pgSz w:w="16840" w:h="11900" w:orient="landscape"/>
          <w:pgMar w:top="1416" w:right="696" w:bottom="1056" w:left="1018" w:header="988" w:footer="628" w:gutter="0"/>
          <w:cols w:space="720"/>
          <w:noEndnote/>
          <w:docGrid w:linePitch="360"/>
        </w:sectPr>
      </w:pPr>
    </w:p>
    <w:p w:rsidR="00D909E3" w:rsidRDefault="00DE3087">
      <w:pPr>
        <w:pStyle w:val="20"/>
        <w:keepNext/>
        <w:keepLines/>
        <w:numPr>
          <w:ilvl w:val="0"/>
          <w:numId w:val="2"/>
        </w:numPr>
        <w:tabs>
          <w:tab w:val="left" w:pos="1132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D909E3" w:rsidRDefault="00DE3087">
      <w:pPr>
        <w:pStyle w:val="1"/>
        <w:numPr>
          <w:ilvl w:val="1"/>
          <w:numId w:val="2"/>
        </w:numPr>
        <w:tabs>
          <w:tab w:val="left" w:pos="1237"/>
        </w:tabs>
        <w:ind w:firstLine="800"/>
        <w:jc w:val="both"/>
      </w:pPr>
      <w:r>
        <w:rPr>
          <w:rStyle w:val="a3"/>
        </w:rPr>
        <w:t xml:space="preserve">В ходе реализации дисциплины «Налоговое планирование»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реферат, задание.</w:t>
      </w:r>
    </w:p>
    <w:p w:rsidR="00D909E3" w:rsidRDefault="00DE3087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D909E3" w:rsidRDefault="00DE3087">
      <w:pPr>
        <w:pStyle w:val="1"/>
        <w:numPr>
          <w:ilvl w:val="0"/>
          <w:numId w:val="3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D909E3" w:rsidRDefault="00DE3087">
      <w:pPr>
        <w:pStyle w:val="1"/>
        <w:numPr>
          <w:ilvl w:val="0"/>
          <w:numId w:val="3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D909E3" w:rsidRDefault="00DE3087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D909E3" w:rsidRDefault="00DE3087">
      <w:pPr>
        <w:pStyle w:val="1"/>
        <w:numPr>
          <w:ilvl w:val="1"/>
          <w:numId w:val="2"/>
        </w:numPr>
        <w:tabs>
          <w:tab w:val="left" w:pos="1932"/>
        </w:tabs>
        <w:spacing w:after="260"/>
        <w:ind w:firstLine="80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D909E3" w:rsidRDefault="00DE3087">
      <w:pPr>
        <w:pStyle w:val="20"/>
        <w:keepNext/>
        <w:keepLines/>
        <w:numPr>
          <w:ilvl w:val="2"/>
          <w:numId w:val="2"/>
        </w:numPr>
        <w:tabs>
          <w:tab w:val="left" w:pos="1510"/>
        </w:tabs>
        <w:ind w:firstLine="80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D909E3" w:rsidRDefault="00DE3087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D909E3" w:rsidRDefault="00DE3087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D909E3" w:rsidRDefault="00DE3087">
      <w:pPr>
        <w:pStyle w:val="1"/>
        <w:numPr>
          <w:ilvl w:val="0"/>
          <w:numId w:val="4"/>
        </w:numPr>
        <w:tabs>
          <w:tab w:val="left" w:pos="1132"/>
        </w:tabs>
        <w:ind w:firstLine="800"/>
        <w:jc w:val="both"/>
      </w:pPr>
      <w:r>
        <w:rPr>
          <w:rStyle w:val="a3"/>
        </w:rPr>
        <w:t>Учетная политика организации как инструмент налогового прогнозирования и планирования.</w:t>
      </w:r>
    </w:p>
    <w:p w:rsidR="00D909E3" w:rsidRDefault="00DE3087">
      <w:pPr>
        <w:pStyle w:val="1"/>
        <w:numPr>
          <w:ilvl w:val="0"/>
          <w:numId w:val="4"/>
        </w:numPr>
        <w:tabs>
          <w:tab w:val="left" w:pos="1132"/>
        </w:tabs>
        <w:ind w:firstLine="800"/>
        <w:jc w:val="both"/>
      </w:pPr>
      <w:r>
        <w:rPr>
          <w:rStyle w:val="a3"/>
        </w:rPr>
        <w:t>Налоговое прогнозирование и планирование как функция финансового менеджмента, ее содержание и закрепление за структурами организации.</w:t>
      </w:r>
    </w:p>
    <w:p w:rsidR="00D909E3" w:rsidRDefault="00DE3087">
      <w:pPr>
        <w:pStyle w:val="1"/>
        <w:numPr>
          <w:ilvl w:val="0"/>
          <w:numId w:val="4"/>
        </w:numPr>
        <w:tabs>
          <w:tab w:val="left" w:pos="1132"/>
        </w:tabs>
        <w:ind w:firstLine="800"/>
        <w:jc w:val="both"/>
      </w:pPr>
      <w:r>
        <w:rPr>
          <w:rStyle w:val="a3"/>
        </w:rPr>
        <w:t>Информационное обеспечение налогового прогнозирования и планирования в организации.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932"/>
        </w:tabs>
        <w:ind w:firstLine="800"/>
        <w:jc w:val="both"/>
      </w:pPr>
      <w:r>
        <w:rPr>
          <w:rStyle w:val="a3"/>
        </w:rPr>
        <w:t>Налоговый мониторинг в организациях: сущность и содержание.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132"/>
        </w:tabs>
        <w:ind w:firstLine="800"/>
        <w:jc w:val="both"/>
      </w:pPr>
      <w:r>
        <w:rPr>
          <w:rStyle w:val="a3"/>
        </w:rPr>
        <w:t>Понятие, сущность и значение оперативного налогового планирования в организации.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932"/>
        </w:tabs>
        <w:ind w:firstLine="800"/>
        <w:jc w:val="both"/>
      </w:pPr>
      <w:r>
        <w:rPr>
          <w:rStyle w:val="a3"/>
        </w:rPr>
        <w:t>Методика расчета плановых налоговых обязательств организации.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132"/>
        </w:tabs>
        <w:ind w:firstLine="800"/>
        <w:jc w:val="both"/>
      </w:pPr>
      <w:r>
        <w:rPr>
          <w:rStyle w:val="a3"/>
        </w:rPr>
        <w:t>Понятие налогового прогнозирования, его сущность и сфера применения на макроуровне.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154"/>
        </w:tabs>
        <w:ind w:firstLine="800"/>
        <w:jc w:val="both"/>
      </w:pPr>
      <w:r>
        <w:rPr>
          <w:rStyle w:val="a3"/>
        </w:rPr>
        <w:t xml:space="preserve">Понятие налогового планирования, его сущность и сфера применения, </w:t>
      </w:r>
      <w:proofErr w:type="gramStart"/>
      <w:r>
        <w:rPr>
          <w:rStyle w:val="a3"/>
        </w:rPr>
        <w:t>в</w:t>
      </w:r>
      <w:proofErr w:type="gramEnd"/>
    </w:p>
    <w:p w:rsidR="00D909E3" w:rsidRDefault="00DE3087">
      <w:pPr>
        <w:pStyle w:val="1"/>
        <w:ind w:firstLine="0"/>
        <w:jc w:val="both"/>
      </w:pPr>
      <w:r>
        <w:rPr>
          <w:rStyle w:val="a3"/>
        </w:rPr>
        <w:t>организации.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158"/>
        </w:tabs>
        <w:ind w:firstLine="800"/>
        <w:jc w:val="both"/>
      </w:pPr>
      <w:r>
        <w:rPr>
          <w:rStyle w:val="a3"/>
        </w:rPr>
        <w:t xml:space="preserve">Правовое обеспечение налогового прогнозирования и планирования, </w:t>
      </w:r>
      <w:proofErr w:type="gramStart"/>
      <w:r>
        <w:rPr>
          <w:rStyle w:val="a3"/>
        </w:rPr>
        <w:t>в</w:t>
      </w:r>
      <w:proofErr w:type="gramEnd"/>
    </w:p>
    <w:p w:rsidR="00D909E3" w:rsidRDefault="00DE3087">
      <w:pPr>
        <w:pStyle w:val="1"/>
        <w:ind w:firstLine="0"/>
        <w:jc w:val="both"/>
      </w:pPr>
      <w:r>
        <w:rPr>
          <w:rStyle w:val="a3"/>
        </w:rPr>
        <w:t>организации.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932"/>
        </w:tabs>
        <w:ind w:firstLine="800"/>
        <w:jc w:val="both"/>
      </w:pPr>
      <w:r>
        <w:rPr>
          <w:rStyle w:val="a3"/>
        </w:rPr>
        <w:t>Принципы налогового прогнозирования и планирования в организации.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932"/>
        </w:tabs>
        <w:ind w:firstLine="800"/>
        <w:jc w:val="both"/>
      </w:pPr>
      <w:r>
        <w:rPr>
          <w:rStyle w:val="a3"/>
        </w:rPr>
        <w:t>Виды и способы налогового прогнозирования и планирования в организации.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Стратегическое и тактическое налоговое прогнозирование и планирование в организации.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Использование экономико-математических методов и моделей в налоговом прогнозировании и планировании на макроуровне.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932"/>
        </w:tabs>
        <w:ind w:firstLine="800"/>
        <w:jc w:val="both"/>
      </w:pPr>
      <w:r>
        <w:rPr>
          <w:rStyle w:val="a3"/>
        </w:rPr>
        <w:t>Налоговый мониторинг в налоговых органах: содержание и назначение.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Информационная база ФНС России: источники формирования и сфера применения.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Налоговый паспорт субъекта Российской Федерации: структура, показатели, назначение.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Дополнительные источники информации для налогового планирования и прогнозирования налоговых доходов федерального бюджета Российской Федерации.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proofErr w:type="gramStart"/>
      <w:r>
        <w:rPr>
          <w:rStyle w:val="a3"/>
        </w:rPr>
        <w:t>Прогнозирован</w:t>
      </w:r>
      <w:proofErr w:type="gramEnd"/>
      <w:r>
        <w:rPr>
          <w:rStyle w:val="a3"/>
        </w:rPr>
        <w:t xml:space="preserve"> на и планирование изменений налоговых доходов федерального бюджета Российской Федерации вследствие изменения учетной политики основных налогоплательщиков организаций субъекта Российской Федерации.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Прогнозирование и планирование налоговых доходов в федеральный бюджет Российской Федерации.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184"/>
        </w:tabs>
        <w:spacing w:after="140"/>
        <w:ind w:firstLine="800"/>
        <w:jc w:val="both"/>
      </w:pPr>
      <w:r>
        <w:rPr>
          <w:rStyle w:val="a3"/>
        </w:rPr>
        <w:t>Прогнозирование и планирование налоговых доходов в консолидированный бюджет субъекта Российской Федерации.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181"/>
        </w:tabs>
        <w:ind w:firstLine="820"/>
        <w:jc w:val="both"/>
      </w:pPr>
      <w:r>
        <w:rPr>
          <w:rStyle w:val="a3"/>
        </w:rPr>
        <w:lastRenderedPageBreak/>
        <w:t>Объекты налогообложения и налоговые базы, их обоснование для целей налогового прогнозирования и планирования.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Особенности прогнозирования налоговой базы по НДФЛ.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176"/>
        </w:tabs>
        <w:ind w:firstLine="820"/>
        <w:jc w:val="both"/>
      </w:pPr>
      <w:r>
        <w:rPr>
          <w:rStyle w:val="a3"/>
        </w:rPr>
        <w:t>Особенности прогнозирования налоговой базы по налогу на имущество организаций.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176"/>
        </w:tabs>
        <w:ind w:firstLine="820"/>
        <w:jc w:val="both"/>
      </w:pPr>
      <w:r>
        <w:rPr>
          <w:rStyle w:val="a3"/>
        </w:rPr>
        <w:t>Особенности прогнозирования поступления налога на прибыль организаций в федеральный бюджет.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181"/>
        </w:tabs>
        <w:ind w:firstLine="820"/>
        <w:jc w:val="both"/>
      </w:pPr>
      <w:r>
        <w:rPr>
          <w:rStyle w:val="a3"/>
        </w:rPr>
        <w:t>Особенности прогнозирования поступления налога на имущество организаций в консолидированный бюджет субъекта Российской Федерации.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Этапы и сроки налогового прогнозирования и планирования на микроуровне.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Налоговая нагрузка организации и методы её расчета.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953"/>
          <w:tab w:val="left" w:pos="3993"/>
        </w:tabs>
        <w:ind w:firstLine="820"/>
        <w:jc w:val="both"/>
      </w:pPr>
      <w:r>
        <w:rPr>
          <w:rStyle w:val="a3"/>
        </w:rPr>
        <w:t>Применение методов</w:t>
      </w:r>
      <w:r>
        <w:rPr>
          <w:rStyle w:val="a3"/>
        </w:rPr>
        <w:tab/>
        <w:t>прогнозирования и планирования налоговых</w:t>
      </w:r>
    </w:p>
    <w:p w:rsidR="00D909E3" w:rsidRDefault="00DE3087">
      <w:pPr>
        <w:pStyle w:val="1"/>
        <w:ind w:firstLine="0"/>
        <w:jc w:val="both"/>
      </w:pPr>
      <w:r>
        <w:rPr>
          <w:rStyle w:val="a3"/>
        </w:rPr>
        <w:t>обязатель</w:t>
      </w:r>
      <w:proofErr w:type="gramStart"/>
      <w:r>
        <w:rPr>
          <w:rStyle w:val="a3"/>
        </w:rPr>
        <w:t>ств дл</w:t>
      </w:r>
      <w:proofErr w:type="gramEnd"/>
      <w:r>
        <w:rPr>
          <w:rStyle w:val="a3"/>
        </w:rPr>
        <w:t>я оптимизации налоговой нагрузки организации.</w:t>
      </w:r>
    </w:p>
    <w:p w:rsidR="00D909E3" w:rsidRDefault="00DE3087">
      <w:pPr>
        <w:pStyle w:val="1"/>
        <w:numPr>
          <w:ilvl w:val="0"/>
          <w:numId w:val="2"/>
        </w:numPr>
        <w:tabs>
          <w:tab w:val="left" w:pos="1181"/>
        </w:tabs>
        <w:spacing w:after="260"/>
        <w:ind w:firstLine="820"/>
        <w:jc w:val="both"/>
      </w:pPr>
      <w:r>
        <w:rPr>
          <w:rStyle w:val="a3"/>
        </w:rPr>
        <w:t>Особенности налогового прогнозирования и планирования в организациях крупнейших налогоплательщиках.</w:t>
      </w:r>
    </w:p>
    <w:p w:rsidR="00D909E3" w:rsidRDefault="00DE3087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D909E3" w:rsidRDefault="00DE3087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D909E3" w:rsidRDefault="00DE3087">
      <w:pPr>
        <w:pStyle w:val="1"/>
        <w:numPr>
          <w:ilvl w:val="0"/>
          <w:numId w:val="5"/>
        </w:numPr>
        <w:tabs>
          <w:tab w:val="left" w:pos="120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D909E3" w:rsidRDefault="00DE3087">
      <w:pPr>
        <w:pStyle w:val="1"/>
        <w:numPr>
          <w:ilvl w:val="0"/>
          <w:numId w:val="5"/>
        </w:numPr>
        <w:tabs>
          <w:tab w:val="left" w:pos="120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D909E3" w:rsidRDefault="00DE3087">
      <w:pPr>
        <w:pStyle w:val="1"/>
        <w:numPr>
          <w:ilvl w:val="0"/>
          <w:numId w:val="5"/>
        </w:numPr>
        <w:tabs>
          <w:tab w:val="left" w:pos="120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D909E3" w:rsidRDefault="00DE3087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D909E3" w:rsidRDefault="00DE3087">
      <w:pPr>
        <w:pStyle w:val="1"/>
        <w:numPr>
          <w:ilvl w:val="0"/>
          <w:numId w:val="6"/>
        </w:numPr>
        <w:tabs>
          <w:tab w:val="left" w:pos="120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D909E3" w:rsidRDefault="00DE3087">
      <w:pPr>
        <w:pStyle w:val="1"/>
        <w:numPr>
          <w:ilvl w:val="0"/>
          <w:numId w:val="6"/>
        </w:numPr>
        <w:tabs>
          <w:tab w:val="left" w:pos="120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D909E3" w:rsidRDefault="00DE3087">
      <w:pPr>
        <w:pStyle w:val="1"/>
        <w:numPr>
          <w:ilvl w:val="0"/>
          <w:numId w:val="6"/>
        </w:numPr>
        <w:tabs>
          <w:tab w:val="left" w:pos="120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D909E3" w:rsidRDefault="00DE3087">
      <w:pPr>
        <w:pStyle w:val="1"/>
        <w:numPr>
          <w:ilvl w:val="0"/>
          <w:numId w:val="6"/>
        </w:numPr>
        <w:tabs>
          <w:tab w:val="left" w:pos="120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D909E3">
        <w:trPr>
          <w:trHeight w:hRule="exact" w:val="57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E3087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D909E3">
        <w:trPr>
          <w:trHeight w:hRule="exact" w:val="2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D909E3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D909E3">
        <w:trPr>
          <w:trHeight w:hRule="exact" w:val="2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D909E3">
        <w:trPr>
          <w:trHeight w:hRule="exact" w:val="29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D909E3" w:rsidRDefault="00D909E3">
      <w:pPr>
        <w:spacing w:after="259" w:line="1" w:lineRule="exact"/>
      </w:pPr>
    </w:p>
    <w:p w:rsidR="00D909E3" w:rsidRDefault="00DE3087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D909E3" w:rsidRDefault="00DE3087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D909E3" w:rsidRDefault="00DE3087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D909E3" w:rsidRDefault="00DE3087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D909E3" w:rsidRDefault="00DE3087">
      <w:pPr>
        <w:pStyle w:val="1"/>
        <w:spacing w:after="260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</w:t>
      </w:r>
    </w:p>
    <w:p w:rsidR="00D909E3" w:rsidRDefault="00DE3087">
      <w:pPr>
        <w:pStyle w:val="1"/>
        <w:ind w:firstLine="0"/>
        <w:jc w:val="both"/>
      </w:pPr>
      <w:r>
        <w:rPr>
          <w:rStyle w:val="a3"/>
        </w:rPr>
        <w:lastRenderedPageBreak/>
        <w:t>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D909E3" w:rsidRDefault="00DE3087">
      <w:pPr>
        <w:pStyle w:val="1"/>
        <w:ind w:firstLine="7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D909E3" w:rsidRDefault="00DE3087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D909E3" w:rsidRDefault="00DE3087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D909E3" w:rsidRDefault="00DE3087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133"/>
        </w:tabs>
        <w:ind w:firstLine="720"/>
        <w:jc w:val="both"/>
      </w:pPr>
      <w:r>
        <w:rPr>
          <w:rStyle w:val="a3"/>
        </w:rPr>
        <w:t>Информационное и документальное обеспечение налогового прогнозирования и планирования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Классификация налогового планирования на уровне хозяйствующих субъектов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 xml:space="preserve">Формы налогового планирования: </w:t>
      </w:r>
      <w:proofErr w:type="gramStart"/>
      <w:r>
        <w:rPr>
          <w:rStyle w:val="a3"/>
        </w:rPr>
        <w:t>внутреннее</w:t>
      </w:r>
      <w:proofErr w:type="gramEnd"/>
      <w:r>
        <w:rPr>
          <w:rStyle w:val="a3"/>
        </w:rPr>
        <w:t xml:space="preserve"> и внешнее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Принципы и стадии налогового планирования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Пределы налогового планирования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Оптимизация налогового планирования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Зарубежная практика оптимизации налогообложения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133"/>
        </w:tabs>
        <w:ind w:firstLine="720"/>
        <w:jc w:val="both"/>
      </w:pPr>
      <w:r>
        <w:rPr>
          <w:rStyle w:val="a3"/>
        </w:rPr>
        <w:t>Налоговое законодательство, его использование в целях налогового планирования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133"/>
        </w:tabs>
        <w:ind w:firstLine="720"/>
        <w:jc w:val="both"/>
      </w:pPr>
      <w:r>
        <w:rPr>
          <w:rStyle w:val="a3"/>
        </w:rPr>
        <w:t>Факторы, влияющие на процесс налогового прогнозирования и планирования на государственном уровне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Критерии и показатели оценки плановых проектировок налоговых доходов федерального бюджета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Совершенствование системы анализа и планирования налоговых поступлений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Сформулируйте понятие правового обеспечения налогового планирования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Перечислите и раскройте содержание правовых принципов организации налогового планирования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Дайте понятие финансового менеджмента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Перечислите элементы финансового менеджмента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Раскройте понятие налогового планирования как элемента финансового менеджмента организации.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Дайте понятие нормативного метода налогового планирования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Оперативное налоговое планирование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Налоговый мониторинг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Порядок внесения изменений в годовой налоговый план по результатам налогового мониторинга и итогам налоговых проверок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Незаконные способы оптимизации налоговой нагрузки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Что понимают под минимизацией налоговых обязательств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Налоговое планирование на основе налоговой оптимизации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Ценообразование на стандартную, новую, и продукцию, производимую по специальному заказу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Понятие учетной политики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Учетная политика для целей налогового учета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Оптимизация налогового планирования при составлении учетной политики предприятия.</w:t>
      </w:r>
    </w:p>
    <w:p w:rsidR="00D909E3" w:rsidRDefault="00DE3087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Виды прогнозных и плановых документов, организация их разработки, принятия и использования в системе управления</w:t>
      </w:r>
    </w:p>
    <w:p w:rsidR="00D909E3" w:rsidRDefault="00DE3087">
      <w:pPr>
        <w:pStyle w:val="1"/>
        <w:ind w:firstLine="720"/>
      </w:pPr>
      <w:r>
        <w:rPr>
          <w:rStyle w:val="a3"/>
        </w:rPr>
        <w:lastRenderedPageBreak/>
        <w:t>Критерии оценивания:</w:t>
      </w:r>
    </w:p>
    <w:p w:rsidR="00D909E3" w:rsidRDefault="00DE3087">
      <w:pPr>
        <w:pStyle w:val="1"/>
        <w:numPr>
          <w:ilvl w:val="0"/>
          <w:numId w:val="8"/>
        </w:numPr>
        <w:tabs>
          <w:tab w:val="left" w:pos="1087"/>
        </w:tabs>
        <w:ind w:firstLine="720"/>
      </w:pPr>
      <w:r>
        <w:rPr>
          <w:rStyle w:val="a3"/>
        </w:rPr>
        <w:t>Выполнение задания в срок.</w:t>
      </w:r>
    </w:p>
    <w:p w:rsidR="00D909E3" w:rsidRDefault="00DE3087">
      <w:pPr>
        <w:pStyle w:val="1"/>
        <w:numPr>
          <w:ilvl w:val="0"/>
          <w:numId w:val="8"/>
        </w:numPr>
        <w:tabs>
          <w:tab w:val="left" w:pos="1142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D909E3" w:rsidRDefault="00DE3087">
      <w:pPr>
        <w:pStyle w:val="1"/>
        <w:numPr>
          <w:ilvl w:val="0"/>
          <w:numId w:val="8"/>
        </w:numPr>
        <w:tabs>
          <w:tab w:val="left" w:pos="1087"/>
        </w:tabs>
        <w:ind w:firstLine="720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D909E3" w:rsidRDefault="00DE3087">
      <w:pPr>
        <w:pStyle w:val="1"/>
        <w:ind w:firstLine="720"/>
      </w:pPr>
      <w:r>
        <w:rPr>
          <w:rStyle w:val="a3"/>
        </w:rPr>
        <w:t>Процедура оценки:</w:t>
      </w:r>
    </w:p>
    <w:p w:rsidR="00D909E3" w:rsidRDefault="00DE3087">
      <w:pPr>
        <w:pStyle w:val="1"/>
        <w:numPr>
          <w:ilvl w:val="0"/>
          <w:numId w:val="9"/>
        </w:numPr>
        <w:tabs>
          <w:tab w:val="left" w:pos="1087"/>
          <w:tab w:val="right" w:pos="2244"/>
          <w:tab w:val="left" w:pos="2407"/>
        </w:tabs>
        <w:ind w:firstLine="720"/>
      </w:pPr>
      <w:r>
        <w:rPr>
          <w:rStyle w:val="a3"/>
        </w:rPr>
        <w:t>Если</w:t>
      </w:r>
      <w:r>
        <w:rPr>
          <w:rStyle w:val="a3"/>
        </w:rPr>
        <w:tab/>
        <w:t>ответ</w:t>
      </w:r>
      <w:r>
        <w:rPr>
          <w:rStyle w:val="a3"/>
        </w:rPr>
        <w:tab/>
        <w:t>удовлетворяет 3-м условиям – 18-20 баллов.</w:t>
      </w:r>
    </w:p>
    <w:p w:rsidR="00D909E3" w:rsidRDefault="00DE3087">
      <w:pPr>
        <w:pStyle w:val="1"/>
        <w:numPr>
          <w:ilvl w:val="0"/>
          <w:numId w:val="9"/>
        </w:numPr>
        <w:tabs>
          <w:tab w:val="left" w:pos="1087"/>
          <w:tab w:val="right" w:pos="2244"/>
          <w:tab w:val="left" w:pos="2431"/>
        </w:tabs>
        <w:ind w:firstLine="720"/>
      </w:pPr>
      <w:r>
        <w:rPr>
          <w:rStyle w:val="a3"/>
        </w:rPr>
        <w:t>Если</w:t>
      </w:r>
      <w:r>
        <w:rPr>
          <w:rStyle w:val="a3"/>
        </w:rPr>
        <w:tab/>
        <w:t>ответ</w:t>
      </w:r>
      <w:r>
        <w:rPr>
          <w:rStyle w:val="a3"/>
        </w:rPr>
        <w:tab/>
        <w:t>удовлетворяет 2-м условиям – 15-17 баллов.</w:t>
      </w:r>
    </w:p>
    <w:p w:rsidR="00D909E3" w:rsidRDefault="00DE3087">
      <w:pPr>
        <w:pStyle w:val="1"/>
        <w:numPr>
          <w:ilvl w:val="0"/>
          <w:numId w:val="9"/>
        </w:numPr>
        <w:tabs>
          <w:tab w:val="left" w:pos="1087"/>
          <w:tab w:val="right" w:pos="2244"/>
          <w:tab w:val="left" w:pos="2426"/>
        </w:tabs>
        <w:ind w:firstLine="720"/>
      </w:pPr>
      <w:r>
        <w:rPr>
          <w:rStyle w:val="a3"/>
        </w:rPr>
        <w:t>Если</w:t>
      </w:r>
      <w:r>
        <w:rPr>
          <w:rStyle w:val="a3"/>
        </w:rPr>
        <w:tab/>
        <w:t>ответ</w:t>
      </w:r>
      <w:r>
        <w:rPr>
          <w:rStyle w:val="a3"/>
        </w:rPr>
        <w:tab/>
        <w:t>удовлетворяет 1-му условию – 10-14 баллов.</w:t>
      </w:r>
    </w:p>
    <w:p w:rsidR="00D909E3" w:rsidRDefault="00DE3087">
      <w:pPr>
        <w:pStyle w:val="1"/>
        <w:numPr>
          <w:ilvl w:val="0"/>
          <w:numId w:val="9"/>
        </w:numPr>
        <w:tabs>
          <w:tab w:val="left" w:pos="1087"/>
          <w:tab w:val="right" w:pos="2244"/>
          <w:tab w:val="left" w:pos="2431"/>
        </w:tabs>
        <w:spacing w:after="260"/>
        <w:ind w:firstLine="720"/>
      </w:pPr>
      <w:r>
        <w:rPr>
          <w:rStyle w:val="a3"/>
        </w:rPr>
        <w:t>Если</w:t>
      </w:r>
      <w:r>
        <w:rPr>
          <w:rStyle w:val="a3"/>
        </w:rPr>
        <w:tab/>
        <w:t>ответ</w:t>
      </w:r>
      <w:r>
        <w:rPr>
          <w:rStyle w:val="a3"/>
        </w:rPr>
        <w:tab/>
        <w:t>не удовлетворяет ни одному условию – 1-9.</w:t>
      </w:r>
    </w:p>
    <w:p w:rsidR="00D909E3" w:rsidRDefault="00DE3087">
      <w:pPr>
        <w:pStyle w:val="20"/>
        <w:keepNext/>
        <w:keepLines/>
        <w:numPr>
          <w:ilvl w:val="2"/>
          <w:numId w:val="10"/>
        </w:numPr>
        <w:tabs>
          <w:tab w:val="left" w:pos="1807"/>
        </w:tabs>
        <w:ind w:left="1080" w:firstLine="0"/>
      </w:pPr>
      <w:bookmarkStart w:id="5" w:name="bookmark12"/>
      <w:r>
        <w:rPr>
          <w:rStyle w:val="2"/>
          <w:b/>
          <w:bCs/>
        </w:rPr>
        <w:t>Практические задания</w:t>
      </w:r>
      <w:bookmarkEnd w:id="5"/>
    </w:p>
    <w:p w:rsidR="00D909E3" w:rsidRDefault="00DE3087">
      <w:pPr>
        <w:pStyle w:val="1"/>
        <w:ind w:firstLine="720"/>
        <w:jc w:val="both"/>
      </w:pPr>
      <w:r>
        <w:rPr>
          <w:rStyle w:val="a3"/>
        </w:rPr>
        <w:t>Практические задания — метод репродуктивного обучения, обеспечивающий связь теории и практики, содействующий выработке у студентов умений и навыков применения знаний, полученных на лекции и в ходе самостоятельной работы.</w:t>
      </w:r>
    </w:p>
    <w:p w:rsidR="00D909E3" w:rsidRDefault="00DE3087">
      <w:pPr>
        <w:pStyle w:val="1"/>
        <w:ind w:firstLine="720"/>
        <w:jc w:val="both"/>
      </w:pPr>
      <w:r>
        <w:rPr>
          <w:rStyle w:val="a3"/>
        </w:rPr>
        <w:t>Практические задания представляют собой, как правило, занятия по решению различных прикладных задач, образцы которых были даны на лекциях. В итоге у каждого обучающегося должен быть выработан определенный профессиональный подход к решению каждой задачи и интуиция. В связи с этим вопросы о том, сколько нужно задач и какого типа, как их расположить во времени в изучаемом курсе, какими домашними заданиями их подкрепить, в организации обучения в вузе далеко не праздные. Отбирая систему упражнений и задач для практического занятия, преподаватель стремится к тому, чтобы это давало целостное представление о предмете и методах изучаемой науки, причем методическая функция выступает здесь в качестве ведущей.</w:t>
      </w:r>
    </w:p>
    <w:p w:rsidR="00D909E3" w:rsidRDefault="00DE3087">
      <w:pPr>
        <w:pStyle w:val="1"/>
        <w:ind w:firstLine="720"/>
        <w:jc w:val="both"/>
      </w:pPr>
      <w:r>
        <w:rPr>
          <w:rStyle w:val="a3"/>
        </w:rPr>
        <w:t>Студент самостоятельно, со своей точки зрения анализирует и интерпретирует информацию. Составление кодекса предполагает выражение индивидуальных соображений и точек зрения по конкретной тематике, а также новое, субъективно окрашенное видение анализируемой проблемы. При оценивании основной акцент делается на степени и глубине ориентации студента в изучаемой теме.</w:t>
      </w:r>
    </w:p>
    <w:p w:rsidR="00D909E3" w:rsidRDefault="00DE3087">
      <w:pPr>
        <w:pStyle w:val="1"/>
        <w:ind w:firstLine="720"/>
        <w:jc w:val="both"/>
      </w:pPr>
      <w:r>
        <w:rPr>
          <w:rStyle w:val="a3"/>
        </w:rPr>
        <w:t>Примерные практические задания</w:t>
      </w:r>
    </w:p>
    <w:p w:rsidR="00D909E3" w:rsidRDefault="00DE3087">
      <w:pPr>
        <w:pStyle w:val="1"/>
        <w:ind w:firstLine="720"/>
        <w:jc w:val="both"/>
      </w:pPr>
      <w:r>
        <w:rPr>
          <w:rStyle w:val="a3"/>
        </w:rPr>
        <w:t>Задание 1.</w:t>
      </w:r>
    </w:p>
    <w:p w:rsidR="00D909E3" w:rsidRDefault="00DE3087">
      <w:pPr>
        <w:pStyle w:val="1"/>
        <w:ind w:firstLine="720"/>
      </w:pPr>
      <w:r>
        <w:rPr>
          <w:rStyle w:val="a3"/>
        </w:rPr>
        <w:t>На основе следующих данных составить бюджет закупок и график оплаты</w:t>
      </w:r>
    </w:p>
    <w:p w:rsidR="00D909E3" w:rsidRDefault="00DE3087">
      <w:pPr>
        <w:pStyle w:val="a5"/>
        <w:ind w:firstLine="0"/>
      </w:pPr>
      <w:r>
        <w:rPr>
          <w:rStyle w:val="a4"/>
        </w:rPr>
        <w:t>материалов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7"/>
        <w:gridCol w:w="576"/>
        <w:gridCol w:w="576"/>
        <w:gridCol w:w="576"/>
        <w:gridCol w:w="581"/>
      </w:tblGrid>
      <w:tr w:rsidR="00D909E3">
        <w:trPr>
          <w:trHeight w:hRule="exact" w:val="566"/>
          <w:jc w:val="center"/>
        </w:trPr>
        <w:tc>
          <w:tcPr>
            <w:tcW w:w="7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Показатели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1кв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2кв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3 кв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4кв</w:t>
            </w:r>
          </w:p>
        </w:tc>
      </w:tr>
      <w:tr w:rsidR="00D909E3">
        <w:trPr>
          <w:trHeight w:hRule="exact" w:val="278"/>
          <w:jc w:val="center"/>
        </w:trPr>
        <w:tc>
          <w:tcPr>
            <w:tcW w:w="7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Материалы, необходимые для производства, тыс. ед.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700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600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650</w:t>
            </w:r>
          </w:p>
        </w:tc>
      </w:tr>
      <w:tr w:rsidR="00D909E3">
        <w:trPr>
          <w:trHeight w:hRule="exact" w:val="293"/>
          <w:jc w:val="center"/>
        </w:trPr>
        <w:tc>
          <w:tcPr>
            <w:tcW w:w="7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Остатки материала на начало периода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909E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909E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9E3" w:rsidRDefault="00D909E3">
            <w:pPr>
              <w:rPr>
                <w:sz w:val="10"/>
                <w:szCs w:val="10"/>
              </w:rPr>
            </w:pPr>
          </w:p>
        </w:tc>
      </w:tr>
      <w:tr w:rsidR="00D909E3">
        <w:trPr>
          <w:trHeight w:hRule="exact" w:val="278"/>
          <w:jc w:val="center"/>
        </w:trPr>
        <w:tc>
          <w:tcPr>
            <w:tcW w:w="7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Остатки материала на конец периода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909E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9E3" w:rsidRDefault="00D909E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9E3" w:rsidRDefault="00D909E3">
            <w:pPr>
              <w:rPr>
                <w:sz w:val="10"/>
                <w:szCs w:val="10"/>
              </w:rPr>
            </w:pPr>
          </w:p>
        </w:tc>
      </w:tr>
      <w:tr w:rsidR="00D909E3">
        <w:trPr>
          <w:trHeight w:hRule="exact" w:val="298"/>
          <w:jc w:val="center"/>
        </w:trPr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Стоимость единицы (без НДС)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</w:pPr>
            <w:r>
              <w:rPr>
                <w:rStyle w:val="a6"/>
              </w:rPr>
              <w:t>15</w:t>
            </w:r>
          </w:p>
        </w:tc>
      </w:tr>
    </w:tbl>
    <w:p w:rsidR="00D909E3" w:rsidRDefault="00DE3087">
      <w:pPr>
        <w:pStyle w:val="a5"/>
        <w:ind w:left="710" w:firstLine="0"/>
      </w:pPr>
      <w:r>
        <w:rPr>
          <w:rStyle w:val="a4"/>
        </w:rPr>
        <w:t>Остатки материалов на конец периода принять равными 10% от объема</w:t>
      </w:r>
    </w:p>
    <w:p w:rsidR="00D909E3" w:rsidRDefault="00DE3087">
      <w:pPr>
        <w:pStyle w:val="1"/>
        <w:ind w:firstLine="0"/>
      </w:pPr>
      <w:r>
        <w:rPr>
          <w:rStyle w:val="a3"/>
        </w:rPr>
        <w:t>материалов, необходимых для производства</w:t>
      </w:r>
    </w:p>
    <w:p w:rsidR="00D909E3" w:rsidRDefault="00DE3087">
      <w:pPr>
        <w:pStyle w:val="1"/>
        <w:ind w:firstLine="720"/>
      </w:pPr>
      <w:proofErr w:type="gramStart"/>
      <w:r>
        <w:rPr>
          <w:rStyle w:val="a3"/>
        </w:rPr>
        <w:t>Кз</w:t>
      </w:r>
      <w:proofErr w:type="gramEnd"/>
      <w:r>
        <w:rPr>
          <w:rStyle w:val="a3"/>
        </w:rPr>
        <w:t xml:space="preserve"> на начало – 2000 руб. (погашение по 10% в квартал)</w:t>
      </w:r>
    </w:p>
    <w:p w:rsidR="00D909E3" w:rsidRDefault="00DE3087">
      <w:pPr>
        <w:pStyle w:val="1"/>
        <w:spacing w:after="260"/>
        <w:ind w:firstLine="720"/>
      </w:pPr>
      <w:r>
        <w:rPr>
          <w:rStyle w:val="a3"/>
        </w:rPr>
        <w:t xml:space="preserve">Погашение </w:t>
      </w:r>
      <w:proofErr w:type="gramStart"/>
      <w:r>
        <w:rPr>
          <w:rStyle w:val="a3"/>
        </w:rPr>
        <w:t>КЗ</w:t>
      </w:r>
      <w:proofErr w:type="gramEnd"/>
      <w:r>
        <w:rPr>
          <w:rStyle w:val="a3"/>
        </w:rPr>
        <w:t xml:space="preserve"> отчетного периода - 30% в текущем квартале, 70% в следующем</w:t>
      </w:r>
    </w:p>
    <w:p w:rsidR="00D909E3" w:rsidRDefault="00DE3087">
      <w:pPr>
        <w:pStyle w:val="1"/>
        <w:ind w:firstLine="720"/>
      </w:pPr>
      <w:r>
        <w:rPr>
          <w:rStyle w:val="a3"/>
        </w:rPr>
        <w:t>Задание 2</w:t>
      </w:r>
    </w:p>
    <w:p w:rsidR="00D909E3" w:rsidRDefault="00DE3087">
      <w:pPr>
        <w:pStyle w:val="1"/>
        <w:tabs>
          <w:tab w:val="left" w:pos="1807"/>
        </w:tabs>
        <w:ind w:firstLine="720"/>
        <w:jc w:val="both"/>
      </w:pPr>
      <w:r>
        <w:rPr>
          <w:rStyle w:val="a3"/>
        </w:rPr>
        <w:t xml:space="preserve">Российская компания «***» выпускает продукцию на </w:t>
      </w:r>
      <w:proofErr w:type="gramStart"/>
      <w:r>
        <w:rPr>
          <w:rStyle w:val="a3"/>
        </w:rPr>
        <w:t>российский</w:t>
      </w:r>
      <w:proofErr w:type="gramEnd"/>
      <w:r>
        <w:rPr>
          <w:rStyle w:val="a3"/>
        </w:rPr>
        <w:t xml:space="preserve"> и зарубежные рынки. По рекомендации правительства компания планирует открыть в Казахстане официальное представительство. Планируемая выручка компании от операций на внутреннем рынке составит в 20___ году ориентировочно 22500 тыс. руб., </w:t>
      </w:r>
      <w:proofErr w:type="gramStart"/>
      <w:r>
        <w:rPr>
          <w:rStyle w:val="a3"/>
        </w:rPr>
        <w:t>расходы</w:t>
      </w:r>
      <w:proofErr w:type="gramEnd"/>
      <w:r>
        <w:rPr>
          <w:rStyle w:val="a3"/>
        </w:rPr>
        <w:t xml:space="preserve"> связанные с продажами составят 12500 тыс. руб., дивиденды от участия в капитале других организаций -</w:t>
      </w:r>
      <w:r>
        <w:rPr>
          <w:rStyle w:val="a3"/>
        </w:rPr>
        <w:tab/>
        <w:t>2 000 руб., планируемая налогооблагаемая прибыль от постоянного</w:t>
      </w:r>
    </w:p>
    <w:p w:rsidR="00D909E3" w:rsidRDefault="00DE3087">
      <w:pPr>
        <w:pStyle w:val="1"/>
        <w:tabs>
          <w:tab w:val="left" w:pos="4046"/>
          <w:tab w:val="left" w:pos="4344"/>
        </w:tabs>
        <w:spacing w:after="260"/>
        <w:ind w:firstLine="0"/>
        <w:jc w:val="both"/>
      </w:pPr>
      <w:r>
        <w:rPr>
          <w:rStyle w:val="a3"/>
        </w:rPr>
        <w:t>представительства в Казахстане –</w:t>
      </w:r>
      <w:r>
        <w:rPr>
          <w:rStyle w:val="a3"/>
        </w:rPr>
        <w:tab/>
        <w:t>8</w:t>
      </w:r>
      <w:r>
        <w:rPr>
          <w:rStyle w:val="a3"/>
        </w:rPr>
        <w:tab/>
        <w:t>000 тыс. руб. Известно, что в Казахстане</w:t>
      </w:r>
    </w:p>
    <w:p w:rsidR="00D909E3" w:rsidRDefault="00DE3087">
      <w:pPr>
        <w:pStyle w:val="1"/>
        <w:spacing w:after="260"/>
        <w:ind w:firstLine="0"/>
        <w:jc w:val="both"/>
      </w:pPr>
      <w:proofErr w:type="gramStart"/>
      <w:r>
        <w:rPr>
          <w:rStyle w:val="a3"/>
        </w:rPr>
        <w:lastRenderedPageBreak/>
        <w:t>налогооблагаемая прибыль будет иной в силу: наличия льгот по данному</w:t>
      </w:r>
      <w:hyperlink r:id="rId13" w:history="1">
        <w:r>
          <w:rPr>
            <w:rStyle w:val="a3"/>
          </w:rPr>
          <w:t xml:space="preserve"> виду</w:t>
        </w:r>
      </w:hyperlink>
      <w:r>
        <w:rPr>
          <w:rStyle w:val="a3"/>
        </w:rPr>
        <w:t xml:space="preserve"> </w:t>
      </w:r>
      <w:hyperlink r:id="rId14" w:history="1">
        <w:r>
          <w:rPr>
            <w:rStyle w:val="a3"/>
          </w:rPr>
          <w:t xml:space="preserve">деятельности </w:t>
        </w:r>
      </w:hyperlink>
      <w:r>
        <w:rPr>
          <w:rStyle w:val="a3"/>
        </w:rPr>
        <w:t>на 1500 тыс. руб. Ставка налога на прибыль по данному виду деятельности в Казахстане составляет 15%. Рассчитать планируемые налоговые обязательства компании на внешнем и внутреннем рынке и общий размер налога на прибыль за финансовый год (25 баллов), применяя положения международного договора между Россией и Казахстаном (метод налоговой скидки</w:t>
      </w:r>
      <w:proofErr w:type="gramEnd"/>
      <w:r>
        <w:rPr>
          <w:rStyle w:val="a3"/>
        </w:rPr>
        <w:t>/ распределительный метод).</w:t>
      </w:r>
    </w:p>
    <w:p w:rsidR="00D909E3" w:rsidRDefault="00DE3087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D909E3" w:rsidRDefault="00DE3087">
      <w:pPr>
        <w:pStyle w:val="1"/>
        <w:numPr>
          <w:ilvl w:val="0"/>
          <w:numId w:val="11"/>
        </w:numPr>
        <w:tabs>
          <w:tab w:val="left" w:pos="1186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D909E3" w:rsidRDefault="00DE3087">
      <w:pPr>
        <w:pStyle w:val="1"/>
        <w:numPr>
          <w:ilvl w:val="0"/>
          <w:numId w:val="11"/>
        </w:numPr>
        <w:tabs>
          <w:tab w:val="left" w:pos="1186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D909E3" w:rsidRDefault="00DE3087">
      <w:pPr>
        <w:pStyle w:val="1"/>
        <w:numPr>
          <w:ilvl w:val="0"/>
          <w:numId w:val="11"/>
        </w:numPr>
        <w:tabs>
          <w:tab w:val="left" w:pos="1186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D909E3" w:rsidRDefault="00DE3087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D909E3" w:rsidRDefault="00DE3087">
      <w:pPr>
        <w:pStyle w:val="1"/>
        <w:numPr>
          <w:ilvl w:val="0"/>
          <w:numId w:val="12"/>
        </w:numPr>
        <w:tabs>
          <w:tab w:val="left" w:pos="1186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D909E3" w:rsidRDefault="00DE3087">
      <w:pPr>
        <w:pStyle w:val="1"/>
        <w:numPr>
          <w:ilvl w:val="0"/>
          <w:numId w:val="12"/>
        </w:numPr>
        <w:tabs>
          <w:tab w:val="left" w:pos="1186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D909E3" w:rsidRDefault="00DE3087">
      <w:pPr>
        <w:pStyle w:val="1"/>
        <w:numPr>
          <w:ilvl w:val="0"/>
          <w:numId w:val="12"/>
        </w:numPr>
        <w:tabs>
          <w:tab w:val="left" w:pos="1186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D909E3" w:rsidRDefault="00DE3087">
      <w:pPr>
        <w:pStyle w:val="1"/>
        <w:numPr>
          <w:ilvl w:val="0"/>
          <w:numId w:val="12"/>
        </w:numPr>
        <w:tabs>
          <w:tab w:val="left" w:pos="1186"/>
        </w:tabs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6106"/>
      </w:tblGrid>
      <w:tr w:rsidR="00D909E3">
        <w:trPr>
          <w:trHeight w:hRule="exact" w:val="54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Рейтинг-баллы</w:t>
            </w:r>
            <w:proofErr w:type="gramEnd"/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D909E3">
        <w:trPr>
          <w:trHeight w:hRule="exact" w:val="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8-10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отлично</w:t>
            </w:r>
          </w:p>
        </w:tc>
      </w:tr>
      <w:tr w:rsidR="00D909E3">
        <w:trPr>
          <w:trHeight w:hRule="exact" w:val="2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6-7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хорошо</w:t>
            </w:r>
          </w:p>
        </w:tc>
      </w:tr>
      <w:tr w:rsidR="00D909E3">
        <w:trPr>
          <w:trHeight w:hRule="exact" w:val="2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4-5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удовлетворительно</w:t>
            </w:r>
          </w:p>
        </w:tc>
      </w:tr>
      <w:tr w:rsidR="00D909E3">
        <w:trPr>
          <w:trHeight w:hRule="exact" w:val="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0-3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неудовлетворительно</w:t>
            </w:r>
          </w:p>
        </w:tc>
      </w:tr>
    </w:tbl>
    <w:p w:rsidR="00D909E3" w:rsidRDefault="00D909E3">
      <w:pPr>
        <w:spacing w:after="259" w:line="1" w:lineRule="exact"/>
      </w:pPr>
    </w:p>
    <w:p w:rsidR="00D909E3" w:rsidRDefault="00DE3087">
      <w:pPr>
        <w:pStyle w:val="20"/>
        <w:keepNext/>
        <w:keepLines/>
        <w:numPr>
          <w:ilvl w:val="0"/>
          <w:numId w:val="12"/>
        </w:numPr>
        <w:tabs>
          <w:tab w:val="left" w:pos="1188"/>
        </w:tabs>
        <w:ind w:firstLine="820"/>
        <w:jc w:val="both"/>
      </w:pPr>
      <w:bookmarkStart w:id="6" w:name="bookmark14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D909E3" w:rsidRDefault="00DE3087">
      <w:pPr>
        <w:pStyle w:val="1"/>
        <w:numPr>
          <w:ilvl w:val="1"/>
          <w:numId w:val="12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D909E3" w:rsidRDefault="00DE3087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D909E3" w:rsidRDefault="00DE3087">
      <w:pPr>
        <w:pStyle w:val="1"/>
        <w:spacing w:after="260"/>
        <w:ind w:firstLine="820"/>
        <w:jc w:val="both"/>
      </w:pPr>
      <w:r>
        <w:rPr>
          <w:rStyle w:val="a3"/>
        </w:rPr>
        <w:t xml:space="preserve">Зачет с оценкой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 оценкой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D909E3" w:rsidRDefault="00DE3087">
      <w:pPr>
        <w:pStyle w:val="20"/>
        <w:keepNext/>
        <w:keepLines/>
        <w:numPr>
          <w:ilvl w:val="1"/>
          <w:numId w:val="12"/>
        </w:numPr>
        <w:tabs>
          <w:tab w:val="left" w:pos="1366"/>
        </w:tabs>
        <w:ind w:firstLine="820"/>
        <w:jc w:val="both"/>
      </w:pPr>
      <w:bookmarkStart w:id="7" w:name="bookmark16"/>
      <w:r>
        <w:rPr>
          <w:rStyle w:val="2"/>
          <w:b/>
          <w:bCs/>
        </w:rPr>
        <w:t>Типовые оценочные средства</w:t>
      </w:r>
      <w:bookmarkEnd w:id="7"/>
    </w:p>
    <w:p w:rsidR="00D909E3" w:rsidRDefault="00DE3087">
      <w:pPr>
        <w:pStyle w:val="20"/>
        <w:keepNext/>
        <w:keepLines/>
        <w:ind w:firstLine="820"/>
        <w:jc w:val="both"/>
      </w:pPr>
      <w:r>
        <w:rPr>
          <w:rStyle w:val="2"/>
          <w:b/>
          <w:bCs/>
        </w:rPr>
        <w:t>Вопросы к зачету с оценкой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133"/>
        </w:tabs>
        <w:ind w:firstLine="820"/>
        <w:jc w:val="both"/>
      </w:pPr>
      <w:r>
        <w:rPr>
          <w:rStyle w:val="a3"/>
        </w:rPr>
        <w:t>Учетная политика организации как инструмент налогового прогнозирования и планирования.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133"/>
        </w:tabs>
        <w:ind w:firstLine="820"/>
        <w:jc w:val="both"/>
      </w:pPr>
      <w:r>
        <w:rPr>
          <w:rStyle w:val="a3"/>
        </w:rPr>
        <w:t>Налоговое прогнозирование и планирование как функция финансового менеджмента, ее содержание и закрепление за структурами организации.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133"/>
        </w:tabs>
        <w:ind w:firstLine="820"/>
        <w:jc w:val="both"/>
      </w:pPr>
      <w:r>
        <w:rPr>
          <w:rStyle w:val="a3"/>
        </w:rPr>
        <w:t>Информационное обеспечение налогового прогнозирования и планирования в организации.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953"/>
        </w:tabs>
        <w:ind w:firstLine="820"/>
        <w:jc w:val="both"/>
      </w:pPr>
      <w:r>
        <w:rPr>
          <w:rStyle w:val="a3"/>
        </w:rPr>
        <w:t>Налоговый мониторинг в организациях: сущность и содержание.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133"/>
        </w:tabs>
        <w:ind w:firstLine="820"/>
        <w:jc w:val="both"/>
      </w:pPr>
      <w:r>
        <w:rPr>
          <w:rStyle w:val="a3"/>
        </w:rPr>
        <w:t>Понятие, сущность и значение оперативного налогового планирования в организации.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953"/>
        </w:tabs>
        <w:ind w:firstLine="820"/>
        <w:jc w:val="both"/>
      </w:pPr>
      <w:r>
        <w:rPr>
          <w:rStyle w:val="a3"/>
        </w:rPr>
        <w:t>Методика расчета плановых налоговых обязательств организации.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133"/>
        </w:tabs>
        <w:ind w:firstLine="820"/>
        <w:jc w:val="both"/>
      </w:pPr>
      <w:r>
        <w:rPr>
          <w:rStyle w:val="a3"/>
        </w:rPr>
        <w:t>Понятие налогового прогнозирования, его сущность и сфера применения на макроуровне.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186"/>
        </w:tabs>
        <w:ind w:firstLine="820"/>
        <w:jc w:val="both"/>
      </w:pPr>
      <w:r>
        <w:rPr>
          <w:rStyle w:val="a3"/>
        </w:rPr>
        <w:t xml:space="preserve">Понятие налогового планирования, его сущность и сфера применения, </w:t>
      </w:r>
      <w:proofErr w:type="gramStart"/>
      <w:r>
        <w:rPr>
          <w:rStyle w:val="a3"/>
        </w:rPr>
        <w:t>в</w:t>
      </w:r>
      <w:proofErr w:type="gramEnd"/>
    </w:p>
    <w:p w:rsidR="00D909E3" w:rsidRDefault="00DE3087">
      <w:pPr>
        <w:pStyle w:val="1"/>
        <w:ind w:firstLine="0"/>
        <w:jc w:val="both"/>
      </w:pPr>
      <w:r>
        <w:rPr>
          <w:rStyle w:val="a3"/>
        </w:rPr>
        <w:t>организации.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186"/>
          <w:tab w:val="left" w:pos="5263"/>
        </w:tabs>
        <w:ind w:firstLine="820"/>
        <w:jc w:val="both"/>
      </w:pPr>
      <w:r>
        <w:rPr>
          <w:rStyle w:val="a3"/>
        </w:rPr>
        <w:t>Правовое обеспечение налогового</w:t>
      </w:r>
      <w:r>
        <w:rPr>
          <w:rStyle w:val="a3"/>
        </w:rPr>
        <w:tab/>
        <w:t xml:space="preserve">прогнозирования и планирования, </w:t>
      </w:r>
      <w:proofErr w:type="gramStart"/>
      <w:r>
        <w:rPr>
          <w:rStyle w:val="a3"/>
        </w:rPr>
        <w:t>в</w:t>
      </w:r>
      <w:proofErr w:type="gramEnd"/>
    </w:p>
    <w:p w:rsidR="00D909E3" w:rsidRDefault="00DE3087">
      <w:pPr>
        <w:pStyle w:val="1"/>
        <w:ind w:firstLine="0"/>
        <w:jc w:val="both"/>
      </w:pPr>
      <w:r>
        <w:rPr>
          <w:rStyle w:val="a3"/>
        </w:rPr>
        <w:t>организации.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953"/>
        </w:tabs>
        <w:ind w:firstLine="820"/>
        <w:jc w:val="both"/>
      </w:pPr>
      <w:r>
        <w:rPr>
          <w:rStyle w:val="a3"/>
        </w:rPr>
        <w:t>Принципы налогового прогнозирования и планирования в организации.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953"/>
        </w:tabs>
        <w:spacing w:after="260"/>
        <w:ind w:firstLine="820"/>
        <w:jc w:val="both"/>
      </w:pPr>
      <w:r>
        <w:rPr>
          <w:rStyle w:val="a3"/>
        </w:rPr>
        <w:t>Виды и способы налогового прогнозирования и планирования в организации.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175"/>
        </w:tabs>
        <w:ind w:firstLine="820"/>
        <w:jc w:val="both"/>
      </w:pPr>
      <w:r>
        <w:rPr>
          <w:rStyle w:val="a3"/>
        </w:rPr>
        <w:lastRenderedPageBreak/>
        <w:t>Стратегическое и тактическое налоговое прогнозирование и планирование в организации.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179"/>
        </w:tabs>
        <w:ind w:firstLine="820"/>
        <w:jc w:val="both"/>
      </w:pPr>
      <w:r>
        <w:rPr>
          <w:rStyle w:val="a3"/>
        </w:rPr>
        <w:t>Использование экономико-математических методов и моделей в налоговом прогнозировании и планировании на макроуровне.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953"/>
        </w:tabs>
        <w:ind w:firstLine="820"/>
        <w:jc w:val="both"/>
      </w:pPr>
      <w:r>
        <w:rPr>
          <w:rStyle w:val="a3"/>
        </w:rPr>
        <w:t>Налоговый мониторинг в налоговых органах: содержание и назначение.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179"/>
        </w:tabs>
        <w:ind w:firstLine="820"/>
        <w:jc w:val="both"/>
      </w:pPr>
      <w:r>
        <w:rPr>
          <w:rStyle w:val="a3"/>
        </w:rPr>
        <w:t>Информационная база ФНС России: источники формирования и сфера применения.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179"/>
        </w:tabs>
        <w:ind w:firstLine="820"/>
        <w:jc w:val="both"/>
      </w:pPr>
      <w:r>
        <w:rPr>
          <w:rStyle w:val="a3"/>
        </w:rPr>
        <w:t>Налоговый паспорт субъекта Российской Федерации: структура, показатели, назначение.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179"/>
        </w:tabs>
        <w:ind w:firstLine="820"/>
        <w:jc w:val="both"/>
      </w:pPr>
      <w:r>
        <w:rPr>
          <w:rStyle w:val="a3"/>
        </w:rPr>
        <w:t>Дополнительные источники информации для налогового планирования и прогнозирования налоговых доходов федерального бюджета Российской Федерации.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175"/>
        </w:tabs>
        <w:ind w:firstLine="820"/>
        <w:jc w:val="both"/>
      </w:pPr>
      <w:proofErr w:type="gramStart"/>
      <w:r>
        <w:rPr>
          <w:rStyle w:val="a3"/>
        </w:rPr>
        <w:t>Прогнозирован</w:t>
      </w:r>
      <w:proofErr w:type="gramEnd"/>
      <w:r>
        <w:rPr>
          <w:rStyle w:val="a3"/>
        </w:rPr>
        <w:t xml:space="preserve"> на и планирование изменений налоговых доходов федерального бюджета Российской Федерации вследствие изменения учетной политики основных налогоплательщиков организаций субъекта Российской Федерации.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179"/>
        </w:tabs>
        <w:ind w:firstLine="820"/>
        <w:jc w:val="both"/>
      </w:pPr>
      <w:r>
        <w:rPr>
          <w:rStyle w:val="a3"/>
        </w:rPr>
        <w:t>Прогнозирование и планирование налоговых доходов в федеральный бюджет Российской Федерации.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175"/>
        </w:tabs>
        <w:ind w:firstLine="820"/>
        <w:jc w:val="both"/>
      </w:pPr>
      <w:r>
        <w:rPr>
          <w:rStyle w:val="a3"/>
        </w:rPr>
        <w:t>Прогнозирование и планирование налоговых доходов в консолидированный бюджет субъекта Российской Федерации.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179"/>
        </w:tabs>
        <w:ind w:firstLine="820"/>
        <w:jc w:val="both"/>
      </w:pPr>
      <w:r>
        <w:rPr>
          <w:rStyle w:val="a3"/>
        </w:rPr>
        <w:t>Объекты налогообложения и налоговые базы, их обоснование для целей налогового прогнозирования и планирования.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953"/>
        </w:tabs>
        <w:ind w:firstLine="820"/>
        <w:jc w:val="both"/>
      </w:pPr>
      <w:r>
        <w:rPr>
          <w:rStyle w:val="a3"/>
        </w:rPr>
        <w:t>Особенности прогнозирования налоговой базы по НДФЛ.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175"/>
        </w:tabs>
        <w:ind w:firstLine="820"/>
        <w:jc w:val="both"/>
      </w:pPr>
      <w:r>
        <w:rPr>
          <w:rStyle w:val="a3"/>
        </w:rPr>
        <w:t>Особенности прогнозирования налоговой базы по налогу на имущество организаций.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175"/>
        </w:tabs>
        <w:ind w:firstLine="820"/>
        <w:jc w:val="both"/>
      </w:pPr>
      <w:r>
        <w:rPr>
          <w:rStyle w:val="a3"/>
        </w:rPr>
        <w:t>Особенности прогнозирования поступления налога на прибыль организаций в федеральный бюджет.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179"/>
        </w:tabs>
        <w:ind w:firstLine="820"/>
        <w:jc w:val="both"/>
      </w:pPr>
      <w:r>
        <w:rPr>
          <w:rStyle w:val="a3"/>
        </w:rPr>
        <w:t>Особенности прогнозирования поступления налога на имущество организаций в консолидированный бюджет субъекта Российской Федерации.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953"/>
        </w:tabs>
        <w:ind w:firstLine="820"/>
        <w:jc w:val="both"/>
      </w:pPr>
      <w:r>
        <w:rPr>
          <w:rStyle w:val="a3"/>
        </w:rPr>
        <w:t>Этапы и сроки налогового прогнозирования и планирования на микроуровне.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953"/>
        </w:tabs>
        <w:ind w:firstLine="820"/>
        <w:jc w:val="both"/>
      </w:pPr>
      <w:r>
        <w:rPr>
          <w:rStyle w:val="a3"/>
        </w:rPr>
        <w:t>Налоговая нагрузка организации и методы её расчета.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953"/>
          <w:tab w:val="left" w:pos="2710"/>
          <w:tab w:val="left" w:pos="3978"/>
        </w:tabs>
        <w:ind w:firstLine="820"/>
        <w:jc w:val="both"/>
      </w:pPr>
      <w:r>
        <w:rPr>
          <w:rStyle w:val="a3"/>
        </w:rPr>
        <w:t>Применение</w:t>
      </w:r>
      <w:r>
        <w:rPr>
          <w:rStyle w:val="a3"/>
        </w:rPr>
        <w:tab/>
        <w:t>методов</w:t>
      </w:r>
      <w:r>
        <w:rPr>
          <w:rStyle w:val="a3"/>
        </w:rPr>
        <w:tab/>
        <w:t>прогнозирования и планирования налоговых</w:t>
      </w:r>
    </w:p>
    <w:p w:rsidR="00D909E3" w:rsidRDefault="00DE3087">
      <w:pPr>
        <w:pStyle w:val="1"/>
        <w:ind w:firstLine="0"/>
        <w:jc w:val="both"/>
      </w:pPr>
      <w:r>
        <w:rPr>
          <w:rStyle w:val="a3"/>
        </w:rPr>
        <w:t>обязатель</w:t>
      </w:r>
      <w:proofErr w:type="gramStart"/>
      <w:r>
        <w:rPr>
          <w:rStyle w:val="a3"/>
        </w:rPr>
        <w:t>ств дл</w:t>
      </w:r>
      <w:proofErr w:type="gramEnd"/>
      <w:r>
        <w:rPr>
          <w:rStyle w:val="a3"/>
        </w:rPr>
        <w:t>я оптимизации налоговой нагрузки организации.</w:t>
      </w:r>
    </w:p>
    <w:p w:rsidR="00D909E3" w:rsidRDefault="00DE3087">
      <w:pPr>
        <w:pStyle w:val="1"/>
        <w:numPr>
          <w:ilvl w:val="0"/>
          <w:numId w:val="13"/>
        </w:numPr>
        <w:tabs>
          <w:tab w:val="left" w:pos="1179"/>
        </w:tabs>
        <w:spacing w:after="260"/>
        <w:ind w:firstLine="820"/>
        <w:jc w:val="both"/>
      </w:pPr>
      <w:r>
        <w:rPr>
          <w:rStyle w:val="a3"/>
        </w:rPr>
        <w:t>Особенности налогового прогнозирования и планирования в организациях крупнейших налогоплательщиках.</w:t>
      </w:r>
    </w:p>
    <w:p w:rsidR="00D909E3" w:rsidRDefault="00DE3087">
      <w:pPr>
        <w:pStyle w:val="a5"/>
        <w:ind w:left="1214" w:firstLine="0"/>
      </w:pPr>
      <w:r>
        <w:rPr>
          <w:rStyle w:val="a4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4"/>
          <w:b/>
          <w:bCs/>
        </w:rPr>
        <w:t>пятибалльную</w:t>
      </w:r>
      <w:proofErr w:type="gramEnd"/>
    </w:p>
    <w:p w:rsidR="00D909E3" w:rsidRDefault="00DE3087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5A36F8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D909E3">
        <w:trPr>
          <w:trHeight w:hRule="exact" w:val="11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D909E3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D909E3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909E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D909E3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D909E3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909E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D909E3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D909E3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909E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D909E3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D909E3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09E3" w:rsidRDefault="00D909E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D909E3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9E3" w:rsidRDefault="00D909E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9E3" w:rsidRDefault="00DE308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D909E3" w:rsidRDefault="00DE3087">
      <w:pPr>
        <w:pStyle w:val="1"/>
        <w:numPr>
          <w:ilvl w:val="0"/>
          <w:numId w:val="12"/>
        </w:numPr>
        <w:tabs>
          <w:tab w:val="left" w:pos="1018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выполнения заданий по практической подготовке в профессиональной деятельности и самостоятельной </w:t>
      </w:r>
      <w:r>
        <w:rPr>
          <w:rStyle w:val="a3"/>
        </w:rPr>
        <w:lastRenderedPageBreak/>
        <w:t>работы на практических занятиях.</w:t>
      </w:r>
    </w:p>
    <w:p w:rsidR="00D909E3" w:rsidRDefault="00DE3087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D909E3" w:rsidRDefault="00DE3087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D909E3" w:rsidRDefault="00DE3087">
      <w:pPr>
        <w:pStyle w:val="1"/>
        <w:numPr>
          <w:ilvl w:val="0"/>
          <w:numId w:val="14"/>
        </w:numPr>
        <w:tabs>
          <w:tab w:val="left" w:pos="1010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D909E3" w:rsidRDefault="00DE3087">
      <w:pPr>
        <w:pStyle w:val="1"/>
        <w:numPr>
          <w:ilvl w:val="0"/>
          <w:numId w:val="14"/>
        </w:numPr>
        <w:tabs>
          <w:tab w:val="left" w:pos="101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D909E3" w:rsidRDefault="00DE3087">
      <w:pPr>
        <w:pStyle w:val="1"/>
        <w:numPr>
          <w:ilvl w:val="0"/>
          <w:numId w:val="14"/>
        </w:numPr>
        <w:tabs>
          <w:tab w:val="left" w:pos="1010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D909E3" w:rsidRDefault="00DE3087">
      <w:pPr>
        <w:pStyle w:val="1"/>
        <w:spacing w:after="26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D909E3" w:rsidRDefault="00DE3087">
      <w:pPr>
        <w:pStyle w:val="20"/>
        <w:keepNext/>
        <w:keepLines/>
        <w:numPr>
          <w:ilvl w:val="0"/>
          <w:numId w:val="15"/>
        </w:numPr>
        <w:tabs>
          <w:tab w:val="left" w:pos="1023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D909E3" w:rsidRDefault="00DE3087">
      <w:pPr>
        <w:pStyle w:val="1"/>
        <w:spacing w:after="260"/>
        <w:ind w:firstLine="720"/>
        <w:jc w:val="both"/>
      </w:pPr>
      <w:r>
        <w:rPr>
          <w:rStyle w:val="a3"/>
        </w:rPr>
        <w:t>Не предусмотрены</w:t>
      </w:r>
    </w:p>
    <w:p w:rsidR="00D909E3" w:rsidRDefault="00DE3087">
      <w:pPr>
        <w:pStyle w:val="20"/>
        <w:keepNext/>
        <w:keepLines/>
        <w:numPr>
          <w:ilvl w:val="0"/>
          <w:numId w:val="15"/>
        </w:numPr>
        <w:tabs>
          <w:tab w:val="left" w:pos="1014"/>
        </w:tabs>
        <w:ind w:firstLine="720"/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D909E3" w:rsidRDefault="00DE3087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D909E3" w:rsidRDefault="00DE3087">
      <w:pPr>
        <w:pStyle w:val="1"/>
        <w:spacing w:after="1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D909E3">
      <w:pgSz w:w="11900" w:h="16840"/>
      <w:pgMar w:top="1124" w:right="739" w:bottom="1039" w:left="1575" w:header="696" w:footer="6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A8" w:rsidRDefault="008B1EA8">
      <w:r>
        <w:separator/>
      </w:r>
    </w:p>
  </w:endnote>
  <w:endnote w:type="continuationSeparator" w:id="0">
    <w:p w:rsidR="008B1EA8" w:rsidRDefault="008B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A8" w:rsidRDefault="008B1EA8"/>
  </w:footnote>
  <w:footnote w:type="continuationSeparator" w:id="0">
    <w:p w:rsidR="008B1EA8" w:rsidRDefault="008B1E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4FE"/>
    <w:multiLevelType w:val="multilevel"/>
    <w:tmpl w:val="F9468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093317"/>
    <w:multiLevelType w:val="multilevel"/>
    <w:tmpl w:val="5D0893A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24D2D"/>
    <w:multiLevelType w:val="multilevel"/>
    <w:tmpl w:val="E02A5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5E75AB"/>
    <w:multiLevelType w:val="multilevel"/>
    <w:tmpl w:val="093A3F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0C1A12"/>
    <w:multiLevelType w:val="multilevel"/>
    <w:tmpl w:val="DB74B33A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F7153"/>
    <w:multiLevelType w:val="multilevel"/>
    <w:tmpl w:val="9CC01D4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1D722C"/>
    <w:multiLevelType w:val="multilevel"/>
    <w:tmpl w:val="B0869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F92691"/>
    <w:multiLevelType w:val="multilevel"/>
    <w:tmpl w:val="789C5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5679EE"/>
    <w:multiLevelType w:val="multilevel"/>
    <w:tmpl w:val="DB200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CC3254"/>
    <w:multiLevelType w:val="multilevel"/>
    <w:tmpl w:val="0ABABD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C9767C"/>
    <w:multiLevelType w:val="multilevel"/>
    <w:tmpl w:val="AF280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D84D6A"/>
    <w:multiLevelType w:val="multilevel"/>
    <w:tmpl w:val="45D213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94756C"/>
    <w:multiLevelType w:val="multilevel"/>
    <w:tmpl w:val="F6E2E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172724"/>
    <w:multiLevelType w:val="multilevel"/>
    <w:tmpl w:val="73AE5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3E23A4"/>
    <w:multiLevelType w:val="multilevel"/>
    <w:tmpl w:val="27543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14"/>
  </w:num>
  <w:num w:numId="6">
    <w:abstractNumId w:val="0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7"/>
  </w:num>
  <w:num w:numId="12">
    <w:abstractNumId w:val="12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909E3"/>
    <w:rsid w:val="004F049A"/>
    <w:rsid w:val="005A36F8"/>
    <w:rsid w:val="00871A40"/>
    <w:rsid w:val="008B1EA8"/>
    <w:rsid w:val="00D909E3"/>
    <w:rsid w:val="00DE3087"/>
    <w:rsid w:val="00E8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36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36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andia.ru/text/category/vidi_deyatelmznost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4095</Words>
  <Characters>23347</Characters>
  <Application>Microsoft Office Word</Application>
  <DocSecurity>0</DocSecurity>
  <Lines>194</Lines>
  <Paragraphs>54</Paragraphs>
  <ScaleCrop>false</ScaleCrop>
  <Company>SPecialiST RePack</Company>
  <LinksUpToDate>false</LinksUpToDate>
  <CharactersWithSpaces>27388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4</cp:revision>
  <dcterms:created xsi:type="dcterms:W3CDTF">2025-01-28T09:48:00Z</dcterms:created>
  <dcterms:modified xsi:type="dcterms:W3CDTF">2025-01-28T11:49:00Z</dcterms:modified>
</cp:coreProperties>
</file>