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37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7EF0348" wp14:editId="475D90BC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A0372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86633F" wp14:editId="1D9A57C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372" w:rsidRPr="001A0372" w:rsidRDefault="001A0372" w:rsidP="001A03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A0372" w:rsidRPr="001A0372" w:rsidRDefault="001A0372" w:rsidP="001A037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A0372" w:rsidRPr="001A0372" w:rsidRDefault="001A0372" w:rsidP="001A037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A0372" w:rsidRPr="001A0372" w:rsidRDefault="001A0372" w:rsidP="001A037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A0372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A0372" w:rsidRPr="001A0372" w:rsidRDefault="001A0372" w:rsidP="001A0372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A0372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A0372" w:rsidRPr="001A0372" w:rsidRDefault="001A0372" w:rsidP="001A037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57271" w:rsidRDefault="00657271">
      <w:pPr>
        <w:pStyle w:val="40"/>
        <w:tabs>
          <w:tab w:val="left" w:pos="7725"/>
        </w:tabs>
        <w:spacing w:after="2120"/>
      </w:pPr>
    </w:p>
    <w:p w:rsidR="00657271" w:rsidRDefault="001A0372">
      <w:pPr>
        <w:pStyle w:val="10"/>
        <w:keepNext/>
        <w:keepLines/>
      </w:pPr>
      <w:bookmarkStart w:id="0" w:name="bookmark3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657271" w:rsidRDefault="001A0372">
      <w:pPr>
        <w:pStyle w:val="30"/>
        <w:jc w:val="center"/>
        <w:sectPr w:rsidR="00657271">
          <w:pgSz w:w="11900" w:h="16840"/>
          <w:pgMar w:top="1481" w:right="698" w:bottom="491" w:left="701" w:header="1053" w:footer="63" w:gutter="0"/>
          <w:pgNumType w:start="1"/>
          <w:cols w:space="720"/>
          <w:noEndnote/>
          <w:docGrid w:linePitch="360"/>
        </w:sectPr>
      </w:pPr>
      <w:r>
        <w:rPr>
          <w:rStyle w:val="3"/>
          <w:b/>
          <w:bCs/>
        </w:rPr>
        <w:t>«Нейронные сети»</w:t>
      </w: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before="66" w:after="66" w:line="240" w:lineRule="exact"/>
        <w:rPr>
          <w:sz w:val="19"/>
          <w:szCs w:val="19"/>
        </w:rPr>
      </w:pPr>
    </w:p>
    <w:p w:rsidR="00657271" w:rsidRDefault="00657271">
      <w:pPr>
        <w:spacing w:line="1" w:lineRule="exact"/>
        <w:sectPr w:rsidR="00657271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</w:p>
    <w:p w:rsidR="00657271" w:rsidRDefault="001A037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88900" distL="114300" distR="114300" simplePos="0" relativeHeight="125829378" behindDoc="0" locked="0" layoutInCell="1" allowOverlap="1">
                <wp:simplePos x="0" y="0"/>
                <wp:positionH relativeFrom="page">
                  <wp:posOffset>3646170</wp:posOffset>
                </wp:positionH>
                <wp:positionV relativeFrom="paragraph">
                  <wp:posOffset>12700</wp:posOffset>
                </wp:positionV>
                <wp:extent cx="2439670" cy="222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30"/>
                            </w:pPr>
                            <w:r>
                              <w:rPr>
                                <w:rStyle w:val="3"/>
                                <w:b/>
                                <w:bCs/>
                                <w:u w:val="single"/>
                                <w:lang w:val="en-US" w:eastAsia="en-US"/>
                              </w:rPr>
                              <w:t xml:space="preserve">09.03.03 </w:t>
                            </w:r>
                            <w:r>
                              <w:rPr>
                                <w:rStyle w:val="3"/>
                                <w:b/>
                                <w:bCs/>
                                <w:u w:val="single"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10000000000002pt;margin-top:1.pt;width:192.09999999999999pt;height:17.5pt;z-index:-125829375;mso-wrap-distance-left:9.pt;mso-wrap-distance-right:9.pt;mso-wrap-distance-bottom: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u w:val="single"/>
                          <w:lang w:val="en-US" w:eastAsia="en-US"/>
                        </w:rPr>
                        <w:t xml:space="preserve">09.03.03 </w:t>
                      </w:r>
                      <w:r>
                        <w:rPr>
                          <w:rStyle w:val="CharStyle11"/>
                          <w:b/>
                          <w:bCs/>
                          <w:u w:val="single"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7271" w:rsidRDefault="001A0372">
      <w:pPr>
        <w:pStyle w:val="30"/>
        <w:spacing w:after="240"/>
      </w:pPr>
      <w:r>
        <w:rPr>
          <w:rStyle w:val="3"/>
        </w:rPr>
        <w:t>Направление подготовки</w:t>
      </w:r>
    </w:p>
    <w:p w:rsidR="00657271" w:rsidRDefault="001A0372">
      <w:pPr>
        <w:pStyle w:val="30"/>
      </w:pPr>
      <w:r>
        <w:rPr>
          <w:rStyle w:val="3"/>
        </w:rPr>
        <w:t>Направленность</w:t>
      </w:r>
    </w:p>
    <w:p w:rsidR="00657271" w:rsidRDefault="001A0372">
      <w:pPr>
        <w:pStyle w:val="30"/>
        <w:spacing w:after="240"/>
        <w:ind w:firstLine="360"/>
      </w:pPr>
      <w:r>
        <w:rPr>
          <w:rStyle w:val="3"/>
        </w:rPr>
        <w:t>подготовки (профиль)</w:t>
      </w:r>
    </w:p>
    <w:p w:rsidR="00657271" w:rsidRDefault="001A0372">
      <w:pPr>
        <w:pStyle w:val="30"/>
        <w:spacing w:after="240"/>
      </w:pPr>
      <w:r>
        <w:rPr>
          <w:rStyle w:val="3"/>
        </w:rPr>
        <w:t>Уровень программы</w:t>
      </w:r>
    </w:p>
    <w:p w:rsidR="00657271" w:rsidRDefault="001A0372">
      <w:pPr>
        <w:pStyle w:val="30"/>
      </w:pPr>
      <w:r>
        <w:rPr>
          <w:rStyle w:val="3"/>
        </w:rPr>
        <w:t>Форма обучения</w:t>
      </w:r>
    </w:p>
    <w:p w:rsidR="00657271" w:rsidRDefault="001A0372">
      <w:pPr>
        <w:pStyle w:val="30"/>
        <w:spacing w:after="480"/>
        <w:jc w:val="center"/>
      </w:pPr>
      <w:r>
        <w:rPr>
          <w:rStyle w:val="3"/>
          <w:b/>
          <w:bCs/>
        </w:rPr>
        <w:t>Прикладная информатика</w:t>
      </w:r>
    </w:p>
    <w:p w:rsidR="00657271" w:rsidRDefault="001A0372">
      <w:pPr>
        <w:pStyle w:val="30"/>
        <w:spacing w:after="240"/>
        <w:jc w:val="center"/>
      </w:pPr>
      <w:proofErr w:type="spellStart"/>
      <w:r>
        <w:rPr>
          <w:rStyle w:val="3"/>
          <w:b/>
          <w:bCs/>
        </w:rPr>
        <w:t>бакалавриат</w:t>
      </w:r>
      <w:proofErr w:type="spellEnd"/>
    </w:p>
    <w:p w:rsidR="00657271" w:rsidRDefault="001A0372">
      <w:pPr>
        <w:pStyle w:val="30"/>
        <w:jc w:val="center"/>
        <w:sectPr w:rsidR="00657271">
          <w:type w:val="continuous"/>
          <w:pgSz w:w="11900" w:h="16840"/>
          <w:pgMar w:top="1481" w:right="2778" w:bottom="491" w:left="1563" w:header="0" w:footer="3" w:gutter="0"/>
          <w:cols w:num="2" w:space="1700"/>
          <w:noEndnote/>
          <w:docGrid w:linePitch="360"/>
        </w:sectPr>
      </w:pPr>
      <w:r>
        <w:rPr>
          <w:rStyle w:val="3"/>
          <w:b/>
          <w:bCs/>
          <w:u w:val="single"/>
        </w:rPr>
        <w:t>Очная, очно-заочная</w:t>
      </w: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before="92" w:after="92" w:line="240" w:lineRule="exact"/>
        <w:rPr>
          <w:sz w:val="19"/>
          <w:szCs w:val="19"/>
        </w:rPr>
      </w:pPr>
    </w:p>
    <w:p w:rsidR="00657271" w:rsidRDefault="00F609BB">
      <w:pPr>
        <w:spacing w:line="1" w:lineRule="exact"/>
        <w:sectPr w:rsidR="00657271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p w:rsidR="00657271" w:rsidRPr="00F609BB" w:rsidRDefault="00F609BB">
      <w:pPr>
        <w:rPr>
          <w:rFonts w:ascii="Times New Roman" w:hAnsi="Times New Roman" w:cs="Times New Roman"/>
        </w:rPr>
        <w:sectPr w:rsidR="00657271" w:rsidRPr="00F609BB">
          <w:type w:val="continuous"/>
          <w:pgSz w:w="11900" w:h="16840"/>
          <w:pgMar w:top="1481" w:right="698" w:bottom="491" w:left="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bookmarkStart w:id="1" w:name="_GoBack"/>
      <w:bookmarkEnd w:id="1"/>
      <w:r w:rsidRPr="00F609BB">
        <w:rPr>
          <w:rFonts w:ascii="Times New Roman" w:hAnsi="Times New Roman" w:cs="Times New Roman"/>
        </w:rPr>
        <w:t>Рязань 2024 г.</w:t>
      </w:r>
    </w:p>
    <w:p w:rsidR="00657271" w:rsidRDefault="001A0372">
      <w:pPr>
        <w:pStyle w:val="30"/>
        <w:ind w:left="420" w:firstLine="42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Нейронные сети»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657271" w:rsidRDefault="001A0372">
      <w:pPr>
        <w:pStyle w:val="30"/>
        <w:spacing w:line="276" w:lineRule="auto"/>
        <w:ind w:left="1700"/>
        <w:jc w:val="both"/>
      </w:pPr>
      <w:r>
        <w:rPr>
          <w:rStyle w:val="3"/>
          <w:b/>
          <w:bCs/>
        </w:rPr>
        <w:t>СОДЕРЖАНИЕ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62"/>
        </w:tabs>
        <w:ind w:left="1700" w:firstLine="0"/>
        <w:jc w:val="both"/>
      </w:pPr>
      <w:r>
        <w:rPr>
          <w:rStyle w:val="a5"/>
        </w:rPr>
        <w:t>Общие положения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73"/>
        </w:tabs>
        <w:ind w:left="98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81"/>
        </w:tabs>
        <w:ind w:left="1700" w:firstLine="0"/>
        <w:jc w:val="both"/>
      </w:pPr>
      <w:r>
        <w:rPr>
          <w:rStyle w:val="a5"/>
        </w:rPr>
        <w:t>Содержание и структура дисциплины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70"/>
        </w:tabs>
        <w:ind w:left="98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70"/>
        </w:tabs>
        <w:ind w:left="98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423"/>
        </w:tabs>
        <w:ind w:left="980" w:firstLine="720"/>
        <w:jc w:val="both"/>
      </w:pPr>
      <w:r>
        <w:rPr>
          <w:rStyle w:val="a5"/>
        </w:rPr>
        <w:t xml:space="preserve">Учебная литература и ресурсы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телекоммуникационной</w:t>
      </w:r>
      <w:proofErr w:type="spellEnd"/>
      <w:r>
        <w:rPr>
          <w:rStyle w:val="a5"/>
        </w:rPr>
        <w:t xml:space="preserve"> сети "Интернет", включая перечень </w:t>
      </w:r>
      <w:proofErr w:type="spellStart"/>
      <w:r>
        <w:rPr>
          <w:rStyle w:val="a5"/>
        </w:rPr>
        <w:t>учебно</w:t>
      </w:r>
      <w:r>
        <w:rPr>
          <w:rStyle w:val="a5"/>
        </w:rPr>
        <w:softHyphen/>
        <w:t>методического</w:t>
      </w:r>
      <w:proofErr w:type="spellEnd"/>
      <w:r>
        <w:rPr>
          <w:rStyle w:val="a5"/>
        </w:rPr>
        <w:t xml:space="preserve"> обеспечения для самостоятельной работы обучающихся </w:t>
      </w:r>
      <w:proofErr w:type="gramStart"/>
      <w:r>
        <w:rPr>
          <w:rStyle w:val="a5"/>
        </w:rPr>
        <w:t>по</w:t>
      </w:r>
      <w:proofErr w:type="gramEnd"/>
      <w:r>
        <w:rPr>
          <w:rStyle w:val="a5"/>
        </w:rPr>
        <w:t xml:space="preserve"> </w:t>
      </w:r>
      <w:r>
        <w:rPr>
          <w:rStyle w:val="a5"/>
        </w:rPr>
        <w:lastRenderedPageBreak/>
        <w:t>дисциплине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186"/>
        </w:tabs>
        <w:ind w:left="98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57271" w:rsidRDefault="001A0372">
      <w:pPr>
        <w:pStyle w:val="11"/>
        <w:numPr>
          <w:ilvl w:val="0"/>
          <w:numId w:val="1"/>
        </w:numPr>
        <w:tabs>
          <w:tab w:val="left" w:pos="2078"/>
        </w:tabs>
        <w:ind w:left="980" w:firstLine="720"/>
        <w:jc w:val="both"/>
        <w:sectPr w:rsidR="00657271">
          <w:footerReference w:type="even" r:id="rId11"/>
          <w:footerReference w:type="default" r:id="rId12"/>
          <w:pgSz w:w="11900" w:h="16840"/>
          <w:pgMar w:top="1081" w:right="484" w:bottom="10058" w:left="915" w:header="653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657271" w:rsidRDefault="001A0372">
      <w:pPr>
        <w:pStyle w:val="32"/>
        <w:keepNext/>
        <w:keepLines/>
        <w:numPr>
          <w:ilvl w:val="0"/>
          <w:numId w:val="2"/>
        </w:numPr>
        <w:tabs>
          <w:tab w:val="left" w:pos="2425"/>
        </w:tabs>
        <w:ind w:left="980"/>
        <w:jc w:val="both"/>
      </w:pPr>
      <w:bookmarkStart w:id="2" w:name="bookmark5"/>
      <w:r>
        <w:rPr>
          <w:rStyle w:val="31"/>
          <w:b/>
          <w:bCs/>
        </w:rPr>
        <w:lastRenderedPageBreak/>
        <w:t>Общие положения</w:t>
      </w:r>
      <w:bookmarkEnd w:id="2"/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294"/>
        </w:tabs>
        <w:ind w:left="980"/>
        <w:jc w:val="both"/>
      </w:pPr>
      <w:r>
        <w:rPr>
          <w:rStyle w:val="31"/>
          <w:b/>
          <w:bCs/>
        </w:rPr>
        <w:t>Цель и задачи дисциплины</w:t>
      </w:r>
    </w:p>
    <w:p w:rsidR="00657271" w:rsidRDefault="001A0372">
      <w:pPr>
        <w:pStyle w:val="11"/>
        <w:ind w:left="980" w:firstLine="720"/>
        <w:jc w:val="both"/>
      </w:pPr>
      <w:r>
        <w:rPr>
          <w:rStyle w:val="a5"/>
        </w:rPr>
        <w:t xml:space="preserve">Цель освоения дисциплины "Нейронные сети": являются формирование навыков и умений создания студентами математических моделей процессов и явлений с использованием </w:t>
      </w:r>
      <w:proofErr w:type="spellStart"/>
      <w:r>
        <w:rPr>
          <w:rStyle w:val="a5"/>
        </w:rPr>
        <w:t>нейронныхсетей</w:t>
      </w:r>
      <w:proofErr w:type="spellEnd"/>
      <w:r>
        <w:rPr>
          <w:rStyle w:val="a5"/>
        </w:rPr>
        <w:t xml:space="preserve">, знакомство с моделями управления на базе систем, использующих </w:t>
      </w:r>
      <w:proofErr w:type="spellStart"/>
      <w:r>
        <w:rPr>
          <w:rStyle w:val="a5"/>
        </w:rPr>
        <w:t>нейронныесети</w:t>
      </w:r>
      <w:proofErr w:type="spellEnd"/>
      <w:r>
        <w:rPr>
          <w:rStyle w:val="a5"/>
        </w:rPr>
        <w:t xml:space="preserve">, изучение методов формализации процессов и явлений в понятийном аппарате </w:t>
      </w:r>
      <w:proofErr w:type="spellStart"/>
      <w:r>
        <w:rPr>
          <w:rStyle w:val="a5"/>
        </w:rPr>
        <w:t>нейроматематики</w:t>
      </w:r>
      <w:proofErr w:type="spellEnd"/>
      <w:r>
        <w:rPr>
          <w:rStyle w:val="a5"/>
        </w:rPr>
        <w:t>.</w:t>
      </w:r>
    </w:p>
    <w:p w:rsidR="00657271" w:rsidRDefault="001A0372">
      <w:pPr>
        <w:pStyle w:val="11"/>
        <w:ind w:left="1700" w:firstLine="0"/>
      </w:pPr>
      <w:r>
        <w:rPr>
          <w:rStyle w:val="a5"/>
        </w:rPr>
        <w:t>Задачи:</w:t>
      </w:r>
    </w:p>
    <w:p w:rsidR="00657271" w:rsidRDefault="001A0372">
      <w:pPr>
        <w:pStyle w:val="11"/>
        <w:numPr>
          <w:ilvl w:val="0"/>
          <w:numId w:val="3"/>
        </w:numPr>
        <w:tabs>
          <w:tab w:val="left" w:pos="2342"/>
        </w:tabs>
        <w:ind w:left="980" w:firstLine="720"/>
        <w:jc w:val="both"/>
      </w:pPr>
      <w:r>
        <w:rPr>
          <w:rStyle w:val="a5"/>
        </w:rPr>
        <w:t>сформировать теоретические знания об основах построения моделей нейронных сетей,</w:t>
      </w:r>
    </w:p>
    <w:p w:rsidR="00657271" w:rsidRDefault="001A0372">
      <w:pPr>
        <w:pStyle w:val="11"/>
        <w:numPr>
          <w:ilvl w:val="0"/>
          <w:numId w:val="3"/>
        </w:numPr>
        <w:tabs>
          <w:tab w:val="left" w:pos="2342"/>
        </w:tabs>
        <w:ind w:left="980" w:firstLine="720"/>
        <w:jc w:val="both"/>
      </w:pPr>
      <w:r>
        <w:rPr>
          <w:rStyle w:val="a5"/>
        </w:rPr>
        <w:t xml:space="preserve">сформировать теоретические знания о существующих методах моделирования </w:t>
      </w:r>
      <w:proofErr w:type="gramStart"/>
      <w:r>
        <w:rPr>
          <w:rStyle w:val="a5"/>
        </w:rPr>
        <w:t>процессов</w:t>
      </w:r>
      <w:proofErr w:type="gramEnd"/>
      <w:r>
        <w:rPr>
          <w:rStyle w:val="a5"/>
        </w:rPr>
        <w:t xml:space="preserve"> с использованием нейронных сетей возникающих в ходе профессиональной деятельности,</w:t>
      </w:r>
    </w:p>
    <w:p w:rsidR="00657271" w:rsidRDefault="001A0372">
      <w:pPr>
        <w:pStyle w:val="11"/>
        <w:numPr>
          <w:ilvl w:val="0"/>
          <w:numId w:val="3"/>
        </w:numPr>
        <w:tabs>
          <w:tab w:val="left" w:pos="2342"/>
        </w:tabs>
        <w:spacing w:after="280"/>
        <w:ind w:left="980" w:firstLine="720"/>
        <w:jc w:val="both"/>
      </w:pPr>
      <w:r>
        <w:rPr>
          <w:rStyle w:val="a5"/>
        </w:rPr>
        <w:t>сформировать способность построения моделей прикладной области с использованием аппарата нейронных сетей.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342"/>
        </w:tabs>
        <w:ind w:left="980"/>
        <w:jc w:val="both"/>
      </w:pPr>
      <w:bookmarkStart w:id="3" w:name="bookmark8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657271" w:rsidRDefault="001A0372">
      <w:pPr>
        <w:pStyle w:val="11"/>
        <w:spacing w:after="280"/>
        <w:ind w:left="980" w:firstLine="720"/>
        <w:jc w:val="both"/>
      </w:pPr>
      <w:r>
        <w:rPr>
          <w:rStyle w:val="a5"/>
        </w:rPr>
        <w:t>Дисциплина изучается в 7 семестре. Дисциплина входит в состав блока 5 (модуля) по выбору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657271" w:rsidRDefault="001A0372">
      <w:pPr>
        <w:pStyle w:val="11"/>
        <w:numPr>
          <w:ilvl w:val="1"/>
          <w:numId w:val="2"/>
        </w:numPr>
        <w:tabs>
          <w:tab w:val="left" w:pos="2342"/>
        </w:tabs>
        <w:ind w:left="980" w:firstLine="720"/>
        <w:jc w:val="both"/>
      </w:pPr>
      <w:r>
        <w:rPr>
          <w:rStyle w:val="a5"/>
          <w:b/>
          <w:bCs/>
        </w:rPr>
        <w:t xml:space="preserve">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657271" w:rsidRDefault="001A0372">
      <w:pPr>
        <w:pStyle w:val="11"/>
        <w:ind w:left="98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657271" w:rsidRDefault="001A0372">
      <w:pPr>
        <w:pStyle w:val="11"/>
        <w:spacing w:after="40"/>
        <w:ind w:left="980" w:firstLine="720"/>
        <w:jc w:val="both"/>
      </w:pPr>
      <w:r>
        <w:rPr>
          <w:rStyle w:val="a5"/>
        </w:rPr>
        <w:t>ПК-10.Способен применять системный подход и математические методы в формализации решения прикладных задач.</w:t>
      </w:r>
    </w:p>
    <w:p w:rsidR="00657271" w:rsidRDefault="001A0372">
      <w:pPr>
        <w:pStyle w:val="a7"/>
        <w:ind w:left="975"/>
        <w:rPr>
          <w:sz w:val="28"/>
          <w:szCs w:val="28"/>
        </w:rPr>
      </w:pPr>
      <w:r>
        <w:rPr>
          <w:rStyle w:val="a6"/>
          <w:sz w:val="28"/>
          <w:szCs w:val="28"/>
        </w:rPr>
        <w:t>В результате освоения дисциплины обучающийся должен демонстрировать следующие результаты образования:</w:t>
      </w:r>
    </w:p>
    <w:tbl>
      <w:tblPr>
        <w:tblOverlap w:val="never"/>
        <w:tblW w:w="0" w:type="auto"/>
        <w:jc w:val="center"/>
        <w:tblInd w:w="1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681"/>
        <w:gridCol w:w="1874"/>
        <w:gridCol w:w="1955"/>
        <w:gridCol w:w="2037"/>
      </w:tblGrid>
      <w:tr w:rsidR="001A0372" w:rsidTr="001A0372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38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Код и наименование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Код и наименование индикатора достижения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1A0372" w:rsidTr="001A0372">
        <w:tblPrEx>
          <w:tblCellMar>
            <w:top w:w="0" w:type="dxa"/>
            <w:bottom w:w="0" w:type="dxa"/>
          </w:tblCellMar>
        </w:tblPrEx>
        <w:trPr>
          <w:trHeight w:val="232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- анализ</w:t>
            </w:r>
          </w:p>
          <w:p w:rsidR="001A0372" w:rsidRDefault="001A0372">
            <w:pPr>
              <w:pStyle w:val="a4"/>
              <w:ind w:firstLine="38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и выбор </w:t>
            </w:r>
            <w:proofErr w:type="spellStart"/>
            <w:r>
              <w:rPr>
                <w:rStyle w:val="a3"/>
                <w:sz w:val="20"/>
                <w:szCs w:val="20"/>
              </w:rPr>
              <w:t>программно</w:t>
            </w:r>
            <w:r>
              <w:rPr>
                <w:rStyle w:val="a3"/>
                <w:sz w:val="20"/>
                <w:szCs w:val="20"/>
              </w:rPr>
              <w:softHyphen/>
              <w:t>технологически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х платформ, сервисов и</w:t>
            </w:r>
          </w:p>
          <w:p w:rsidR="001A0372" w:rsidRDefault="001A0372">
            <w:pPr>
              <w:pStyle w:val="a4"/>
              <w:spacing w:line="218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информационны</w:t>
            </w:r>
            <w:proofErr w:type="spellEnd"/>
          </w:p>
          <w:p w:rsidR="001A0372" w:rsidRDefault="001A0372">
            <w:pPr>
              <w:pStyle w:val="a4"/>
              <w:spacing w:line="218" w:lineRule="auto"/>
              <w:ind w:right="620" w:firstLine="0"/>
              <w:jc w:val="right"/>
              <w:rPr>
                <w:sz w:val="20"/>
                <w:szCs w:val="20"/>
              </w:rPr>
            </w:pPr>
            <w:r>
              <w:rPr>
                <w:rStyle w:val="a3"/>
                <w:color w:val="0051B6"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х ресурсов информационно</w:t>
            </w:r>
          </w:p>
          <w:p w:rsidR="001A0372" w:rsidRDefault="001A0372" w:rsidP="001A0372">
            <w:pPr>
              <w:pStyle w:val="a4"/>
              <w:spacing w:line="218" w:lineRule="auto"/>
              <w:ind w:right="620"/>
              <w:jc w:val="right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й системы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Информационны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е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системы, прикладные и </w:t>
            </w:r>
            <w:proofErr w:type="spellStart"/>
            <w:r>
              <w:rPr>
                <w:rStyle w:val="a3"/>
                <w:sz w:val="20"/>
                <w:szCs w:val="20"/>
              </w:rPr>
              <w:t>информационны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е процессы, </w:t>
            </w:r>
            <w:proofErr w:type="spellStart"/>
            <w:r>
              <w:rPr>
                <w:rStyle w:val="a3"/>
                <w:sz w:val="20"/>
                <w:szCs w:val="20"/>
              </w:rPr>
              <w:t>информационны</w:t>
            </w:r>
            <w:proofErr w:type="spellEnd"/>
          </w:p>
          <w:p w:rsidR="001A0372" w:rsidRDefault="001A0372">
            <w:pPr>
              <w:pStyle w:val="a4"/>
              <w:spacing w:after="8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е технологии</w:t>
            </w:r>
          </w:p>
          <w:p w:rsidR="001A0372" w:rsidRDefault="001A0372" w:rsidP="001A0372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left="14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ПК-10.Способен применять системный подход и математические методы в формализации</w:t>
            </w:r>
          </w:p>
          <w:p w:rsidR="001A0372" w:rsidRDefault="001A0372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решения</w:t>
            </w:r>
          </w:p>
          <w:p w:rsidR="001A0372" w:rsidRDefault="001A0372" w:rsidP="001A037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прикладн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ИПК-10.1.</w:t>
            </w:r>
          </w:p>
          <w:p w:rsidR="001A0372" w:rsidRDefault="001A0372">
            <w:pPr>
              <w:pStyle w:val="a4"/>
              <w:ind w:firstLine="8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Знает базовые положения фундаментальных разделов системного анализа</w:t>
            </w:r>
          </w:p>
          <w:p w:rsidR="001A0372" w:rsidRDefault="001A0372">
            <w:pPr>
              <w:pStyle w:val="a4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и математики </w:t>
            </w:r>
            <w:proofErr w:type="gramStart"/>
            <w:r>
              <w:rPr>
                <w:rStyle w:val="a3"/>
                <w:sz w:val="20"/>
                <w:szCs w:val="20"/>
              </w:rPr>
              <w:t>в</w:t>
            </w:r>
            <w:proofErr w:type="gramEnd"/>
          </w:p>
          <w:p w:rsidR="001A0372" w:rsidRDefault="001A0372">
            <w:pPr>
              <w:pStyle w:val="a4"/>
              <w:tabs>
                <w:tab w:val="left" w:pos="8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color w:val="5684E5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объеме</w:t>
            </w:r>
            <w:proofErr w:type="gramEnd"/>
            <w:r>
              <w:rPr>
                <w:rStyle w:val="a3"/>
                <w:sz w:val="20"/>
                <w:szCs w:val="20"/>
              </w:rPr>
              <w:t>,</w:t>
            </w:r>
          </w:p>
          <w:p w:rsidR="001A0372" w:rsidRDefault="001A0372" w:rsidP="001A0372">
            <w:pPr>
              <w:pStyle w:val="a4"/>
              <w:spacing w:line="18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3"/>
                <w:sz w:val="20"/>
                <w:szCs w:val="20"/>
              </w:rPr>
              <w:t>З</w:t>
            </w:r>
            <w:proofErr w:type="gramEnd"/>
            <w:r>
              <w:rPr>
                <w:rStyle w:val="a3"/>
                <w:sz w:val="20"/>
                <w:szCs w:val="20"/>
              </w:rPr>
              <w:t>нает базовые положения фундаментальных разделов системного анализа</w:t>
            </w:r>
          </w:p>
          <w:p w:rsidR="001A0372" w:rsidRDefault="001A0372">
            <w:pPr>
              <w:pStyle w:val="a4"/>
              <w:spacing w:after="24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и математики </w:t>
            </w:r>
            <w:proofErr w:type="gramStart"/>
            <w:r>
              <w:rPr>
                <w:rStyle w:val="a3"/>
                <w:sz w:val="20"/>
                <w:szCs w:val="20"/>
              </w:rPr>
              <w:t>в</w:t>
            </w:r>
            <w:proofErr w:type="gramEnd"/>
          </w:p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объеме</w:t>
            </w:r>
            <w:proofErr w:type="gramEnd"/>
            <w:r>
              <w:rPr>
                <w:rStyle w:val="a3"/>
                <w:sz w:val="20"/>
                <w:szCs w:val="20"/>
              </w:rPr>
              <w:t>,</w:t>
            </w:r>
          </w:p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необходимом для</w:t>
            </w:r>
          </w:p>
          <w:p w:rsidR="001A0372" w:rsidRDefault="001A0372" w:rsidP="001A0372">
            <w:pPr>
              <w:pStyle w:val="a4"/>
              <w:spacing w:line="180" w:lineRule="auto"/>
              <w:rPr>
                <w:sz w:val="20"/>
                <w:szCs w:val="20"/>
              </w:rPr>
            </w:pPr>
          </w:p>
        </w:tc>
      </w:tr>
      <w:tr w:rsidR="001A0372" w:rsidTr="001A0372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920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tabs>
                <w:tab w:val="left" w:pos="2736"/>
                <w:tab w:val="left" w:pos="4236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657271" w:rsidRDefault="001A03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1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1681"/>
        <w:gridCol w:w="793"/>
        <w:gridCol w:w="1081"/>
        <w:gridCol w:w="1955"/>
        <w:gridCol w:w="2037"/>
      </w:tblGrid>
      <w:tr w:rsidR="001A0372" w:rsidTr="001A0372">
        <w:tblPrEx>
          <w:tblCellMar>
            <w:top w:w="0" w:type="dxa"/>
            <w:bottom w:w="0" w:type="dxa"/>
          </w:tblCellMar>
        </w:tblPrEx>
        <w:trPr>
          <w:trHeight w:hRule="exact" w:val="1349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информации и анализа данных в прикладной области; принципы и методы проведения исследований в области информационных систем и технологий;</w:t>
            </w:r>
          </w:p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техники планирования и проведения вычислительного эксперимента. ИПК-10.2.</w:t>
            </w:r>
          </w:p>
          <w:p w:rsidR="001A0372" w:rsidRDefault="001A0372">
            <w:pPr>
              <w:pStyle w:val="a4"/>
              <w:ind w:firstLine="8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</w:t>
            </w:r>
            <w:proofErr w:type="spellStart"/>
            <w:r>
              <w:rPr>
                <w:rStyle w:val="a3"/>
                <w:sz w:val="20"/>
                <w:szCs w:val="20"/>
              </w:rPr>
              <w:t>специализированны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х пакетов прикладных программ; разрабатывать алгоритмы решения конкретных задач. ИПК-10.3. Владеет навыками постановки задачи; навыками работы с </w:t>
            </w:r>
            <w:proofErr w:type="spellStart"/>
            <w:proofErr w:type="gramStart"/>
            <w:r>
              <w:rPr>
                <w:rStyle w:val="a3"/>
                <w:sz w:val="20"/>
                <w:szCs w:val="20"/>
              </w:rPr>
              <w:t>библиографически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ми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источниками информации; навыками решения поставленных задач в </w:t>
            </w:r>
            <w:proofErr w:type="spellStart"/>
            <w:r>
              <w:rPr>
                <w:rStyle w:val="a3"/>
                <w:sz w:val="20"/>
                <w:szCs w:val="20"/>
              </w:rPr>
              <w:t>предметнойобласти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в рамках</w:t>
            </w:r>
          </w:p>
          <w:p w:rsidR="001A0372" w:rsidRDefault="001A0372" w:rsidP="001A0372">
            <w:pPr>
              <w:pStyle w:val="a4"/>
              <w:spacing w:line="324" w:lineRule="auto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Выбранного профиля.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spacing w:after="200"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</w:t>
            </w:r>
          </w:p>
          <w:p w:rsidR="001A0372" w:rsidRDefault="001A0372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объеме</w:t>
            </w:r>
            <w:proofErr w:type="gramEnd"/>
            <w:r>
              <w:rPr>
                <w:rStyle w:val="a3"/>
                <w:sz w:val="20"/>
                <w:szCs w:val="20"/>
              </w:rPr>
              <w:t>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</w:t>
            </w:r>
          </w:p>
          <w:p w:rsidR="001A0372" w:rsidRDefault="001A0372">
            <w:pPr>
              <w:pStyle w:val="a4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и технологий; техники планирования и проведения вычислительного эксперимента </w:t>
            </w:r>
            <w:r>
              <w:rPr>
                <w:rStyle w:val="a3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3"/>
                <w:sz w:val="20"/>
                <w:szCs w:val="20"/>
              </w:rPr>
              <w:t xml:space="preserve">Умеет формулировать и доказывать наиболее важные результаты в прикладных областях; применять численные методы для решения прикладных задач; программно реализовать вычислительный эксперимент посредством языков программирования или с использованием </w:t>
            </w:r>
            <w:proofErr w:type="spellStart"/>
            <w:r>
              <w:rPr>
                <w:rStyle w:val="a3"/>
                <w:sz w:val="20"/>
                <w:szCs w:val="20"/>
              </w:rPr>
              <w:t>специализированны</w:t>
            </w:r>
            <w:proofErr w:type="spellEnd"/>
          </w:p>
          <w:p w:rsidR="001A0372" w:rsidRDefault="001A0372" w:rsidP="001A0372">
            <w:pPr>
              <w:pStyle w:val="a4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х пакетов прикладных программ; разрабатывать</w:t>
            </w:r>
          </w:p>
        </w:tc>
      </w:tr>
      <w:tr w:rsidR="001A0372" w:rsidTr="001A0372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ind w:firstLine="0"/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A0372" w:rsidRDefault="001A0372">
            <w:pPr>
              <w:pStyle w:val="a4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 w:rsidP="001A0372">
            <w:pPr>
              <w:pStyle w:val="a4"/>
              <w:spacing w:line="324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</w:tbl>
    <w:p w:rsidR="00657271" w:rsidRDefault="001A03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1681"/>
        <w:gridCol w:w="1868"/>
        <w:gridCol w:w="1962"/>
        <w:gridCol w:w="2005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3723"/>
          <w:jc w:val="right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алгоритмы решения конкретных задач</w:t>
            </w:r>
            <w:proofErr w:type="gramStart"/>
            <w:r>
              <w:rPr>
                <w:rStyle w:val="a3"/>
                <w:sz w:val="20"/>
                <w:szCs w:val="20"/>
              </w:rPr>
              <w:t>.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3"/>
                <w:sz w:val="20"/>
                <w:szCs w:val="20"/>
              </w:rPr>
              <w:t>Владеет навыками</w:t>
            </w:r>
          </w:p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постановки задачи; навыками работы с </w:t>
            </w:r>
            <w:proofErr w:type="gramStart"/>
            <w:r>
              <w:rPr>
                <w:rStyle w:val="a3"/>
                <w:sz w:val="20"/>
                <w:szCs w:val="20"/>
              </w:rPr>
              <w:t>библиографическим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 источниками информации;</w:t>
            </w:r>
          </w:p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решения поставленных задач в предметной области в рамках выбранного профиля</w:t>
            </w:r>
            <w:r>
              <w:rPr>
                <w:rStyle w:val="a3"/>
                <w:b/>
                <w:bCs/>
                <w:sz w:val="20"/>
                <w:szCs w:val="20"/>
              </w:rPr>
              <w:t>.</w:t>
            </w:r>
          </w:p>
        </w:tc>
      </w:tr>
    </w:tbl>
    <w:p w:rsidR="00657271" w:rsidRDefault="001A0372">
      <w:pPr>
        <w:pStyle w:val="11"/>
        <w:numPr>
          <w:ilvl w:val="0"/>
          <w:numId w:val="2"/>
        </w:numPr>
        <w:tabs>
          <w:tab w:val="left" w:pos="2646"/>
        </w:tabs>
        <w:ind w:left="1400" w:firstLine="720"/>
        <w:jc w:val="both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657271" w:rsidRDefault="001A0372">
      <w:pPr>
        <w:pStyle w:val="11"/>
        <w:ind w:left="2120" w:firstLine="0"/>
      </w:pPr>
      <w:r>
        <w:rPr>
          <w:rStyle w:val="a5"/>
        </w:rPr>
        <w:t xml:space="preserve">Общая трудоемкость дисциплины составляет 3 </w:t>
      </w:r>
      <w:proofErr w:type="gramStart"/>
      <w:r>
        <w:rPr>
          <w:rStyle w:val="a5"/>
        </w:rPr>
        <w:t>зачетных</w:t>
      </w:r>
      <w:proofErr w:type="gramEnd"/>
      <w:r>
        <w:rPr>
          <w:rStyle w:val="a5"/>
        </w:rPr>
        <w:t xml:space="preserve"> единицы.</w:t>
      </w:r>
    </w:p>
    <w:p w:rsidR="00657271" w:rsidRDefault="001A0372">
      <w:pPr>
        <w:pStyle w:val="a7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17"/>
        <w:gridCol w:w="987"/>
        <w:gridCol w:w="818"/>
        <w:gridCol w:w="825"/>
        <w:gridCol w:w="1087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65727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spacing w:line="230" w:lineRule="auto"/>
              <w:ind w:left="52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7271" w:rsidRDefault="0065727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271" w:rsidRDefault="0065727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</w:tbl>
    <w:p w:rsidR="00657271" w:rsidRDefault="00657271">
      <w:pPr>
        <w:spacing w:after="219" w:line="1" w:lineRule="exact"/>
      </w:pPr>
    </w:p>
    <w:p w:rsidR="00657271" w:rsidRDefault="001A0372">
      <w:pPr>
        <w:pStyle w:val="11"/>
        <w:ind w:left="3860" w:hanging="1740"/>
      </w:pPr>
      <w:r>
        <w:rPr>
          <w:rStyle w:val="a5"/>
        </w:rPr>
        <w:t>Общая трудоемкость дисциплины составляет 5 зачетных единиц. Очно-заочная форма обучения</w:t>
      </w:r>
    </w:p>
    <w:tbl>
      <w:tblPr>
        <w:tblOverlap w:val="never"/>
        <w:tblW w:w="11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1618"/>
        <w:gridCol w:w="1231"/>
        <w:gridCol w:w="62"/>
        <w:gridCol w:w="3402"/>
        <w:gridCol w:w="59"/>
        <w:gridCol w:w="933"/>
        <w:gridCol w:w="48"/>
        <w:gridCol w:w="803"/>
        <w:gridCol w:w="15"/>
        <w:gridCol w:w="825"/>
        <w:gridCol w:w="10"/>
        <w:gridCol w:w="1077"/>
        <w:gridCol w:w="38"/>
      </w:tblGrid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left="210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657271" w:rsidRDefault="00657271"/>
        </w:tc>
        <w:tc>
          <w:tcPr>
            <w:tcW w:w="6372" w:type="dxa"/>
            <w:gridSpan w:val="5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vMerge/>
            <w:shd w:val="clear" w:color="auto" w:fill="auto"/>
          </w:tcPr>
          <w:p w:rsidR="00657271" w:rsidRDefault="00657271"/>
        </w:tc>
        <w:tc>
          <w:tcPr>
            <w:tcW w:w="6372" w:type="dxa"/>
            <w:gridSpan w:val="5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98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657271"/>
        </w:tc>
        <w:tc>
          <w:tcPr>
            <w:tcW w:w="81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0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1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 w:rsidTr="001A0372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87"/>
          <w:jc w:val="center"/>
        </w:trPr>
        <w:tc>
          <w:tcPr>
            <w:tcW w:w="887" w:type="dxa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1A0372" w:rsidTr="001A037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7" w:type="dxa"/>
          <w:wAfter w:w="38" w:type="dxa"/>
          <w:trHeight w:hRule="exact" w:val="618"/>
          <w:jc w:val="center"/>
        </w:trPr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Самостоятельная работа</w:t>
            </w:r>
          </w:p>
          <w:p w:rsidR="001A0372" w:rsidRDefault="001A0372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i/>
                <w:iCs/>
                <w:sz w:val="24"/>
                <w:szCs w:val="24"/>
              </w:rPr>
              <w:t>аттестации:</w:t>
            </w:r>
          </w:p>
          <w:p w:rsidR="001A0372" w:rsidRDefault="001A0372" w:rsidP="001A0372">
            <w:pPr>
              <w:pStyle w:val="a4"/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Промежуточная </w:t>
            </w:r>
            <w:r>
              <w:rPr>
                <w:rStyle w:val="a3"/>
                <w:b/>
                <w:bCs/>
                <w:color w:val="0051B6"/>
                <w:sz w:val="24"/>
                <w:szCs w:val="24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3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</w:t>
            </w:r>
          </w:p>
          <w:p w:rsidR="001A0372" w:rsidRDefault="001A0372" w:rsidP="001A0372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</w:tr>
      <w:tr w:rsidR="001A0372" w:rsidTr="001A037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7" w:type="dxa"/>
          <w:wAfter w:w="38" w:type="dxa"/>
          <w:trHeight w:hRule="exact" w:val="225"/>
          <w:jc w:val="center"/>
        </w:trPr>
        <w:tc>
          <w:tcPr>
            <w:tcW w:w="2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72" w:rsidRDefault="001A0372" w:rsidP="001A0372">
            <w:pPr>
              <w:pStyle w:val="a4"/>
              <w:spacing w:line="230" w:lineRule="auto"/>
              <w:ind w:firstLine="160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</w:tr>
      <w:tr w:rsidR="001A0372" w:rsidTr="00F609BB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8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0372" w:rsidRDefault="001A0372">
            <w:pPr>
              <w:pStyle w:val="a4"/>
              <w:ind w:firstLine="320"/>
              <w:rPr>
                <w:sz w:val="14"/>
                <w:szCs w:val="1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0372" w:rsidRDefault="001A0372" w:rsidP="001A0372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</w:tr>
      <w:tr w:rsidR="001A0372" w:rsidTr="00F609BB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hRule="exact" w:val="287"/>
          <w:jc w:val="center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372" w:rsidRDefault="001A0372">
            <w:pPr>
              <w:rPr>
                <w:sz w:val="10"/>
                <w:szCs w:val="10"/>
              </w:rPr>
            </w:pPr>
          </w:p>
        </w:tc>
      </w:tr>
    </w:tbl>
    <w:p w:rsidR="00657271" w:rsidRDefault="001A0372">
      <w:pPr>
        <w:spacing w:line="1" w:lineRule="exact"/>
        <w:rPr>
          <w:sz w:val="2"/>
          <w:szCs w:val="2"/>
        </w:rPr>
      </w:pPr>
      <w:r>
        <w:br w:type="page"/>
      </w:r>
    </w:p>
    <w:p w:rsidR="00657271" w:rsidRDefault="001A0372">
      <w:pPr>
        <w:pStyle w:val="32"/>
        <w:keepNext/>
        <w:keepLines/>
        <w:numPr>
          <w:ilvl w:val="0"/>
          <w:numId w:val="2"/>
        </w:numPr>
        <w:tabs>
          <w:tab w:val="left" w:pos="1765"/>
        </w:tabs>
        <w:ind w:left="1040" w:firstLine="0"/>
      </w:pPr>
      <w:bookmarkStart w:id="4" w:name="bookmark10"/>
      <w:r>
        <w:rPr>
          <w:rStyle w:val="31"/>
          <w:b/>
          <w:bCs/>
        </w:rPr>
        <w:lastRenderedPageBreak/>
        <w:t>Содержание и структура дисциплины</w:t>
      </w:r>
      <w:bookmarkEnd w:id="4"/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1646"/>
        </w:tabs>
        <w:spacing w:after="260"/>
        <w:ind w:left="1040" w:firstLine="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687"/>
        <w:gridCol w:w="706"/>
        <w:gridCol w:w="712"/>
        <w:gridCol w:w="850"/>
        <w:gridCol w:w="868"/>
        <w:gridCol w:w="1093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657271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657271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Структурная схема нейрокомпьютера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Обучение однослойных и специальных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Обучение многослойных нелинейных нейронных сетей без обратных связей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Алгоритмы обучения многослойных нелинейных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Модели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Гибридные системы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Нейроимитаторы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</w:tbl>
    <w:p w:rsidR="00657271" w:rsidRDefault="00F609BB">
      <w:pPr>
        <w:pStyle w:val="a7"/>
        <w:ind w:left="156"/>
      </w:pPr>
      <w:r>
        <w:rPr>
          <w:rStyle w:val="a6"/>
        </w:rPr>
        <w:t xml:space="preserve">          </w:t>
      </w:r>
      <w:proofErr w:type="gramStart"/>
      <w:r w:rsidR="001A0372">
        <w:rPr>
          <w:rStyle w:val="a6"/>
        </w:rPr>
        <w:t>О-опрос</w:t>
      </w:r>
      <w:proofErr w:type="gramEnd"/>
      <w:r w:rsidR="001A0372">
        <w:rPr>
          <w:rStyle w:val="a6"/>
        </w:rPr>
        <w:t>, Т-тестирование, Р-реферат, Э-эссе, КР-контрольная работа</w:t>
      </w:r>
    </w:p>
    <w:p w:rsidR="00657271" w:rsidRDefault="00657271">
      <w:pPr>
        <w:spacing w:after="259" w:line="1" w:lineRule="exact"/>
      </w:pPr>
    </w:p>
    <w:p w:rsidR="00657271" w:rsidRDefault="001A0372">
      <w:pPr>
        <w:pStyle w:val="a7"/>
        <w:ind w:left="931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725"/>
        <w:gridCol w:w="550"/>
        <w:gridCol w:w="1962"/>
        <w:gridCol w:w="881"/>
        <w:gridCol w:w="700"/>
        <w:gridCol w:w="687"/>
        <w:gridCol w:w="712"/>
        <w:gridCol w:w="706"/>
        <w:gridCol w:w="850"/>
        <w:gridCol w:w="868"/>
        <w:gridCol w:w="1093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14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семе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81" w:type="dxa"/>
            <w:vMerge/>
            <w:shd w:val="clear" w:color="auto" w:fill="auto"/>
          </w:tcPr>
          <w:p w:rsidR="00657271" w:rsidRDefault="00657271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657271" w:rsidRDefault="001A0372">
            <w:pPr>
              <w:pStyle w:val="a4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1A0372">
            <w:pPr>
              <w:pStyle w:val="a4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657271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781" w:type="dxa"/>
            <w:vMerge/>
            <w:shd w:val="clear" w:color="auto" w:fill="auto"/>
          </w:tcPr>
          <w:p w:rsidR="00657271" w:rsidRDefault="00657271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657271" w:rsidRDefault="0065727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57271" w:rsidRDefault="00657271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57271" w:rsidRDefault="00657271"/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81" w:type="dxa"/>
            <w:vMerge/>
            <w:shd w:val="clear" w:color="auto" w:fill="auto"/>
          </w:tcPr>
          <w:p w:rsidR="00657271" w:rsidRDefault="0065727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Структурная схема нейрокомпьютера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781" w:type="dxa"/>
            <w:vMerge/>
            <w:shd w:val="clear" w:color="auto" w:fill="auto"/>
          </w:tcPr>
          <w:p w:rsidR="00657271" w:rsidRDefault="0065727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Style w:val="a3"/>
                <w:sz w:val="20"/>
                <w:szCs w:val="20"/>
              </w:rPr>
              <w:t>однослойных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и специальных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781" w:type="dxa"/>
            <w:vMerge/>
            <w:shd w:val="clear" w:color="auto" w:fill="auto"/>
            <w:vAlign w:val="bottom"/>
          </w:tcPr>
          <w:p w:rsidR="00657271" w:rsidRDefault="0065727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Pr="001A0372" w:rsidRDefault="00657271" w:rsidP="001A0372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Default="00657271" w:rsidP="001A0372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Default="00657271" w:rsidP="001A0372">
            <w:pPr>
              <w:pStyle w:val="a4"/>
              <w:tabs>
                <w:tab w:val="left" w:pos="1840"/>
              </w:tabs>
              <w:spacing w:line="322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Default="00657271" w:rsidP="001A0372">
            <w:pPr>
              <w:pStyle w:val="a4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pStyle w:val="a4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pStyle w:val="a4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7271" w:rsidRDefault="00657271">
            <w:pPr>
              <w:pStyle w:val="a4"/>
              <w:ind w:firstLine="360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pStyle w:val="a4"/>
              <w:ind w:firstLine="240"/>
              <w:rPr>
                <w:sz w:val="24"/>
                <w:szCs w:val="24"/>
              </w:rPr>
            </w:pPr>
          </w:p>
        </w:tc>
      </w:tr>
    </w:tbl>
    <w:p w:rsidR="00657271" w:rsidRDefault="00657271">
      <w:pPr>
        <w:pStyle w:val="a7"/>
        <w:tabs>
          <w:tab w:val="left" w:pos="3929"/>
        </w:tabs>
        <w:ind w:left="87"/>
        <w:rPr>
          <w:sz w:val="14"/>
          <w:szCs w:val="14"/>
        </w:rPr>
        <w:sectPr w:rsidR="00657271">
          <w:footerReference w:type="even" r:id="rId13"/>
          <w:footerReference w:type="default" r:id="rId14"/>
          <w:pgSz w:w="11900" w:h="16840"/>
          <w:pgMar w:top="1078" w:right="347" w:bottom="491" w:left="582" w:header="65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06"/>
        <w:gridCol w:w="687"/>
        <w:gridCol w:w="706"/>
        <w:gridCol w:w="712"/>
        <w:gridCol w:w="850"/>
        <w:gridCol w:w="868"/>
        <w:gridCol w:w="1093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нелинейных нейронных сетей без обратных связей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Алгоритмы обучения многослойных нелинейных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Модели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3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Гибридные системы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1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Нейроимитаторы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2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ПК-10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firstLine="30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1A0372">
            <w:pPr>
              <w:pStyle w:val="a4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ind w:firstLine="34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657271">
            <w:pPr>
              <w:rPr>
                <w:sz w:val="10"/>
                <w:szCs w:val="10"/>
              </w:rPr>
            </w:pPr>
          </w:p>
        </w:tc>
      </w:tr>
    </w:tbl>
    <w:p w:rsidR="00657271" w:rsidRDefault="00F609BB">
      <w:pPr>
        <w:pStyle w:val="a7"/>
        <w:ind w:left="156"/>
      </w:pPr>
      <w:r>
        <w:rPr>
          <w:rStyle w:val="a6"/>
        </w:rPr>
        <w:t xml:space="preserve">             </w:t>
      </w:r>
      <w:proofErr w:type="gramStart"/>
      <w:r w:rsidR="001A0372">
        <w:rPr>
          <w:rStyle w:val="a6"/>
        </w:rPr>
        <w:t>О-опрос</w:t>
      </w:r>
      <w:proofErr w:type="gramEnd"/>
      <w:r w:rsidR="001A0372">
        <w:rPr>
          <w:rStyle w:val="a6"/>
        </w:rPr>
        <w:t>, Т-тестирование, Р-реферат, Э-эссе, КР-контрольная работа</w:t>
      </w:r>
    </w:p>
    <w:p w:rsidR="00657271" w:rsidRDefault="00657271">
      <w:pPr>
        <w:spacing w:after="619" w:line="1" w:lineRule="exact"/>
      </w:pPr>
    </w:p>
    <w:p w:rsidR="00657271" w:rsidRDefault="0065727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535"/>
      </w:tblGrid>
      <w:tr w:rsidR="006572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tabs>
                <w:tab w:val="left" w:pos="247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lastRenderedPageBreak/>
              <w:t>Наименование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</w:t>
            </w:r>
          </w:p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Структурная схема нейрокомпьютера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Понятие нейрона. Схема нейрокомпьютера.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Обучение однослойных и специальных нейронных сетей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Обучение нейронной сети. Технология обучения. Способы представления процесса обучения. Алгоритм обучения однослойной нейронной сети. Пример решения задачи классификации на основе нейронной сети.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93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Обучение многослойных нелинейных нейронных сетей без обратных связей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Эволюция развития </w:t>
            </w:r>
            <w:proofErr w:type="spellStart"/>
            <w:r>
              <w:rPr>
                <w:rStyle w:val="a3"/>
                <w:sz w:val="24"/>
                <w:szCs w:val="24"/>
              </w:rPr>
              <w:t>перцептронных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алгоритмов обучения. Эффективность аппарата </w:t>
            </w:r>
            <w:proofErr w:type="spellStart"/>
            <w:r>
              <w:rPr>
                <w:rStyle w:val="a3"/>
                <w:sz w:val="24"/>
                <w:szCs w:val="24"/>
              </w:rPr>
              <w:t>нейросетей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Модели </w:t>
            </w:r>
            <w:proofErr w:type="spellStart"/>
            <w:r>
              <w:rPr>
                <w:rStyle w:val="a3"/>
                <w:sz w:val="24"/>
                <w:szCs w:val="24"/>
              </w:rPr>
              <w:t>ассоциативнойпамяти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Сети </w:t>
            </w:r>
            <w:proofErr w:type="spellStart"/>
            <w:r>
              <w:rPr>
                <w:rStyle w:val="a3"/>
                <w:sz w:val="24"/>
                <w:szCs w:val="24"/>
              </w:rPr>
              <w:t>Хопфилда</w:t>
            </w:r>
            <w:proofErr w:type="spellEnd"/>
            <w:r>
              <w:rPr>
                <w:rStyle w:val="a3"/>
                <w:sz w:val="24"/>
                <w:szCs w:val="24"/>
              </w:rPr>
              <w:t>. Алгоритм обратного распространения ошибки и его анализ.</w:t>
            </w:r>
          </w:p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Трудности </w:t>
            </w:r>
            <w:proofErr w:type="spellStart"/>
            <w:r>
              <w:rPr>
                <w:rStyle w:val="a3"/>
                <w:sz w:val="24"/>
                <w:szCs w:val="24"/>
              </w:rPr>
              <w:t>алгоритмаобратного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распространения ошибки Устойчивость сетей </w:t>
            </w:r>
            <w:proofErr w:type="spellStart"/>
            <w:r>
              <w:rPr>
                <w:rStyle w:val="a3"/>
                <w:sz w:val="24"/>
                <w:szCs w:val="24"/>
              </w:rPr>
              <w:t>Хопфилда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Алгоритмы обучения многослойных нелинейных нейронных сетей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 сети </w:t>
            </w:r>
            <w:proofErr w:type="spellStart"/>
            <w:r>
              <w:rPr>
                <w:rStyle w:val="a3"/>
                <w:sz w:val="24"/>
                <w:szCs w:val="24"/>
              </w:rPr>
              <w:t>Хопфилда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к решению задач комбинаторной оптимизации. Сети </w:t>
            </w:r>
            <w:proofErr w:type="spellStart"/>
            <w:r>
              <w:rPr>
                <w:rStyle w:val="a3"/>
                <w:sz w:val="24"/>
                <w:szCs w:val="24"/>
              </w:rPr>
              <w:t>Хопфилда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Прогнозирование с использованием </w:t>
            </w:r>
            <w:proofErr w:type="spellStart"/>
            <w:r>
              <w:rPr>
                <w:rStyle w:val="a3"/>
                <w:sz w:val="24"/>
                <w:szCs w:val="24"/>
              </w:rPr>
              <w:t>нейросетей</w:t>
            </w:r>
            <w:proofErr w:type="spellEnd"/>
            <w:r>
              <w:rPr>
                <w:rStyle w:val="a3"/>
                <w:sz w:val="24"/>
                <w:szCs w:val="24"/>
              </w:rPr>
              <w:t>.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Модели нейронных сетей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Архитектура АПНС сети. </w:t>
            </w:r>
            <w:proofErr w:type="spellStart"/>
            <w:r>
              <w:rPr>
                <w:rStyle w:val="a3"/>
                <w:sz w:val="24"/>
                <w:szCs w:val="24"/>
              </w:rPr>
              <w:t>Примерприменения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АПНС в задачах распознавания образов.</w:t>
            </w:r>
          </w:p>
        </w:tc>
      </w:tr>
      <w:tr w:rsidR="00657271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Гибридные системы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Нечеткие нейронные сети. Преимущества аппарата нечетких нейронных </w:t>
            </w:r>
            <w:proofErr w:type="spellStart"/>
            <w:r>
              <w:rPr>
                <w:rStyle w:val="a3"/>
                <w:sz w:val="24"/>
                <w:szCs w:val="24"/>
              </w:rPr>
              <w:t>сетей</w:t>
            </w:r>
            <w:proofErr w:type="gramStart"/>
            <w:r>
              <w:rPr>
                <w:rStyle w:val="a3"/>
                <w:sz w:val="24"/>
                <w:szCs w:val="24"/>
              </w:rPr>
              <w:t>.Н</w:t>
            </w:r>
            <w:proofErr w:type="gramEnd"/>
            <w:r>
              <w:rPr>
                <w:rStyle w:val="a3"/>
                <w:sz w:val="24"/>
                <w:szCs w:val="24"/>
              </w:rPr>
              <w:t>ечеткие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элементы </w:t>
            </w:r>
            <w:proofErr w:type="spellStart"/>
            <w:r>
              <w:rPr>
                <w:rStyle w:val="a3"/>
                <w:sz w:val="24"/>
                <w:szCs w:val="24"/>
              </w:rPr>
              <w:t>нейросетевых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систем. Нечеткие нейроны.</w:t>
            </w:r>
          </w:p>
        </w:tc>
      </w:tr>
      <w:tr w:rsidR="00657271" w:rsidTr="00F609B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Нейро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имитаторы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271" w:rsidRDefault="001A0372">
            <w:pPr>
              <w:pStyle w:val="a4"/>
              <w:framePr w:w="9621" w:h="7690" w:vSpace="693" w:wrap="notBeside" w:vAnchor="text" w:hAnchor="text" w:x="675" w:y="1"/>
              <w:ind w:left="220"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Классификация </w:t>
            </w:r>
            <w:proofErr w:type="spellStart"/>
            <w:r>
              <w:rPr>
                <w:rStyle w:val="a3"/>
                <w:sz w:val="24"/>
                <w:szCs w:val="24"/>
              </w:rPr>
              <w:t>нейроимитаторов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. Программный комплекс </w:t>
            </w:r>
            <w:r>
              <w:rPr>
                <w:rStyle w:val="a3"/>
                <w:sz w:val="24"/>
                <w:szCs w:val="24"/>
                <w:lang w:val="en-US" w:eastAsia="en-US"/>
              </w:rPr>
              <w:t>Ne</w:t>
            </w:r>
            <w:r w:rsidRPr="001A0372">
              <w:rPr>
                <w:rStyle w:val="a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3"/>
                <w:sz w:val="24"/>
                <w:szCs w:val="24"/>
                <w:lang w:val="en-US" w:eastAsia="en-US"/>
              </w:rPr>
              <w:t>uroIterator</w:t>
            </w:r>
            <w:proofErr w:type="spellEnd"/>
            <w:r w:rsidRPr="001A0372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Style w:val="a3"/>
                <w:sz w:val="24"/>
                <w:szCs w:val="24"/>
              </w:rPr>
              <w:t>Нейропакет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</w:t>
            </w:r>
            <w:r>
              <w:rPr>
                <w:rStyle w:val="a3"/>
                <w:sz w:val="24"/>
                <w:szCs w:val="24"/>
                <w:lang w:val="en-US" w:eastAsia="en-US"/>
              </w:rPr>
              <w:t xml:space="preserve">Brain Maker </w:t>
            </w:r>
            <w:r>
              <w:rPr>
                <w:rStyle w:val="a3"/>
                <w:sz w:val="24"/>
                <w:szCs w:val="24"/>
              </w:rPr>
              <w:t>3.1Professional.</w:t>
            </w:r>
            <w:proofErr w:type="gramStart"/>
            <w:r>
              <w:rPr>
                <w:rStyle w:val="a3"/>
                <w:sz w:val="24"/>
                <w:szCs w:val="24"/>
              </w:rPr>
              <w:t>Пакет</w:t>
            </w:r>
            <w:proofErr w:type="gramEnd"/>
            <w:r>
              <w:rPr>
                <w:rStyle w:val="a3"/>
                <w:sz w:val="24"/>
                <w:szCs w:val="24"/>
              </w:rPr>
              <w:t>Matlab</w:t>
            </w:r>
          </w:p>
        </w:tc>
      </w:tr>
    </w:tbl>
    <w:p w:rsidR="00657271" w:rsidRDefault="001A0372" w:rsidP="001A0372">
      <w:pPr>
        <w:pStyle w:val="a7"/>
        <w:framePr w:w="5213" w:h="194" w:hSpace="674" w:wrap="notBeside" w:vAnchor="text" w:hAnchor="text" w:x="3830" w:y="7994"/>
        <w:tabs>
          <w:tab w:val="left" w:pos="1490"/>
        </w:tabs>
        <w:rPr>
          <w:sz w:val="14"/>
          <w:szCs w:val="14"/>
        </w:rPr>
      </w:pPr>
      <w:r>
        <w:rPr>
          <w:rStyle w:val="a6"/>
          <w:rFonts w:ascii="Arial" w:eastAsia="Arial" w:hAnsi="Arial" w:cs="Arial"/>
          <w:color w:val="5684E5"/>
          <w:sz w:val="14"/>
          <w:szCs w:val="14"/>
        </w:rPr>
        <w:tab/>
      </w:r>
    </w:p>
    <w:p w:rsidR="00657271" w:rsidRDefault="00657271">
      <w:pPr>
        <w:spacing w:line="1" w:lineRule="exact"/>
        <w:sectPr w:rsidR="00657271">
          <w:footerReference w:type="even" r:id="rId15"/>
          <w:footerReference w:type="default" r:id="rId16"/>
          <w:pgSz w:w="11900" w:h="16840"/>
          <w:pgMar w:top="1037" w:right="231" w:bottom="1368" w:left="698" w:header="0" w:footer="3" w:gutter="0"/>
          <w:cols w:space="720"/>
          <w:noEndnote/>
          <w:docGrid w:linePitch="360"/>
        </w:sectPr>
      </w:pPr>
    </w:p>
    <w:p w:rsidR="00657271" w:rsidRDefault="001A0372">
      <w:pPr>
        <w:pStyle w:val="11"/>
        <w:numPr>
          <w:ilvl w:val="0"/>
          <w:numId w:val="2"/>
        </w:numPr>
        <w:tabs>
          <w:tab w:val="left" w:pos="2029"/>
        </w:tabs>
        <w:spacing w:line="269" w:lineRule="auto"/>
        <w:ind w:left="820" w:firstLine="700"/>
        <w:jc w:val="both"/>
      </w:pPr>
      <w:r>
        <w:rPr>
          <w:rStyle w:val="a5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5"/>
          <w:b/>
          <w:bCs/>
        </w:rPr>
        <w:t>обучающихся</w:t>
      </w:r>
      <w:proofErr w:type="gramEnd"/>
      <w:r>
        <w:rPr>
          <w:rStyle w:val="a5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57271" w:rsidRDefault="001A0372">
      <w:pPr>
        <w:pStyle w:val="11"/>
        <w:ind w:left="820" w:firstLine="70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«Нейронные сети»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F609BB">
        <w:rPr>
          <w:rStyle w:val="a5"/>
        </w:rPr>
        <w:t>института</w:t>
      </w:r>
      <w:r>
        <w:rPr>
          <w:rStyle w:val="a5"/>
        </w:rPr>
        <w:t>.</w:t>
      </w:r>
    </w:p>
    <w:p w:rsidR="00657271" w:rsidRDefault="001A0372">
      <w:pPr>
        <w:pStyle w:val="11"/>
        <w:spacing w:after="280"/>
        <w:ind w:left="820" w:firstLine="70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F609BB">
        <w:rPr>
          <w:rStyle w:val="a5"/>
        </w:rPr>
        <w:t>институт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099"/>
        </w:tabs>
        <w:ind w:left="820" w:firstLine="700"/>
        <w:jc w:val="both"/>
      </w:pPr>
      <w:bookmarkStart w:id="5" w:name="bookmark13"/>
      <w:r>
        <w:rPr>
          <w:rStyle w:val="31"/>
          <w:b/>
          <w:bCs/>
        </w:rPr>
        <w:t>Подготовка к лекции</w:t>
      </w:r>
      <w:bookmarkEnd w:id="5"/>
    </w:p>
    <w:p w:rsidR="00657271" w:rsidRDefault="001A0372">
      <w:pPr>
        <w:pStyle w:val="11"/>
        <w:spacing w:after="280"/>
        <w:ind w:left="820" w:firstLine="70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F609BB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099"/>
        </w:tabs>
        <w:ind w:left="820" w:firstLine="700"/>
        <w:jc w:val="both"/>
      </w:pPr>
      <w:bookmarkStart w:id="6" w:name="bookmark15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6"/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</w:t>
      </w:r>
    </w:p>
    <w:p w:rsidR="00657271" w:rsidRDefault="001A0372">
      <w:pPr>
        <w:pStyle w:val="11"/>
        <w:ind w:left="820" w:firstLine="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занятия.</w:t>
      </w:r>
    </w:p>
    <w:p w:rsidR="00657271" w:rsidRDefault="001A0372">
      <w:pPr>
        <w:pStyle w:val="11"/>
        <w:spacing w:after="280"/>
        <w:ind w:firstLine="820"/>
        <w:jc w:val="both"/>
        <w:sectPr w:rsidR="00657271">
          <w:pgSz w:w="11900" w:h="16840"/>
          <w:pgMar w:top="1003" w:right="816" w:bottom="272" w:left="869" w:header="0" w:footer="3" w:gutter="0"/>
          <w:cols w:space="720"/>
          <w:noEndnote/>
          <w:docGrid w:linePitch="360"/>
        </w:sectPr>
      </w:pPr>
      <w:r>
        <w:rPr>
          <w:rStyle w:val="a5"/>
        </w:rPr>
        <w:t xml:space="preserve"> В результате оформляется индивидуальный отчет.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092"/>
        </w:tabs>
        <w:ind w:left="1520" w:firstLine="0"/>
        <w:jc w:val="both"/>
      </w:pPr>
      <w:bookmarkStart w:id="7" w:name="bookmark17"/>
      <w:r>
        <w:rPr>
          <w:rStyle w:val="31"/>
          <w:b/>
          <w:bCs/>
        </w:rPr>
        <w:lastRenderedPageBreak/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7"/>
      <w:proofErr w:type="gramEnd"/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реферата; письменная работа.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F609BB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657271" w:rsidRDefault="001A0372">
      <w:pPr>
        <w:pStyle w:val="11"/>
        <w:spacing w:after="240"/>
        <w:ind w:left="820" w:firstLine="70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«Нейронные сети».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092"/>
        </w:tabs>
        <w:ind w:left="1520" w:firstLine="0"/>
        <w:jc w:val="both"/>
      </w:pPr>
      <w:bookmarkStart w:id="8" w:name="bookmark19"/>
      <w:r>
        <w:rPr>
          <w:rStyle w:val="31"/>
          <w:b/>
          <w:bCs/>
        </w:rPr>
        <w:t>Методические материалы</w:t>
      </w:r>
      <w:bookmarkEnd w:id="8"/>
    </w:p>
    <w:p w:rsidR="00657271" w:rsidRDefault="001A0372">
      <w:pPr>
        <w:pStyle w:val="11"/>
        <w:spacing w:after="280"/>
        <w:ind w:left="820" w:firstLine="70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F609BB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F609BB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F609BB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657271" w:rsidRDefault="001A0372">
      <w:pPr>
        <w:pStyle w:val="32"/>
        <w:keepNext/>
        <w:keepLines/>
        <w:numPr>
          <w:ilvl w:val="0"/>
          <w:numId w:val="2"/>
        </w:numPr>
        <w:tabs>
          <w:tab w:val="left" w:pos="2002"/>
        </w:tabs>
        <w:ind w:left="820" w:firstLine="700"/>
        <w:jc w:val="both"/>
      </w:pPr>
      <w:bookmarkStart w:id="9" w:name="bookmark21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657271" w:rsidRDefault="001A0372">
      <w:pPr>
        <w:pStyle w:val="11"/>
        <w:numPr>
          <w:ilvl w:val="1"/>
          <w:numId w:val="2"/>
        </w:numPr>
        <w:tabs>
          <w:tab w:val="left" w:pos="2229"/>
        </w:tabs>
        <w:ind w:left="8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57271" w:rsidRDefault="001A0372">
      <w:pPr>
        <w:pStyle w:val="11"/>
        <w:numPr>
          <w:ilvl w:val="1"/>
          <w:numId w:val="2"/>
        </w:numPr>
        <w:tabs>
          <w:tab w:val="left" w:pos="2229"/>
        </w:tabs>
        <w:ind w:left="820" w:firstLine="70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реферат, контрольная работа, опрос.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Форма проведения промежуточной аттестации – экзамен.</w:t>
      </w:r>
    </w:p>
    <w:p w:rsidR="00657271" w:rsidRDefault="001A0372">
      <w:pPr>
        <w:pStyle w:val="11"/>
        <w:numPr>
          <w:ilvl w:val="0"/>
          <w:numId w:val="2"/>
        </w:numPr>
        <w:tabs>
          <w:tab w:val="left" w:pos="1958"/>
        </w:tabs>
        <w:spacing w:line="259" w:lineRule="auto"/>
        <w:ind w:left="820" w:firstLine="720"/>
        <w:jc w:val="both"/>
      </w:pPr>
      <w:r>
        <w:rPr>
          <w:rStyle w:val="a5"/>
          <w:b/>
          <w:bCs/>
        </w:rPr>
        <w:t xml:space="preserve">Учебная литература и ресурсы </w:t>
      </w:r>
      <w:proofErr w:type="spellStart"/>
      <w:r>
        <w:rPr>
          <w:rStyle w:val="a5"/>
          <w:b/>
          <w:bCs/>
        </w:rPr>
        <w:t>информационно</w:t>
      </w:r>
      <w:r>
        <w:rPr>
          <w:rStyle w:val="a5"/>
          <w:b/>
          <w:bCs/>
        </w:rPr>
        <w:softHyphen/>
        <w:t>телекоммуникационной</w:t>
      </w:r>
      <w:proofErr w:type="spellEnd"/>
      <w:r>
        <w:rPr>
          <w:rStyle w:val="a5"/>
          <w:b/>
          <w:bCs/>
        </w:rPr>
        <w:t xml:space="preserve">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</w:t>
      </w:r>
      <w:r>
        <w:rPr>
          <w:rStyle w:val="a5"/>
          <w:b/>
          <w:bCs/>
        </w:rPr>
        <w:lastRenderedPageBreak/>
        <w:t>по дисциплине</w:t>
      </w:r>
    </w:p>
    <w:p w:rsidR="00657271" w:rsidRDefault="001A0372">
      <w:pPr>
        <w:pStyle w:val="11"/>
        <w:numPr>
          <w:ilvl w:val="1"/>
          <w:numId w:val="2"/>
        </w:numPr>
        <w:tabs>
          <w:tab w:val="left" w:pos="2048"/>
        </w:tabs>
        <w:ind w:left="820" w:firstLine="720"/>
        <w:jc w:val="both"/>
      </w:pPr>
      <w:r>
        <w:rPr>
          <w:rStyle w:val="a5"/>
          <w:b/>
          <w:bCs/>
        </w:rPr>
        <w:t>Основная литература</w:t>
      </w:r>
    </w:p>
    <w:p w:rsidR="00657271" w:rsidRDefault="001A0372">
      <w:pPr>
        <w:pStyle w:val="11"/>
        <w:numPr>
          <w:ilvl w:val="0"/>
          <w:numId w:val="4"/>
        </w:numPr>
        <w:tabs>
          <w:tab w:val="left" w:pos="1958"/>
        </w:tabs>
        <w:ind w:left="820" w:firstLine="720"/>
        <w:jc w:val="both"/>
      </w:pPr>
      <w:proofErr w:type="spellStart"/>
      <w:r>
        <w:rPr>
          <w:rStyle w:val="a5"/>
        </w:rPr>
        <w:t>Манусов</w:t>
      </w:r>
      <w:proofErr w:type="spellEnd"/>
      <w:r>
        <w:rPr>
          <w:rStyle w:val="a5"/>
        </w:rPr>
        <w:t xml:space="preserve">, В. З. Нейронные сети: прогнозирование электрической нагрузки и потерь мощности в электрических сетях. От романтики к прагматике / В. З. </w:t>
      </w:r>
      <w:proofErr w:type="spellStart"/>
      <w:r>
        <w:rPr>
          <w:rStyle w:val="a5"/>
        </w:rPr>
        <w:t>Манусов</w:t>
      </w:r>
      <w:proofErr w:type="spellEnd"/>
      <w:r>
        <w:rPr>
          <w:rStyle w:val="a5"/>
        </w:rPr>
        <w:t>, С. В. Родыгина; Новосибирский государственный технический университет. – Новосибирск: Новосибирский государственный технический университет, 2018. – 303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(Монографии НГТУ). – Режим доступа: по подписке. – </w:t>
      </w:r>
      <w:r>
        <w:rPr>
          <w:rStyle w:val="a5"/>
          <w:lang w:val="en-US" w:eastAsia="en-US"/>
        </w:rPr>
        <w:t>URL</w:t>
      </w:r>
      <w:r w:rsidRPr="001A0372">
        <w:rPr>
          <w:rStyle w:val="a5"/>
          <w:lang w:eastAsia="en-US"/>
        </w:rPr>
        <w:t xml:space="preserve">: </w:t>
      </w:r>
      <w:hyperlink r:id="rId17" w:history="1">
        <w:r>
          <w:rPr>
            <w:rStyle w:val="a5"/>
            <w:color w:val="0000FF"/>
            <w:u w:val="single"/>
          </w:rPr>
          <w:t>https://biblioclub.ru/index.php?page=book&amp;id=574859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с. 294-296. – </w:t>
      </w:r>
      <w:r>
        <w:rPr>
          <w:rStyle w:val="a5"/>
          <w:lang w:val="en-US" w:eastAsia="en-US"/>
        </w:rPr>
        <w:t>ISBN</w:t>
      </w:r>
      <w:r w:rsidRPr="001A0372">
        <w:rPr>
          <w:rStyle w:val="a5"/>
          <w:lang w:eastAsia="en-US"/>
        </w:rPr>
        <w:t xml:space="preserve"> </w:t>
      </w:r>
      <w:r>
        <w:rPr>
          <w:rStyle w:val="a5"/>
        </w:rPr>
        <w:t>978-5-7782-3745-2. – Текст: электронный.</w:t>
      </w:r>
    </w:p>
    <w:p w:rsidR="00657271" w:rsidRDefault="001A0372">
      <w:pPr>
        <w:pStyle w:val="11"/>
        <w:numPr>
          <w:ilvl w:val="0"/>
          <w:numId w:val="4"/>
        </w:numPr>
        <w:tabs>
          <w:tab w:val="left" w:pos="1958"/>
        </w:tabs>
        <w:spacing w:after="280"/>
        <w:ind w:left="820" w:firstLine="720"/>
        <w:jc w:val="both"/>
      </w:pPr>
      <w:r>
        <w:rPr>
          <w:rStyle w:val="a5"/>
        </w:rPr>
        <w:t xml:space="preserve">Белозерова, Г. И. Нечеткая логика и нейронные сети: учебное пособие: [16+] / Г. И. Белозерова, Д. М. </w:t>
      </w:r>
      <w:proofErr w:type="spellStart"/>
      <w:r>
        <w:rPr>
          <w:rStyle w:val="a5"/>
        </w:rPr>
        <w:t>Скуднев</w:t>
      </w:r>
      <w:proofErr w:type="spellEnd"/>
      <w:r>
        <w:rPr>
          <w:rStyle w:val="a5"/>
        </w:rPr>
        <w:t>, З. А. Кононова; Липецкий государственный педагогический университет им. П. П. Семенова-</w:t>
      </w:r>
      <w:proofErr w:type="spellStart"/>
      <w:r>
        <w:rPr>
          <w:rStyle w:val="a5"/>
        </w:rPr>
        <w:t>Тя</w:t>
      </w:r>
      <w:proofErr w:type="gramStart"/>
      <w:r>
        <w:rPr>
          <w:rStyle w:val="a5"/>
        </w:rPr>
        <w:t>н</w:t>
      </w:r>
      <w:proofErr w:type="spellEnd"/>
      <w:r>
        <w:rPr>
          <w:rStyle w:val="a5"/>
        </w:rPr>
        <w:t>-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Шанского</w:t>
      </w:r>
      <w:proofErr w:type="spellEnd"/>
      <w:r>
        <w:rPr>
          <w:rStyle w:val="a5"/>
        </w:rPr>
        <w:t>. – Липецк: Липецкий государственный педагогический университет имени П.П. Семенова-Тян-Шанского, 2017. – +</w:t>
      </w:r>
      <w:proofErr w:type="spellStart"/>
      <w:r>
        <w:rPr>
          <w:rStyle w:val="a5"/>
        </w:rPr>
        <w:t>асть</w:t>
      </w:r>
      <w:proofErr w:type="spellEnd"/>
      <w:r>
        <w:rPr>
          <w:rStyle w:val="a5"/>
        </w:rPr>
        <w:t xml:space="preserve"> 1. – 65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1A0372">
        <w:rPr>
          <w:rStyle w:val="a5"/>
          <w:lang w:eastAsia="en-US"/>
        </w:rPr>
        <w:t>:</w:t>
      </w:r>
      <w:hyperlink r:id="rId18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?</w:t>
        </w:r>
      </w:hyperlink>
      <w:r w:rsidRPr="001A0372">
        <w:rPr>
          <w:rStyle w:val="a5"/>
          <w:color w:val="0000FF"/>
          <w:u w:val="single"/>
          <w:lang w:eastAsia="en-US"/>
        </w:rPr>
        <w:t xml:space="preserve"> </w:t>
      </w:r>
      <w:hyperlink r:id="rId19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=576909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978-5-88526-875-2.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657271" w:rsidRDefault="001A0372">
      <w:pPr>
        <w:pStyle w:val="32"/>
        <w:keepNext/>
        <w:keepLines/>
        <w:numPr>
          <w:ilvl w:val="1"/>
          <w:numId w:val="2"/>
        </w:numPr>
        <w:tabs>
          <w:tab w:val="left" w:pos="2058"/>
        </w:tabs>
        <w:ind w:left="820"/>
        <w:jc w:val="both"/>
      </w:pPr>
      <w:bookmarkStart w:id="10" w:name="bookmark23"/>
      <w:r>
        <w:rPr>
          <w:rStyle w:val="31"/>
          <w:b/>
          <w:bCs/>
        </w:rPr>
        <w:t>Дополнительная литература</w:t>
      </w:r>
      <w:bookmarkEnd w:id="10"/>
    </w:p>
    <w:p w:rsidR="00657271" w:rsidRDefault="001A0372">
      <w:pPr>
        <w:pStyle w:val="11"/>
        <w:numPr>
          <w:ilvl w:val="0"/>
          <w:numId w:val="5"/>
        </w:numPr>
        <w:tabs>
          <w:tab w:val="left" w:pos="1906"/>
        </w:tabs>
        <w:ind w:left="820" w:firstLine="720"/>
        <w:jc w:val="both"/>
      </w:pPr>
      <w:proofErr w:type="spellStart"/>
      <w:r>
        <w:rPr>
          <w:rStyle w:val="a5"/>
        </w:rPr>
        <w:t>Пролубников</w:t>
      </w:r>
      <w:proofErr w:type="spellEnd"/>
      <w:r>
        <w:rPr>
          <w:rStyle w:val="a5"/>
        </w:rPr>
        <w:t>, А. В. Математические методы распознавания образов</w:t>
      </w:r>
    </w:p>
    <w:p w:rsidR="00657271" w:rsidRDefault="001A0372">
      <w:pPr>
        <w:pStyle w:val="11"/>
        <w:ind w:left="820" w:firstLine="20"/>
        <w:jc w:val="both"/>
      </w:pPr>
      <w:r>
        <w:rPr>
          <w:rStyle w:val="a5"/>
        </w:rPr>
        <w:t xml:space="preserve">: учебное пособие: [16+] / А. В. </w:t>
      </w:r>
      <w:proofErr w:type="spellStart"/>
      <w:r>
        <w:rPr>
          <w:rStyle w:val="a5"/>
        </w:rPr>
        <w:t>Пролубников</w:t>
      </w:r>
      <w:proofErr w:type="spellEnd"/>
      <w:r>
        <w:rPr>
          <w:rStyle w:val="a5"/>
        </w:rPr>
        <w:t>. – Омск: Омский государственный университет им. Ф.М. Достоевского (</w:t>
      </w:r>
      <w:proofErr w:type="spellStart"/>
      <w:r>
        <w:rPr>
          <w:rStyle w:val="a5"/>
        </w:rPr>
        <w:t>ОмГУ</w:t>
      </w:r>
      <w:proofErr w:type="spellEnd"/>
      <w:r>
        <w:rPr>
          <w:rStyle w:val="a5"/>
        </w:rPr>
        <w:t xml:space="preserve">), 2020. – 110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1A0372">
        <w:rPr>
          <w:rStyle w:val="a5"/>
          <w:lang w:eastAsia="en-US"/>
        </w:rPr>
        <w:t>:</w:t>
      </w:r>
      <w:hyperlink r:id="rId20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?</w:t>
        </w:r>
      </w:hyperlink>
      <w:r w:rsidRPr="001A0372">
        <w:rPr>
          <w:rStyle w:val="a5"/>
          <w:color w:val="0000FF"/>
          <w:u w:val="single"/>
          <w:lang w:eastAsia="en-US"/>
        </w:rPr>
        <w:t xml:space="preserve"> </w:t>
      </w:r>
      <w:hyperlink r:id="rId21" w:history="1">
        <w:proofErr w:type="spellStart"/>
        <w:r>
          <w:rPr>
            <w:rStyle w:val="a5"/>
            <w:color w:val="0000FF"/>
            <w:u w:val="single"/>
          </w:rPr>
          <w:t>page</w:t>
        </w:r>
        <w:proofErr w:type="spellEnd"/>
        <w:r>
          <w:rPr>
            <w:rStyle w:val="a5"/>
            <w:color w:val="0000FF"/>
            <w:u w:val="single"/>
          </w:rPr>
          <w:t>=</w:t>
        </w:r>
        <w:proofErr w:type="spellStart"/>
        <w:r>
          <w:rPr>
            <w:rStyle w:val="a5"/>
            <w:color w:val="0000FF"/>
            <w:u w:val="single"/>
          </w:rPr>
          <w:t>book&amp;id</w:t>
        </w:r>
        <w:proofErr w:type="spellEnd"/>
        <w:r>
          <w:rPr>
            <w:rStyle w:val="a5"/>
            <w:color w:val="0000FF"/>
            <w:u w:val="single"/>
          </w:rPr>
          <w:t>=614061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108-109. – </w:t>
      </w:r>
      <w:proofErr w:type="gramStart"/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978-5-7779-2461-2.</w:t>
      </w:r>
      <w:proofErr w:type="gramEnd"/>
      <w:r>
        <w:rPr>
          <w:rStyle w:val="a5"/>
        </w:rPr>
        <w:t xml:space="preserve"> –</w:t>
      </w:r>
    </w:p>
    <w:p w:rsidR="00657271" w:rsidRDefault="001A0372">
      <w:pPr>
        <w:pStyle w:val="11"/>
        <w:ind w:firstLine="820"/>
        <w:jc w:val="both"/>
      </w:pPr>
      <w:r>
        <w:rPr>
          <w:rStyle w:val="a5"/>
        </w:rPr>
        <w:t>Текст: электронный.</w:t>
      </w:r>
    </w:p>
    <w:p w:rsidR="00657271" w:rsidRDefault="001A0372">
      <w:pPr>
        <w:pStyle w:val="11"/>
        <w:numPr>
          <w:ilvl w:val="0"/>
          <w:numId w:val="5"/>
        </w:numPr>
        <w:tabs>
          <w:tab w:val="left" w:pos="1958"/>
        </w:tabs>
        <w:ind w:left="820" w:firstLine="720"/>
        <w:jc w:val="both"/>
      </w:pPr>
      <w:proofErr w:type="spellStart"/>
      <w:r>
        <w:rPr>
          <w:rStyle w:val="a5"/>
        </w:rPr>
        <w:t>Фарунцев</w:t>
      </w:r>
      <w:proofErr w:type="spellEnd"/>
      <w:r>
        <w:rPr>
          <w:rStyle w:val="a5"/>
        </w:rPr>
        <w:t xml:space="preserve">, С. Д. Интеллектуальные технологии управления в технических системах: учебное пособие: [16+] / С. Д. </w:t>
      </w:r>
      <w:proofErr w:type="spellStart"/>
      <w:r>
        <w:rPr>
          <w:rStyle w:val="a5"/>
        </w:rPr>
        <w:t>Фарунцев</w:t>
      </w:r>
      <w:proofErr w:type="spellEnd"/>
      <w:r>
        <w:rPr>
          <w:rStyle w:val="a5"/>
        </w:rPr>
        <w:t xml:space="preserve">; </w:t>
      </w:r>
      <w:proofErr w:type="gramStart"/>
      <w:r>
        <w:rPr>
          <w:rStyle w:val="a5"/>
        </w:rPr>
        <w:t>Омский</w:t>
      </w:r>
      <w:proofErr w:type="gramEnd"/>
    </w:p>
    <w:p w:rsidR="00657271" w:rsidRDefault="001A0372">
      <w:pPr>
        <w:pStyle w:val="11"/>
        <w:ind w:left="820" w:firstLine="20"/>
        <w:jc w:val="both"/>
      </w:pPr>
      <w:r>
        <w:rPr>
          <w:rStyle w:val="a5"/>
        </w:rPr>
        <w:t>государственный технический университет. – Омск: Омский государственный технический университет (</w:t>
      </w:r>
      <w:proofErr w:type="spellStart"/>
      <w:r>
        <w:rPr>
          <w:rStyle w:val="a5"/>
        </w:rPr>
        <w:t>ОмГТУ</w:t>
      </w:r>
      <w:proofErr w:type="spellEnd"/>
      <w:r>
        <w:rPr>
          <w:rStyle w:val="a5"/>
        </w:rPr>
        <w:t>), 2019. – 104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табл., схем., граф. – Режим доступа: по подписке. – </w:t>
      </w:r>
      <w:r>
        <w:rPr>
          <w:rStyle w:val="a5"/>
          <w:lang w:val="en-US" w:eastAsia="en-US"/>
        </w:rPr>
        <w:t>URL</w:t>
      </w:r>
      <w:r w:rsidRPr="001A0372">
        <w:rPr>
          <w:rStyle w:val="a5"/>
          <w:lang w:eastAsia="en-US"/>
        </w:rPr>
        <w:t xml:space="preserve">: </w:t>
      </w:r>
      <w:hyperlink r:id="rId22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1A0372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1A0372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1A0372">
          <w:rPr>
            <w:rStyle w:val="a5"/>
            <w:color w:val="0000FF"/>
            <w:u w:val="single"/>
            <w:lang w:eastAsia="en-US"/>
          </w:rPr>
          <w:t>=682099</w:t>
        </w:r>
        <w:r w:rsidRPr="001A0372">
          <w:rPr>
            <w:rStyle w:val="a5"/>
            <w:color w:val="0000FF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</w:p>
    <w:p w:rsidR="00657271" w:rsidRDefault="001A0372">
      <w:pPr>
        <w:pStyle w:val="11"/>
        <w:ind w:left="820" w:firstLine="20"/>
        <w:jc w:val="both"/>
      </w:pPr>
      <w:r>
        <w:rPr>
          <w:rStyle w:val="a5"/>
        </w:rPr>
        <w:t>978-5-8149-2900-6. – Текст: электронный.</w:t>
      </w:r>
    </w:p>
    <w:p w:rsidR="00657271" w:rsidRDefault="001A0372">
      <w:pPr>
        <w:pStyle w:val="11"/>
        <w:numPr>
          <w:ilvl w:val="0"/>
          <w:numId w:val="5"/>
        </w:numPr>
        <w:tabs>
          <w:tab w:val="left" w:pos="1958"/>
        </w:tabs>
        <w:ind w:left="820" w:firstLine="720"/>
        <w:jc w:val="both"/>
      </w:pPr>
      <w:r>
        <w:rPr>
          <w:rStyle w:val="a5"/>
        </w:rPr>
        <w:t xml:space="preserve">Сохибов, Т. Т. Конструирование искусственных нейронных сетей с помощью </w:t>
      </w:r>
      <w:proofErr w:type="spellStart"/>
      <w:r>
        <w:rPr>
          <w:rStyle w:val="a5"/>
        </w:rPr>
        <w:t>меметических</w:t>
      </w:r>
      <w:proofErr w:type="spellEnd"/>
      <w:r>
        <w:rPr>
          <w:rStyle w:val="a5"/>
        </w:rPr>
        <w:t xml:space="preserve"> алгоритмов / Т. Т. Сохибов; Московский государственный университет им. М. В. Ломоносова, Факультет вычислительной математики и кибернетики. – </w:t>
      </w:r>
      <w:proofErr w:type="spellStart"/>
      <w:r>
        <w:rPr>
          <w:rStyle w:val="a5"/>
        </w:rPr>
        <w:t>Москва</w:t>
      </w:r>
      <w:proofErr w:type="gramStart"/>
      <w:r>
        <w:rPr>
          <w:rStyle w:val="a5"/>
        </w:rPr>
        <w:t>:б</w:t>
      </w:r>
      <w:proofErr w:type="gramEnd"/>
      <w:r>
        <w:rPr>
          <w:rStyle w:val="a5"/>
        </w:rPr>
        <w:t>.и</w:t>
      </w:r>
      <w:proofErr w:type="spellEnd"/>
      <w:r>
        <w:rPr>
          <w:rStyle w:val="a5"/>
        </w:rPr>
        <w:t>., 2020. – 61 с. : ил.,</w:t>
      </w:r>
    </w:p>
    <w:p w:rsidR="00657271" w:rsidRDefault="001A0372">
      <w:pPr>
        <w:spacing w:line="1" w:lineRule="exact"/>
        <w:sectPr w:rsidR="00657271">
          <w:footerReference w:type="even" r:id="rId23"/>
          <w:footerReference w:type="default" r:id="rId24"/>
          <w:pgSz w:w="11900" w:h="16840"/>
          <w:pgMar w:top="1003" w:right="810" w:bottom="697" w:left="869" w:header="575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0</wp:posOffset>
                </wp:positionV>
                <wp:extent cx="1156335" cy="2101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схем</w:t>
                            </w:r>
                            <w:proofErr w:type="gramStart"/>
                            <w:r>
                              <w:rPr>
                                <w:rStyle w:val="a5"/>
                              </w:rPr>
                              <w:t xml:space="preserve">., </w:t>
                            </w:r>
                            <w:proofErr w:type="gramEnd"/>
                            <w:r>
                              <w:rPr>
                                <w:rStyle w:val="a5"/>
                              </w:rPr>
                              <w:t>табл.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84.049999999999997pt;margin-top:0;width:91.049999999999997pt;height:16.5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</w:rPr>
                        <w:t>схем., табл.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0</wp:posOffset>
                </wp:positionV>
                <wp:extent cx="127000" cy="21018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196.5pt;margin-top:0;width:10.pt;height:16.550000000000001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0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2896235</wp:posOffset>
                </wp:positionH>
                <wp:positionV relativeFrom="paragraph">
                  <wp:posOffset>0</wp:posOffset>
                </wp:positionV>
                <wp:extent cx="3032760" cy="21018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Режим доступа: по подписке.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228.05000000000001pt;margin-top:0;width:238.80000000000001pt;height:16.5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</w:rPr>
                        <w:t>Режим доступа: по подписке.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0</wp:posOffset>
                </wp:positionV>
                <wp:extent cx="127000" cy="2101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50"/>
                              <w:jc w:val="right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–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88.25pt;margin-top:0;width:10.pt;height:16.550000000000001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60"/>
                          <w:vertAlign w:val="subscript"/>
                        </w:rPr>
                        <w:t>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6601460</wp:posOffset>
                </wp:positionH>
                <wp:positionV relativeFrom="paragraph">
                  <wp:posOffset>0</wp:posOffset>
                </wp:positionV>
                <wp:extent cx="430530" cy="2101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0372" w:rsidRDefault="001A0372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  <w:lang w:val="en-US" w:eastAsia="en-US"/>
                              </w:rPr>
                              <w:t>URL: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519.79999999999995pt;margin-top:0;width:33.899999999999999pt;height:16.550000000000001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lang w:val="en-US" w:eastAsia="en-US"/>
                        </w:rPr>
                        <w:t>URL: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7271" w:rsidRDefault="001A0372">
      <w:pPr>
        <w:pStyle w:val="11"/>
        <w:spacing w:line="0" w:lineRule="atLeast"/>
        <w:ind w:firstLine="0"/>
        <w:jc w:val="center"/>
        <w:rPr>
          <w:rStyle w:val="a5"/>
        </w:rPr>
      </w:pPr>
      <w:hyperlink r:id="rId25" w:history="1"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1A0372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1A0372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1A0372">
          <w:rPr>
            <w:rStyle w:val="a5"/>
            <w:color w:val="0000FF"/>
            <w:u w:val="single"/>
            <w:lang w:eastAsia="en-US"/>
          </w:rPr>
          <w:t>=594428</w:t>
        </w:r>
        <w:r w:rsidRPr="001A0372">
          <w:rPr>
            <w:rStyle w:val="a5"/>
            <w:color w:val="0000FF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Текст: электронный.</w:t>
      </w:r>
    </w:p>
    <w:p w:rsidR="001A0372" w:rsidRDefault="001A0372">
      <w:pPr>
        <w:pStyle w:val="11"/>
        <w:spacing w:line="0" w:lineRule="atLeast"/>
        <w:ind w:firstLine="0"/>
        <w:jc w:val="center"/>
      </w:pPr>
    </w:p>
    <w:p w:rsidR="00657271" w:rsidRDefault="001A0372">
      <w:pPr>
        <w:pStyle w:val="11"/>
        <w:numPr>
          <w:ilvl w:val="0"/>
          <w:numId w:val="5"/>
        </w:numPr>
        <w:tabs>
          <w:tab w:val="left" w:pos="1911"/>
          <w:tab w:val="left" w:pos="5368"/>
        </w:tabs>
        <w:spacing w:line="130" w:lineRule="auto"/>
        <w:ind w:left="3880" w:hanging="2360"/>
        <w:rPr>
          <w:sz w:val="14"/>
          <w:szCs w:val="14"/>
        </w:rPr>
      </w:pPr>
      <w:r>
        <w:rPr>
          <w:rStyle w:val="a5"/>
        </w:rPr>
        <w:t>Трофимов, В. Б. Интеллектуальные автоматизированные системы</w:t>
      </w:r>
    </w:p>
    <w:p w:rsidR="00657271" w:rsidRDefault="001A0372">
      <w:pPr>
        <w:pStyle w:val="11"/>
        <w:spacing w:line="0" w:lineRule="atLeast"/>
        <w:ind w:firstLine="500"/>
      </w:pPr>
      <w:r>
        <w:rPr>
          <w:rStyle w:val="a5"/>
          <w:color w:val="0051B6"/>
        </w:rPr>
        <w:t xml:space="preserve"> </w:t>
      </w:r>
      <w:r>
        <w:rPr>
          <w:rStyle w:val="a5"/>
        </w:rPr>
        <w:t xml:space="preserve">управления технологическими объектами </w:t>
      </w:r>
      <w:proofErr w:type="spellStart"/>
      <w:r>
        <w:rPr>
          <w:rStyle w:val="a5"/>
        </w:rPr>
        <w:t>актическое</w:t>
      </w:r>
      <w:proofErr w:type="spellEnd"/>
      <w:r>
        <w:rPr>
          <w:rStyle w:val="a5"/>
        </w:rPr>
        <w:t xml:space="preserve"> пособие:</w:t>
      </w:r>
    </w:p>
    <w:p w:rsidR="00657271" w:rsidRDefault="001A0372">
      <w:pPr>
        <w:pStyle w:val="11"/>
        <w:spacing w:after="280"/>
        <w:ind w:left="800" w:firstLine="40"/>
        <w:jc w:val="both"/>
      </w:pPr>
      <w:r>
        <w:rPr>
          <w:rStyle w:val="a5"/>
        </w:rPr>
        <w:t>Инфра-Инженерия, 2017. – 233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схем., табл. – Режим доступа: по подписке. – </w:t>
      </w:r>
      <w:r>
        <w:rPr>
          <w:rStyle w:val="a5"/>
          <w:lang w:val="en-US" w:eastAsia="en-US"/>
        </w:rPr>
        <w:t>URL</w:t>
      </w:r>
      <w:r w:rsidRPr="001A0372">
        <w:rPr>
          <w:rStyle w:val="a5"/>
          <w:lang w:eastAsia="en-US"/>
        </w:rPr>
        <w:t>:</w:t>
      </w:r>
      <w:hyperlink r:id="rId26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</w:rPr>
          <w:t>https://biblioclub.ru/index.php?page=book&amp;id=466931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 183-193 – </w:t>
      </w:r>
      <w:r>
        <w:rPr>
          <w:rStyle w:val="a5"/>
          <w:lang w:val="en-US" w:eastAsia="en-US"/>
        </w:rPr>
        <w:t>ISBN</w:t>
      </w:r>
      <w:r w:rsidRPr="001A0372">
        <w:rPr>
          <w:rStyle w:val="a5"/>
          <w:lang w:eastAsia="en-US"/>
        </w:rPr>
        <w:t xml:space="preserve"> </w:t>
      </w:r>
      <w:r>
        <w:rPr>
          <w:rStyle w:val="a5"/>
        </w:rPr>
        <w:t>978-5-9729-0135-7. – Текст: электронный.</w:t>
      </w:r>
    </w:p>
    <w:p w:rsidR="00657271" w:rsidRDefault="001A0372">
      <w:pPr>
        <w:pStyle w:val="11"/>
        <w:numPr>
          <w:ilvl w:val="0"/>
          <w:numId w:val="2"/>
        </w:numPr>
        <w:tabs>
          <w:tab w:val="left" w:pos="1837"/>
        </w:tabs>
        <w:ind w:left="800" w:firstLine="76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57271" w:rsidRDefault="001A0372">
      <w:pPr>
        <w:pStyle w:val="11"/>
        <w:spacing w:after="280"/>
        <w:ind w:left="800" w:firstLine="76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57271" w:rsidRDefault="001A0372">
      <w:pPr>
        <w:pStyle w:val="11"/>
        <w:ind w:left="1500" w:firstLine="60"/>
      </w:pPr>
      <w:r>
        <w:rPr>
          <w:rStyle w:val="a5"/>
        </w:rPr>
        <w:t>-</w:t>
      </w:r>
      <w:r w:rsidR="00F609BB" w:rsidRPr="00F609BB">
        <w:rPr>
          <w:rStyle w:val="a5"/>
        </w:rPr>
        <w:t>390013, г. Рязань, улица Вокзальная, дом 32А</w:t>
      </w:r>
      <w:r w:rsidR="00F609BB">
        <w:rPr>
          <w:rStyle w:val="a5"/>
        </w:rPr>
        <w:t xml:space="preserve">, </w:t>
      </w:r>
      <w:r>
        <w:rPr>
          <w:rStyle w:val="a5"/>
        </w:rPr>
        <w:t xml:space="preserve"> этаж № 4, помещение 10</w:t>
      </w:r>
    </w:p>
    <w:p w:rsidR="00657271" w:rsidRDefault="001A0372">
      <w:pPr>
        <w:pStyle w:val="11"/>
        <w:spacing w:after="40"/>
        <w:ind w:left="800" w:firstLine="760"/>
        <w:jc w:val="both"/>
      </w:pPr>
      <w:r>
        <w:rPr>
          <w:rStyle w:val="a5"/>
        </w:rPr>
        <w:t xml:space="preserve">Учебный зал судебных заседаний. Учебная аудитория для проведения </w:t>
      </w:r>
      <w:proofErr w:type="spellStart"/>
      <w:r>
        <w:rPr>
          <w:rStyle w:val="a5"/>
        </w:rPr>
        <w:t>учебныхзанятий</w:t>
      </w:r>
      <w:proofErr w:type="spellEnd"/>
      <w:r>
        <w:rPr>
          <w:rStyle w:val="a5"/>
        </w:rPr>
        <w:t xml:space="preserve"> № 401 (БТИ 10):</w:t>
      </w:r>
    </w:p>
    <w:p w:rsidR="00657271" w:rsidRDefault="001A0372">
      <w:pPr>
        <w:pStyle w:val="11"/>
        <w:ind w:left="800" w:firstLine="760"/>
        <w:jc w:val="both"/>
      </w:pPr>
      <w:r>
        <w:rPr>
          <w:rStyle w:val="a5"/>
        </w:rPr>
        <w:t xml:space="preserve">Посадочных мест - 65. </w:t>
      </w:r>
      <w:proofErr w:type="gramStart"/>
      <w:r>
        <w:rPr>
          <w:rStyle w:val="a5"/>
        </w:rPr>
        <w:t xml:space="preserve">Две колонки, доска маркерная, проектор, </w:t>
      </w:r>
      <w:r>
        <w:rPr>
          <w:rStyle w:val="a5"/>
          <w:lang w:val="en-US" w:eastAsia="en-US"/>
        </w:rPr>
        <w:t>CD</w:t>
      </w:r>
      <w:r w:rsidRPr="001A0372">
        <w:rPr>
          <w:rStyle w:val="a5"/>
          <w:lang w:eastAsia="en-US"/>
        </w:rPr>
        <w:t xml:space="preserve">- </w:t>
      </w:r>
      <w:r>
        <w:rPr>
          <w:rStyle w:val="a5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657271" w:rsidRDefault="001A0372">
      <w:pPr>
        <w:pStyle w:val="11"/>
        <w:ind w:left="800" w:firstLine="760"/>
        <w:jc w:val="both"/>
      </w:pPr>
      <w:r>
        <w:rPr>
          <w:rStyle w:val="a5"/>
        </w:rPr>
        <w:t>Кабина защитная изолирующая для подсудимого, скамья для подсудимого, стол для председателя суда, судейское кресло – 3 шт., флаг Российской Федерации, герб Российской Федерации, наглядные пособия, плакаты, стенды.</w:t>
      </w:r>
    </w:p>
    <w:p w:rsidR="00657271" w:rsidRPr="001A0372" w:rsidRDefault="001A0372">
      <w:pPr>
        <w:pStyle w:val="11"/>
        <w:ind w:left="800" w:firstLine="760"/>
        <w:jc w:val="both"/>
        <w:rPr>
          <w:lang w:val="en-US"/>
        </w:rPr>
      </w:pPr>
      <w:r>
        <w:rPr>
          <w:rStyle w:val="a5"/>
        </w:rPr>
        <w:t>Программное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A0372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1A0372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1A0372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1A0372">
        <w:rPr>
          <w:rStyle w:val="a5"/>
          <w:lang w:val="en-US"/>
        </w:rPr>
        <w:t>2007</w:t>
      </w:r>
    </w:p>
    <w:p w:rsidR="00657271" w:rsidRPr="001A0372" w:rsidRDefault="001A0372">
      <w:pPr>
        <w:pStyle w:val="11"/>
        <w:spacing w:after="280"/>
        <w:ind w:left="800" w:firstLine="760"/>
        <w:jc w:val="both"/>
        <w:rPr>
          <w:lang w:val="en-US"/>
        </w:rPr>
      </w:pPr>
      <w:r>
        <w:rPr>
          <w:rStyle w:val="a5"/>
        </w:rPr>
        <w:t>Операционная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A0372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A0372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1A0372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</w:t>
      </w:r>
      <w:proofErr w:type="spellStart"/>
      <w:r>
        <w:rPr>
          <w:rStyle w:val="a5"/>
          <w:lang w:val="en-US" w:eastAsia="en-US"/>
        </w:rPr>
        <w:t>Skype,Oracle</w:t>
      </w:r>
      <w:proofErr w:type="spellEnd"/>
      <w:r>
        <w:rPr>
          <w:rStyle w:val="a5"/>
          <w:lang w:val="en-US" w:eastAsia="en-US"/>
        </w:rPr>
        <w:t xml:space="preserve"> E-Business Suite, Microsoft Office</w:t>
      </w:r>
    </w:p>
    <w:p w:rsidR="00657271" w:rsidRDefault="001A0372">
      <w:pPr>
        <w:pStyle w:val="11"/>
        <w:spacing w:after="280"/>
        <w:ind w:left="800" w:firstLine="760"/>
      </w:pPr>
      <w:r>
        <w:rPr>
          <w:rStyle w:val="a5"/>
        </w:rPr>
        <w:t>Виртуальный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интерне</w:t>
      </w:r>
      <w:proofErr w:type="gramStart"/>
      <w:r>
        <w:rPr>
          <w:rStyle w:val="a5"/>
        </w:rPr>
        <w:t>т-</w:t>
      </w:r>
      <w:proofErr w:type="gramEnd"/>
      <w:r>
        <w:rPr>
          <w:rStyle w:val="a5"/>
        </w:rPr>
        <w:t xml:space="preserve"> портале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sud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portal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lang w:eastAsia="en-US"/>
          </w:rPr>
          <w:t>)</w:t>
        </w:r>
      </w:hyperlink>
    </w:p>
    <w:p w:rsidR="00657271" w:rsidRDefault="001A0372">
      <w:pPr>
        <w:pStyle w:val="11"/>
        <w:ind w:left="1500" w:firstLine="60"/>
      </w:pPr>
      <w:r>
        <w:rPr>
          <w:rStyle w:val="a5"/>
        </w:rPr>
        <w:t xml:space="preserve">- </w:t>
      </w:r>
      <w:r w:rsidR="00F609BB" w:rsidRPr="00F609BB">
        <w:rPr>
          <w:rStyle w:val="a5"/>
        </w:rPr>
        <w:t>390013, г. Рязань, улица Вокзальная, дом 32А</w:t>
      </w:r>
      <w:r>
        <w:rPr>
          <w:rStyle w:val="a5"/>
        </w:rPr>
        <w:t>1этаж № 3, помещение 2</w:t>
      </w:r>
    </w:p>
    <w:p w:rsidR="00657271" w:rsidRDefault="001A0372">
      <w:pPr>
        <w:pStyle w:val="11"/>
        <w:ind w:left="1720" w:firstLine="0"/>
      </w:pPr>
      <w:r>
        <w:rPr>
          <w:rStyle w:val="a5"/>
        </w:rPr>
        <w:t>Помещения для самостоятельной работы</w:t>
      </w:r>
    </w:p>
    <w:p w:rsidR="00657271" w:rsidRDefault="001A0372">
      <w:pPr>
        <w:pStyle w:val="11"/>
        <w:ind w:left="172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r w:rsidR="00F609BB">
        <w:rPr>
          <w:rStyle w:val="a5"/>
        </w:rPr>
        <w:t>Ч</w:t>
      </w:r>
      <w:r>
        <w:rPr>
          <w:rStyle w:val="a5"/>
        </w:rPr>
        <w:t>итальный зал с выходом в сеть Интернет (БТИ 2)</w:t>
      </w:r>
    </w:p>
    <w:p w:rsidR="00657271" w:rsidRDefault="001A0372">
      <w:pPr>
        <w:pStyle w:val="11"/>
        <w:spacing w:line="259" w:lineRule="auto"/>
        <w:ind w:firstLine="1420"/>
        <w:jc w:val="both"/>
        <w:rPr>
          <w:sz w:val="20"/>
          <w:szCs w:val="20"/>
        </w:rPr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наличием доступа к электронной </w:t>
      </w:r>
      <w:r>
        <w:rPr>
          <w:rStyle w:val="a5"/>
        </w:rPr>
        <w:lastRenderedPageBreak/>
        <w:t>информационно-образовательной среде.</w:t>
      </w:r>
    </w:p>
    <w:p w:rsidR="00657271" w:rsidRPr="001A0372" w:rsidRDefault="001A0372">
      <w:pPr>
        <w:pStyle w:val="11"/>
        <w:ind w:firstLine="820"/>
        <w:jc w:val="both"/>
        <w:rPr>
          <w:lang w:val="en-US"/>
        </w:rPr>
      </w:pPr>
      <w:r>
        <w:rPr>
          <w:rStyle w:val="a5"/>
        </w:rPr>
        <w:t>для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проектора</w:t>
      </w:r>
      <w:r w:rsidRPr="001A0372">
        <w:rPr>
          <w:rStyle w:val="a5"/>
          <w:lang w:val="en-US"/>
        </w:rPr>
        <w:t>, CD-</w:t>
      </w:r>
      <w:r>
        <w:rPr>
          <w:rStyle w:val="a5"/>
        </w:rPr>
        <w:t>проигрыватель</w:t>
      </w:r>
      <w:r w:rsidRPr="001A0372">
        <w:rPr>
          <w:rStyle w:val="a5"/>
          <w:lang w:val="en-US"/>
        </w:rPr>
        <w:t>.</w:t>
      </w:r>
    </w:p>
    <w:p w:rsidR="00657271" w:rsidRPr="001A0372" w:rsidRDefault="001A0372">
      <w:pPr>
        <w:pStyle w:val="11"/>
        <w:ind w:left="1020" w:firstLine="700"/>
        <w:jc w:val="both"/>
        <w:rPr>
          <w:lang w:val="en-US"/>
        </w:rPr>
      </w:pPr>
      <w:r>
        <w:rPr>
          <w:rStyle w:val="a5"/>
        </w:rPr>
        <w:t>Программное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A0372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1A0372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1A0372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1A0372">
        <w:rPr>
          <w:rStyle w:val="a5"/>
          <w:lang w:val="en-US"/>
        </w:rPr>
        <w:t>2007</w:t>
      </w:r>
    </w:p>
    <w:p w:rsidR="00657271" w:rsidRPr="001A0372" w:rsidRDefault="001A0372">
      <w:pPr>
        <w:pStyle w:val="11"/>
        <w:spacing w:after="280"/>
        <w:ind w:left="1020" w:firstLine="700"/>
        <w:jc w:val="both"/>
        <w:rPr>
          <w:lang w:val="en-US"/>
        </w:rPr>
      </w:pPr>
      <w:r>
        <w:rPr>
          <w:rStyle w:val="a5"/>
        </w:rPr>
        <w:t>Операционная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A0372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A0372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1A0372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657271" w:rsidRDefault="001A0372">
      <w:pPr>
        <w:pStyle w:val="32"/>
        <w:keepNext/>
        <w:keepLines/>
        <w:ind w:left="820"/>
        <w:jc w:val="both"/>
      </w:pPr>
      <w:bookmarkStart w:id="11" w:name="bookmark25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1"/>
    </w:p>
    <w:p w:rsidR="00657271" w:rsidRPr="001A0372" w:rsidRDefault="001A0372">
      <w:pPr>
        <w:pStyle w:val="11"/>
        <w:ind w:left="8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1A0372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1A0372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1A0372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1A0372">
        <w:rPr>
          <w:rStyle w:val="a5"/>
          <w:lang w:val="en-US"/>
        </w:rPr>
        <w:t>2007)</w:t>
      </w:r>
    </w:p>
    <w:p w:rsidR="00657271" w:rsidRPr="001A0372" w:rsidRDefault="001A0372">
      <w:pPr>
        <w:pStyle w:val="11"/>
        <w:spacing w:after="280"/>
        <w:ind w:left="820" w:firstLine="20"/>
        <w:jc w:val="both"/>
        <w:rPr>
          <w:lang w:val="en-US"/>
        </w:rPr>
      </w:pPr>
      <w:r>
        <w:rPr>
          <w:rStyle w:val="a5"/>
        </w:rPr>
        <w:t>Операционная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1A0372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1A0372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1A0372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1A0372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1A0372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657271" w:rsidRDefault="001A0372">
      <w:pPr>
        <w:pStyle w:val="11"/>
        <w:ind w:left="820" w:firstLine="72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57271" w:rsidRDefault="001A0372">
      <w:pPr>
        <w:pStyle w:val="11"/>
        <w:ind w:left="820" w:firstLine="720"/>
        <w:jc w:val="both"/>
        <w:rPr>
          <w:sz w:val="22"/>
          <w:szCs w:val="22"/>
        </w:rPr>
      </w:pPr>
      <w:r>
        <w:rPr>
          <w:rStyle w:val="a5"/>
        </w:rPr>
        <w:t xml:space="preserve">— ЭБС Универсальная библиотека </w:t>
      </w:r>
      <w:r>
        <w:rPr>
          <w:rStyle w:val="a5"/>
          <w:lang w:val="en-US" w:eastAsia="en-US"/>
        </w:rPr>
        <w:t>ONLINE</w:t>
      </w:r>
      <w:r w:rsidRPr="001A0372">
        <w:rPr>
          <w:rStyle w:val="a5"/>
          <w:lang w:eastAsia="en-US"/>
        </w:rPr>
        <w:t>:</w:t>
      </w:r>
      <w:hyperlink r:id="rId28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57271" w:rsidRDefault="001A0372">
      <w:pPr>
        <w:pStyle w:val="11"/>
        <w:ind w:left="1520" w:firstLine="0"/>
        <w:rPr>
          <w:sz w:val="22"/>
          <w:szCs w:val="22"/>
        </w:rPr>
      </w:pPr>
      <w:r>
        <w:rPr>
          <w:rStyle w:val="a5"/>
        </w:rPr>
        <w:t>— Сервис полнотекстового поиска по книгам:</w:t>
      </w:r>
      <w:hyperlink r:id="rId29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657271" w:rsidRDefault="001A0372">
      <w:pPr>
        <w:pStyle w:val="11"/>
        <w:ind w:left="1520" w:firstLine="0"/>
        <w:rPr>
          <w:sz w:val="22"/>
          <w:szCs w:val="22"/>
        </w:rPr>
      </w:pPr>
      <w:r>
        <w:rPr>
          <w:rStyle w:val="a5"/>
        </w:rPr>
        <w:t xml:space="preserve">— 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1A0372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1A0372">
        <w:rPr>
          <w:rStyle w:val="a5"/>
          <w:lang w:eastAsia="en-US"/>
        </w:rPr>
        <w:t>:</w:t>
      </w:r>
      <w:hyperlink r:id="rId30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1A0372">
          <w:rPr>
            <w:rStyle w:val="a5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F609BB" w:rsidRDefault="001A0372" w:rsidP="00F609BB">
      <w:pPr>
        <w:pStyle w:val="11"/>
        <w:spacing w:after="280"/>
        <w:ind w:left="1520" w:firstLine="0"/>
        <w:rPr>
          <w:rStyle w:val="a5"/>
        </w:rPr>
      </w:pPr>
      <w:r>
        <w:rPr>
          <w:rStyle w:val="a5"/>
        </w:rPr>
        <w:t xml:space="preserve">— Электронная библиотечная система </w:t>
      </w:r>
      <w:proofErr w:type="spellStart"/>
      <w:r w:rsidR="00F609BB" w:rsidRPr="00F609BB">
        <w:rPr>
          <w:rStyle w:val="a5"/>
        </w:rPr>
        <w:t>РИБиУ</w:t>
      </w:r>
      <w:proofErr w:type="spellEnd"/>
      <w:r w:rsidR="00F609BB" w:rsidRPr="00F609BB">
        <w:rPr>
          <w:rStyle w:val="a5"/>
        </w:rPr>
        <w:t xml:space="preserve">:( </w:t>
      </w:r>
      <w:hyperlink r:id="rId31" w:history="1">
        <w:r w:rsidR="00F609BB" w:rsidRPr="00321E48">
          <w:rPr>
            <w:rStyle w:val="ac"/>
          </w:rPr>
          <w:t>https://рибиу.рф</w:t>
        </w:r>
      </w:hyperlink>
      <w:r w:rsidR="00F609BB" w:rsidRPr="00F609BB">
        <w:rPr>
          <w:rStyle w:val="a5"/>
        </w:rPr>
        <w:t>)</w:t>
      </w:r>
    </w:p>
    <w:p w:rsidR="00657271" w:rsidRDefault="001A0372" w:rsidP="00F609BB">
      <w:pPr>
        <w:pStyle w:val="11"/>
        <w:spacing w:after="280"/>
        <w:ind w:left="1520" w:firstLine="0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57271" w:rsidRDefault="001A0372">
      <w:pPr>
        <w:pStyle w:val="11"/>
        <w:ind w:left="820" w:firstLine="72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657271" w:rsidRDefault="001A0372">
      <w:pPr>
        <w:pStyle w:val="11"/>
        <w:ind w:left="1520" w:firstLine="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1A0372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1A0372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657271" w:rsidRDefault="001A0372">
      <w:pPr>
        <w:pStyle w:val="11"/>
        <w:ind w:left="1520" w:firstLine="0"/>
      </w:pPr>
      <w:r>
        <w:rPr>
          <w:rStyle w:val="a5"/>
        </w:rPr>
        <w:t>2.Сервис полнотекстового поиска по книгам</w:t>
      </w:r>
      <w:hyperlink r:id="rId32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1A0372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1A0372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1A0372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u w:val="single"/>
            <w:lang w:eastAsia="en-US"/>
          </w:rPr>
          <w:t>/</w:t>
        </w:r>
      </w:hyperlink>
    </w:p>
    <w:p w:rsidR="00657271" w:rsidRDefault="001A0372">
      <w:pPr>
        <w:pStyle w:val="11"/>
        <w:ind w:left="1520" w:firstLine="0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1A0372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33" w:history="1">
        <w:r w:rsidRPr="001A0372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1A0372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1A0372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F609BB" w:rsidRDefault="001A0372" w:rsidP="00F609BB">
      <w:pPr>
        <w:pStyle w:val="11"/>
        <w:ind w:left="1520" w:firstLine="0"/>
        <w:jc w:val="both"/>
        <w:rPr>
          <w:rStyle w:val="a5"/>
        </w:rPr>
      </w:pPr>
      <w:r>
        <w:rPr>
          <w:rStyle w:val="a5"/>
        </w:rPr>
        <w:t xml:space="preserve">4.Электронная библиотечная система </w:t>
      </w:r>
      <w:proofErr w:type="spellStart"/>
      <w:r w:rsidR="00F609BB" w:rsidRPr="00F609BB">
        <w:rPr>
          <w:rStyle w:val="a5"/>
        </w:rPr>
        <w:t>РИБиУ</w:t>
      </w:r>
      <w:proofErr w:type="spellEnd"/>
      <w:r w:rsidR="00F609BB" w:rsidRPr="00F609BB">
        <w:rPr>
          <w:rStyle w:val="a5"/>
        </w:rPr>
        <w:t xml:space="preserve">:( </w:t>
      </w:r>
      <w:hyperlink r:id="rId34" w:history="1">
        <w:r w:rsidR="00F609BB" w:rsidRPr="00321E48">
          <w:rPr>
            <w:rStyle w:val="ac"/>
          </w:rPr>
          <w:t>https://рибиу.рф</w:t>
        </w:r>
      </w:hyperlink>
      <w:r w:rsidR="00F609BB" w:rsidRPr="00F609BB">
        <w:rPr>
          <w:rStyle w:val="a5"/>
        </w:rPr>
        <w:t>)</w:t>
      </w:r>
    </w:p>
    <w:p w:rsidR="00657271" w:rsidRDefault="001A0372" w:rsidP="00F609BB">
      <w:pPr>
        <w:pStyle w:val="11"/>
        <w:ind w:left="1520" w:firstLine="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1A0372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1A0372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657271" w:rsidRDefault="001A0372">
      <w:pPr>
        <w:pStyle w:val="11"/>
        <w:numPr>
          <w:ilvl w:val="0"/>
          <w:numId w:val="6"/>
        </w:numPr>
        <w:tabs>
          <w:tab w:val="left" w:pos="1904"/>
        </w:tabs>
        <w:ind w:left="1520" w:firstLine="0"/>
      </w:pPr>
      <w:r>
        <w:rPr>
          <w:rStyle w:val="a5"/>
        </w:rPr>
        <w:t>Президентская библиотека им. Б.Н. Ельцина</w:t>
      </w:r>
      <w:hyperlink r:id="rId35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57271" w:rsidRDefault="001A0372">
      <w:pPr>
        <w:pStyle w:val="11"/>
        <w:numPr>
          <w:ilvl w:val="0"/>
          <w:numId w:val="6"/>
        </w:numPr>
        <w:tabs>
          <w:tab w:val="left" w:pos="2732"/>
        </w:tabs>
        <w:spacing w:after="280"/>
        <w:ind w:left="820" w:firstLine="720"/>
        <w:jc w:val="both"/>
      </w:pPr>
      <w:r>
        <w:rPr>
          <w:rStyle w:val="a5"/>
        </w:rPr>
        <w:t xml:space="preserve">Электронная библиотека ГПИБ России </w:t>
      </w:r>
      <w:hyperlink r:id="rId36" w:history="1"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1A0372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1A0372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1A0372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57271" w:rsidRDefault="001A0372">
      <w:pPr>
        <w:pStyle w:val="32"/>
        <w:keepNext/>
        <w:keepLines/>
        <w:numPr>
          <w:ilvl w:val="0"/>
          <w:numId w:val="6"/>
        </w:numPr>
        <w:tabs>
          <w:tab w:val="left" w:pos="1920"/>
        </w:tabs>
        <w:ind w:left="820"/>
        <w:jc w:val="both"/>
      </w:pPr>
      <w:bookmarkStart w:id="12" w:name="bookmark27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2"/>
    </w:p>
    <w:p w:rsidR="00657271" w:rsidRDefault="001A0372">
      <w:pPr>
        <w:pStyle w:val="11"/>
        <w:spacing w:after="40"/>
        <w:ind w:left="820" w:firstLine="0"/>
        <w:jc w:val="both"/>
      </w:pPr>
      <w:r>
        <w:rPr>
          <w:rStyle w:val="a5"/>
        </w:rPr>
        <w:t xml:space="preserve">дисциплины, необходимо также учитывать образовательные потребности обучающихся из числа инвалидов и (или) лиц с ограниченными </w:t>
      </w:r>
      <w:r>
        <w:rPr>
          <w:rStyle w:val="a5"/>
        </w:rPr>
        <w:lastRenderedPageBreak/>
        <w:t>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</w:t>
      </w:r>
    </w:p>
    <w:p w:rsidR="00657271" w:rsidRDefault="001A0372">
      <w:pPr>
        <w:pStyle w:val="11"/>
        <w:ind w:left="820" w:firstLine="0"/>
        <w:jc w:val="both"/>
      </w:pPr>
      <w:r>
        <w:rPr>
          <w:rStyle w:val="a5"/>
        </w:rPr>
        <w:t xml:space="preserve">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57271" w:rsidRDefault="001A0372">
      <w:pPr>
        <w:pStyle w:val="11"/>
        <w:ind w:left="820" w:firstLine="70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</w:t>
      </w:r>
    </w:p>
    <w:p w:rsidR="00657271" w:rsidRDefault="001A0372">
      <w:pPr>
        <w:pStyle w:val="11"/>
        <w:ind w:left="820" w:firstLine="0"/>
        <w:jc w:val="both"/>
      </w:pPr>
      <w:r>
        <w:rPr>
          <w:rStyle w:val="a5"/>
        </w:rPr>
        <w:t xml:space="preserve">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gramStart"/>
      <w:r>
        <w:rPr>
          <w:rStyle w:val="a5"/>
        </w:rPr>
        <w:t>медико</w:t>
      </w:r>
      <w:r w:rsidR="00F609BB">
        <w:rPr>
          <w:rStyle w:val="a5"/>
        </w:rPr>
        <w:t>-</w:t>
      </w:r>
      <w:r>
        <w:rPr>
          <w:rStyle w:val="a5"/>
        </w:rPr>
        <w:t>социальной</w:t>
      </w:r>
      <w:proofErr w:type="gram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657271" w:rsidRDefault="001A0372" w:rsidP="00F609BB">
      <w:pPr>
        <w:pStyle w:val="11"/>
        <w:tabs>
          <w:tab w:val="left" w:pos="5323"/>
        </w:tabs>
        <w:ind w:left="709" w:firstLine="811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</w:t>
      </w:r>
      <w:r>
        <w:rPr>
          <w:rStyle w:val="a5"/>
          <w:color w:val="0051B6"/>
        </w:rPr>
        <w:t xml:space="preserve"> </w:t>
      </w:r>
      <w:r>
        <w:rPr>
          <w:rStyle w:val="a5"/>
        </w:rPr>
        <w:t>академической честности</w:t>
      </w:r>
      <w:r>
        <w:rPr>
          <w:rStyle w:val="a5"/>
          <w:rFonts w:ascii="Arial" w:eastAsia="Arial" w:hAnsi="Arial" w:cs="Arial"/>
          <w:color w:val="5684E5"/>
          <w:sz w:val="20"/>
          <w:szCs w:val="20"/>
          <w:vertAlign w:val="superscript"/>
        </w:rPr>
        <w:tab/>
      </w:r>
    </w:p>
    <w:p w:rsidR="00657271" w:rsidRDefault="001A0372">
      <w:pPr>
        <w:pStyle w:val="11"/>
        <w:ind w:left="820" w:firstLine="700"/>
        <w:jc w:val="both"/>
        <w:sectPr w:rsidR="00657271" w:rsidSect="00F609BB">
          <w:footerReference w:type="even" r:id="rId37"/>
          <w:footerReference w:type="default" r:id="rId38"/>
          <w:pgSz w:w="11900" w:h="16840"/>
          <w:pgMar w:top="1543" w:right="816" w:bottom="56" w:left="1418" w:header="1115" w:footer="3" w:gutter="0"/>
          <w:cols w:space="720"/>
          <w:noEndnote/>
          <w:docGrid w:linePitch="360"/>
        </w:sectPr>
      </w:pPr>
      <w:r>
        <w:rPr>
          <w:rStyle w:val="a5"/>
          <w:u w:val="single"/>
        </w:rPr>
        <w:t>Инвали</w:t>
      </w:r>
      <w:r>
        <w:rPr>
          <w:rStyle w:val="a5"/>
        </w:rPr>
        <w:t>д</w:t>
      </w:r>
      <w:r>
        <w:rPr>
          <w:rStyle w:val="a5"/>
          <w:u w:val="single"/>
        </w:rPr>
        <w:t xml:space="preserve">ы </w:t>
      </w:r>
      <w:proofErr w:type="gramStart"/>
      <w:r>
        <w:rPr>
          <w:rStyle w:val="a5"/>
          <w:u w:val="single"/>
        </w:rPr>
        <w:t>и(</w:t>
      </w:r>
      <w:proofErr w:type="gramEnd"/>
      <w:r>
        <w:rPr>
          <w:rStyle w:val="a5"/>
          <w:u w:val="single"/>
        </w:rPr>
        <w:t>или) лица с ОВЗ, как и все остальные сту</w:t>
      </w:r>
      <w:r>
        <w:rPr>
          <w:rStyle w:val="a5"/>
        </w:rPr>
        <w:t>д</w:t>
      </w:r>
      <w:r>
        <w:rPr>
          <w:rStyle w:val="a5"/>
          <w:u w:val="single"/>
        </w:rPr>
        <w:t>енты, могут</w:t>
      </w:r>
      <w:r>
        <w:rPr>
          <w:rStyle w:val="a5"/>
        </w:rPr>
        <w:t xml:space="preserve"> обучаться по индивидуальному учебному плану, в установленные сроки с</w:t>
      </w:r>
    </w:p>
    <w:p w:rsidR="00657271" w:rsidRDefault="001A0372">
      <w:pPr>
        <w:pStyle w:val="11"/>
        <w:ind w:left="820" w:firstLine="0"/>
        <w:jc w:val="both"/>
        <w:sectPr w:rsidR="00657271">
          <w:footerReference w:type="even" r:id="rId39"/>
          <w:footerReference w:type="default" r:id="rId40"/>
          <w:pgSz w:w="11900" w:h="16840"/>
          <w:pgMar w:top="1543" w:right="816" w:bottom="722" w:left="869" w:header="1115" w:footer="3" w:gutter="0"/>
          <w:cols w:space="720"/>
          <w:noEndnote/>
          <w:docGrid w:linePitch="360"/>
        </w:sectPr>
      </w:pPr>
      <w:r>
        <w:rPr>
          <w:rStyle w:val="a5"/>
        </w:rPr>
        <w:lastRenderedPageBreak/>
        <w:t xml:space="preserve">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F609BB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5"/>
        </w:rPr>
        <w:t>обучения по</w:t>
      </w:r>
      <w:proofErr w:type="gramEnd"/>
      <w:r>
        <w:rPr>
          <w:rStyle w:val="a5"/>
        </w:rPr>
        <w:t xml:space="preserve"> данной дисциплине.</w:t>
      </w: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line="240" w:lineRule="exact"/>
        <w:rPr>
          <w:sz w:val="19"/>
          <w:szCs w:val="19"/>
        </w:rPr>
      </w:pPr>
    </w:p>
    <w:p w:rsidR="00657271" w:rsidRDefault="00657271">
      <w:pPr>
        <w:spacing w:before="69" w:after="69" w:line="240" w:lineRule="exact"/>
        <w:rPr>
          <w:sz w:val="19"/>
          <w:szCs w:val="19"/>
        </w:rPr>
      </w:pPr>
    </w:p>
    <w:p w:rsidR="00657271" w:rsidRDefault="00657271">
      <w:pPr>
        <w:spacing w:line="1" w:lineRule="exact"/>
        <w:sectPr w:rsidR="00657271">
          <w:type w:val="continuous"/>
          <w:pgSz w:w="11900" w:h="16840"/>
          <w:pgMar w:top="1543" w:right="0" w:bottom="1268" w:left="0" w:header="0" w:footer="3" w:gutter="0"/>
          <w:cols w:space="720"/>
          <w:noEndnote/>
          <w:docGrid w:linePitch="360"/>
        </w:sectPr>
      </w:pPr>
    </w:p>
    <w:p w:rsidR="00657271" w:rsidRDefault="00657271">
      <w:pPr>
        <w:pStyle w:val="11"/>
        <w:framePr w:w="1802" w:h="341" w:wrap="none" w:vAnchor="text" w:hAnchor="page" w:x="870" w:y="21"/>
        <w:ind w:firstLine="0"/>
      </w:pPr>
    </w:p>
    <w:p w:rsidR="00657271" w:rsidRDefault="00657271">
      <w:pPr>
        <w:pStyle w:val="24"/>
        <w:framePr w:w="762" w:h="231" w:wrap="none" w:vAnchor="text" w:hAnchor="page" w:x="4744" w:y="21"/>
      </w:pPr>
    </w:p>
    <w:p w:rsidR="00657271" w:rsidRDefault="00657271">
      <w:pPr>
        <w:pStyle w:val="24"/>
        <w:framePr w:w="2240" w:h="419" w:wrap="none" w:vAnchor="text" w:hAnchor="page" w:x="6230" w:y="21"/>
      </w:pPr>
    </w:p>
    <w:p w:rsidR="00657271" w:rsidRDefault="00657271" w:rsidP="00F609BB">
      <w:pPr>
        <w:spacing w:after="421" w:line="1" w:lineRule="exact"/>
      </w:pPr>
    </w:p>
    <w:sectPr w:rsidR="00657271" w:rsidSect="001A0372">
      <w:type w:val="continuous"/>
      <w:pgSz w:w="11900" w:h="16840"/>
      <w:pgMar w:top="1543" w:right="816" w:bottom="1268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FF" w:rsidRDefault="00E158FF">
      <w:r>
        <w:separator/>
      </w:r>
    </w:p>
  </w:endnote>
  <w:endnote w:type="continuationSeparator" w:id="0">
    <w:p w:rsidR="00E158FF" w:rsidRDefault="00E1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372" w:rsidRDefault="001A0372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1A0372" w:rsidRDefault="001A0372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5.800000000000004pt;margin-top:773.60000000000002pt;width:155.40000000000001pt;height:17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0372" w:rsidRDefault="001A0372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1A0372" w:rsidRDefault="001A0372">
                          <w:pPr>
                            <w:pStyle w:val="2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5.800000000000004pt;margin-top:773.60000000000002pt;width:155.40000000000001pt;height:17.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72" w:rsidRDefault="001A037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FF" w:rsidRDefault="00E158FF"/>
  </w:footnote>
  <w:footnote w:type="continuationSeparator" w:id="0">
    <w:p w:rsidR="00E158FF" w:rsidRDefault="00E15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7AF"/>
    <w:multiLevelType w:val="multilevel"/>
    <w:tmpl w:val="8B944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25554"/>
    <w:multiLevelType w:val="multilevel"/>
    <w:tmpl w:val="668690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410FB"/>
    <w:multiLevelType w:val="multilevel"/>
    <w:tmpl w:val="55D06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34A3B"/>
    <w:multiLevelType w:val="multilevel"/>
    <w:tmpl w:val="0D06E4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E1FD3"/>
    <w:multiLevelType w:val="multilevel"/>
    <w:tmpl w:val="32B6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301F2"/>
    <w:multiLevelType w:val="multilevel"/>
    <w:tmpl w:val="9D60E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7271"/>
    <w:rsid w:val="001A0372"/>
    <w:rsid w:val="00657271"/>
    <w:rsid w:val="00E158FF"/>
    <w:rsid w:val="00F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640"/>
      <w:ind w:left="86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left="13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90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A0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0372"/>
    <w:rPr>
      <w:color w:val="000000"/>
    </w:rPr>
  </w:style>
  <w:style w:type="paragraph" w:styleId="aa">
    <w:name w:val="footer"/>
    <w:basedOn w:val="a"/>
    <w:link w:val="ab"/>
    <w:uiPriority w:val="99"/>
    <w:unhideWhenUsed/>
    <w:rsid w:val="001A0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372"/>
    <w:rPr>
      <w:color w:val="000000"/>
    </w:rPr>
  </w:style>
  <w:style w:type="character" w:styleId="ac">
    <w:name w:val="Hyperlink"/>
    <w:basedOn w:val="a0"/>
    <w:uiPriority w:val="99"/>
    <w:unhideWhenUsed/>
    <w:rsid w:val="00F60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640"/>
      <w:ind w:left="86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40"/>
      <w:ind w:left="1300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90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A0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0372"/>
    <w:rPr>
      <w:color w:val="000000"/>
    </w:rPr>
  </w:style>
  <w:style w:type="paragraph" w:styleId="aa">
    <w:name w:val="footer"/>
    <w:basedOn w:val="a"/>
    <w:link w:val="ab"/>
    <w:uiPriority w:val="99"/>
    <w:unhideWhenUsed/>
    <w:rsid w:val="001A0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372"/>
    <w:rPr>
      <w:color w:val="000000"/>
    </w:rPr>
  </w:style>
  <w:style w:type="character" w:styleId="ac">
    <w:name w:val="Hyperlink"/>
    <w:basedOn w:val="a0"/>
    <w:uiPriority w:val="99"/>
    <w:unhideWhenUsed/>
    <w:rsid w:val="00F60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6909" TargetMode="External"/><Relationship Id="rId26" Type="http://schemas.openxmlformats.org/officeDocument/2006/relationships/hyperlink" Target="https://biblioclub.ru/index.php?page=book&amp;id=466931" TargetMode="External"/><Relationship Id="rId39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4061" TargetMode="External"/><Relationship Id="rId34" Type="http://schemas.openxmlformats.org/officeDocument/2006/relationships/hyperlink" Target="https://&#1088;&#1080;&#1073;&#1080;&#1091;.&#1088;&#1092;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4859" TargetMode="External"/><Relationship Id="rId25" Type="http://schemas.openxmlformats.org/officeDocument/2006/relationships/hyperlink" Target="https://biblioclub.ru/index.php?page=book&amp;id=594428" TargetMode="External"/><Relationship Id="rId33" Type="http://schemas.openxmlformats.org/officeDocument/2006/relationships/hyperlink" Target="http://elibrary.ru/" TargetMode="External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4061" TargetMode="External"/><Relationship Id="rId29" Type="http://schemas.openxmlformats.org/officeDocument/2006/relationships/hyperlink" Target="http://books.googl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yperlink" Target="http://books.google.ru/" TargetMode="External"/><Relationship Id="rId37" Type="http://schemas.openxmlformats.org/officeDocument/2006/relationships/footer" Target="footer9.xml"/><Relationship Id="rId40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hyperlink" Target="http://biblioclub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76909" TargetMode="External"/><Relationship Id="rId31" Type="http://schemas.openxmlformats.org/officeDocument/2006/relationships/hyperlink" Target="https://&#1088;&#1080;&#1073;&#1080;&#1091;.&#1088;&#1092;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82099" TargetMode="External"/><Relationship Id="rId27" Type="http://schemas.openxmlformats.org/officeDocument/2006/relationships/hyperlink" Target="http://www.sud.portal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2</cp:revision>
  <dcterms:created xsi:type="dcterms:W3CDTF">2025-03-12T10:41:00Z</dcterms:created>
  <dcterms:modified xsi:type="dcterms:W3CDTF">2025-03-12T10:58:00Z</dcterms:modified>
</cp:coreProperties>
</file>