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E9" w:rsidRPr="00415E3F" w:rsidRDefault="003544E9" w:rsidP="003544E9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3544E9" w:rsidRDefault="003544E9" w:rsidP="003544E9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3544E9" w:rsidRDefault="003544E9" w:rsidP="003544E9">
      <w:pPr>
        <w:jc w:val="center"/>
        <w:rPr>
          <w:rFonts w:ascii="Times New Roman" w:hAnsi="Times New Roman" w:cs="Times New Roman"/>
        </w:rPr>
      </w:pPr>
    </w:p>
    <w:p w:rsidR="003544E9" w:rsidRDefault="003544E9" w:rsidP="003544E9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5AEDDD" wp14:editId="19643E4F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544E9" w:rsidRDefault="003544E9" w:rsidP="003544E9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B71C50" wp14:editId="4CC60B11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4E9" w:rsidRPr="00415E3F" w:rsidRDefault="003544E9" w:rsidP="003544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3544E9" w:rsidRPr="00415E3F" w:rsidRDefault="003544E9" w:rsidP="003544E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3544E9" w:rsidRPr="00415E3F" w:rsidRDefault="003544E9" w:rsidP="003544E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3544E9" w:rsidRPr="00415E3F" w:rsidRDefault="003544E9" w:rsidP="003544E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3544E9" w:rsidRPr="00415E3F" w:rsidRDefault="003544E9" w:rsidP="003544E9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3544E9" w:rsidRDefault="003544E9">
      <w:pPr>
        <w:pStyle w:val="1"/>
        <w:spacing w:after="860"/>
        <w:ind w:firstLine="0"/>
        <w:jc w:val="center"/>
        <w:rPr>
          <w:rStyle w:val="a3"/>
          <w:b/>
          <w:bCs/>
        </w:rPr>
      </w:pPr>
    </w:p>
    <w:p w:rsidR="003544E9" w:rsidRDefault="003544E9">
      <w:pPr>
        <w:pStyle w:val="1"/>
        <w:spacing w:after="860"/>
        <w:ind w:firstLine="0"/>
        <w:jc w:val="center"/>
        <w:rPr>
          <w:rStyle w:val="a3"/>
          <w:b/>
          <w:bCs/>
        </w:rPr>
      </w:pPr>
    </w:p>
    <w:p w:rsidR="003544E9" w:rsidRDefault="003544E9">
      <w:pPr>
        <w:pStyle w:val="1"/>
        <w:spacing w:after="860"/>
        <w:ind w:firstLine="0"/>
        <w:jc w:val="center"/>
        <w:rPr>
          <w:rStyle w:val="a3"/>
          <w:b/>
          <w:bCs/>
        </w:rPr>
      </w:pPr>
    </w:p>
    <w:p w:rsidR="002E57F9" w:rsidRDefault="003544E9">
      <w:pPr>
        <w:pStyle w:val="1"/>
        <w:spacing w:after="86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«ГРАЖДАНСКОЕ ПРАВО»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6403"/>
      </w:tblGrid>
      <w:tr w:rsidR="002E57F9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2430" w:type="dxa"/>
            <w:shd w:val="clear" w:color="auto" w:fill="auto"/>
          </w:tcPr>
          <w:p w:rsidR="002E57F9" w:rsidRDefault="003544E9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2E57F9" w:rsidRDefault="003544E9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2E57F9" w:rsidRDefault="003544E9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30" w:type="dxa"/>
            <w:shd w:val="clear" w:color="auto" w:fill="auto"/>
            <w:vAlign w:val="bottom"/>
          </w:tcPr>
          <w:p w:rsidR="002E57F9" w:rsidRDefault="003544E9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2E57F9" w:rsidRDefault="003544E9" w:rsidP="003544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 очно-заочная</w:t>
            </w:r>
          </w:p>
        </w:tc>
      </w:tr>
    </w:tbl>
    <w:p w:rsidR="002E57F9" w:rsidRDefault="002E57F9">
      <w:pPr>
        <w:spacing w:after="2459" w:line="1" w:lineRule="exact"/>
      </w:pPr>
    </w:p>
    <w:p w:rsidR="002E57F9" w:rsidRDefault="002E57F9">
      <w:pPr>
        <w:spacing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4"/>
        <w:gridCol w:w="5291"/>
      </w:tblGrid>
      <w:tr w:rsidR="003544E9" w:rsidTr="003544E9">
        <w:tblPrEx>
          <w:tblCellMar>
            <w:top w:w="0" w:type="dxa"/>
            <w:bottom w:w="0" w:type="dxa"/>
          </w:tblCellMar>
        </w:tblPrEx>
        <w:trPr>
          <w:trHeight w:hRule="exact" w:val="996"/>
          <w:jc w:val="center"/>
        </w:trPr>
        <w:tc>
          <w:tcPr>
            <w:tcW w:w="1524" w:type="dxa"/>
            <w:tcBorders>
              <w:top w:val="nil"/>
            </w:tcBorders>
            <w:shd w:val="clear" w:color="auto" w:fill="auto"/>
            <w:vAlign w:val="center"/>
          </w:tcPr>
          <w:p w:rsidR="003544E9" w:rsidRDefault="003544E9" w:rsidP="003544E9">
            <w:pPr>
              <w:pStyle w:val="a5"/>
              <w:spacing w:before="240"/>
              <w:ind w:firstLine="360"/>
              <w:rPr>
                <w:sz w:val="14"/>
                <w:szCs w:val="14"/>
              </w:rPr>
            </w:pPr>
          </w:p>
        </w:tc>
        <w:tc>
          <w:tcPr>
            <w:tcW w:w="5291" w:type="dxa"/>
            <w:tcBorders>
              <w:top w:val="nil"/>
            </w:tcBorders>
            <w:shd w:val="clear" w:color="auto" w:fill="auto"/>
            <w:vAlign w:val="bottom"/>
          </w:tcPr>
          <w:p w:rsidR="003544E9" w:rsidRDefault="003544E9" w:rsidP="003544E9">
            <w:pPr>
              <w:pStyle w:val="a5"/>
              <w:spacing w:before="240" w:line="142" w:lineRule="auto"/>
              <w:ind w:firstLine="0"/>
              <w:jc w:val="center"/>
            </w:pPr>
            <w:r>
              <w:rPr>
                <w:rStyle w:val="a4"/>
              </w:rPr>
              <w:t>Рязань 2024 г.</w:t>
            </w:r>
          </w:p>
        </w:tc>
      </w:tr>
    </w:tbl>
    <w:p w:rsidR="002E57F9" w:rsidRDefault="003544E9">
      <w:pPr>
        <w:spacing w:line="1" w:lineRule="exact"/>
        <w:rPr>
          <w:sz w:val="2"/>
          <w:szCs w:val="2"/>
        </w:rPr>
      </w:pPr>
      <w:r>
        <w:br w:type="page"/>
      </w:r>
    </w:p>
    <w:p w:rsidR="002E57F9" w:rsidRDefault="003544E9">
      <w:pPr>
        <w:pStyle w:val="1"/>
        <w:ind w:left="980" w:firstLine="720"/>
        <w:jc w:val="both"/>
      </w:pPr>
      <w:r>
        <w:rPr>
          <w:rStyle w:val="a3"/>
        </w:rPr>
        <w:lastRenderedPageBreak/>
        <w:t xml:space="preserve">Рабочая программа по дисциплине «Гражданское право»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3544E9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муниципальное управление»).</w:t>
      </w:r>
    </w:p>
    <w:p w:rsidR="002E57F9" w:rsidRDefault="002E57F9">
      <w:pPr>
        <w:spacing w:line="1" w:lineRule="exact"/>
        <w:sectPr w:rsidR="002E57F9">
          <w:pgSz w:w="11900" w:h="16840"/>
          <w:pgMar w:top="1226" w:right="698" w:bottom="592" w:left="701" w:header="798" w:footer="164" w:gutter="0"/>
          <w:pgNumType w:start="1"/>
          <w:cols w:space="720"/>
          <w:noEndnote/>
          <w:docGrid w:linePitch="360"/>
        </w:sectPr>
      </w:pPr>
    </w:p>
    <w:p w:rsidR="002E57F9" w:rsidRDefault="002E57F9">
      <w:pPr>
        <w:spacing w:line="82" w:lineRule="exact"/>
        <w:rPr>
          <w:sz w:val="7"/>
          <w:szCs w:val="7"/>
        </w:rPr>
      </w:pPr>
    </w:p>
    <w:p w:rsidR="002E57F9" w:rsidRDefault="002E57F9">
      <w:pPr>
        <w:spacing w:line="1" w:lineRule="exact"/>
        <w:sectPr w:rsidR="002E57F9">
          <w:type w:val="continuous"/>
          <w:pgSz w:w="11900" w:h="16840"/>
          <w:pgMar w:top="1125" w:right="0" w:bottom="631" w:left="0" w:header="0" w:footer="3" w:gutter="0"/>
          <w:cols w:space="720"/>
          <w:noEndnote/>
          <w:docGrid w:linePitch="360"/>
        </w:sectPr>
      </w:pPr>
    </w:p>
    <w:p w:rsidR="002E57F9" w:rsidRDefault="002E57F9">
      <w:pPr>
        <w:spacing w:line="1" w:lineRule="exact"/>
      </w:pPr>
    </w:p>
    <w:p w:rsidR="002E57F9" w:rsidRDefault="003544E9">
      <w:pPr>
        <w:pStyle w:val="1"/>
        <w:numPr>
          <w:ilvl w:val="0"/>
          <w:numId w:val="1"/>
        </w:numPr>
        <w:tabs>
          <w:tab w:val="left" w:pos="2007"/>
        </w:tabs>
        <w:ind w:left="1600" w:firstLine="0"/>
        <w:jc w:val="both"/>
      </w:pPr>
      <w:r>
        <w:rPr>
          <w:rStyle w:val="a3"/>
          <w:b/>
          <w:bCs/>
        </w:rPr>
        <w:t>Общие положения</w:t>
      </w:r>
    </w:p>
    <w:p w:rsidR="002E57F9" w:rsidRDefault="003544E9">
      <w:pPr>
        <w:pStyle w:val="1"/>
        <w:numPr>
          <w:ilvl w:val="1"/>
          <w:numId w:val="1"/>
        </w:numPr>
        <w:tabs>
          <w:tab w:val="left" w:pos="2055"/>
        </w:tabs>
        <w:ind w:left="16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2E57F9" w:rsidRDefault="003544E9">
      <w:pPr>
        <w:pStyle w:val="1"/>
        <w:ind w:left="8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выработка у студентов системы знаний и четкого представления об основных понятиях и категориях гражданского права как науки и как отрасли права с научным анализом современного гражданского законодательства и практики его применения.</w:t>
      </w:r>
    </w:p>
    <w:p w:rsidR="002E57F9" w:rsidRDefault="003544E9">
      <w:pPr>
        <w:pStyle w:val="1"/>
        <w:ind w:left="1600" w:firstLine="0"/>
      </w:pPr>
      <w:r>
        <w:rPr>
          <w:rStyle w:val="a3"/>
          <w:b/>
          <w:bCs/>
        </w:rPr>
        <w:t>Задачи изучения дисциплины:</w:t>
      </w:r>
    </w:p>
    <w:p w:rsidR="002E57F9" w:rsidRDefault="003544E9">
      <w:pPr>
        <w:pStyle w:val="1"/>
        <w:spacing w:after="260"/>
        <w:ind w:left="880" w:firstLine="720"/>
        <w:jc w:val="both"/>
      </w:pPr>
      <w:r>
        <w:rPr>
          <w:rStyle w:val="a3"/>
        </w:rPr>
        <w:t>изучить содержание и познать социальную ценность гражданского права, усвоить содержание различных институтов гражданского права, особенности применения его норм для разрешения юридических дел.</w:t>
      </w:r>
    </w:p>
    <w:p w:rsidR="002E57F9" w:rsidRDefault="003544E9">
      <w:pPr>
        <w:pStyle w:val="1"/>
        <w:numPr>
          <w:ilvl w:val="1"/>
          <w:numId w:val="1"/>
        </w:numPr>
        <w:tabs>
          <w:tab w:val="left" w:pos="2066"/>
        </w:tabs>
        <w:ind w:left="8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2E57F9" w:rsidRDefault="003544E9">
      <w:pPr>
        <w:pStyle w:val="1"/>
        <w:ind w:left="880" w:firstLine="720"/>
        <w:jc w:val="both"/>
      </w:pPr>
      <w:r>
        <w:rPr>
          <w:rStyle w:val="a3"/>
        </w:rPr>
        <w:t>Дисциплина «Гражданское право» входит в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3 семестре.</w:t>
      </w:r>
    </w:p>
    <w:p w:rsidR="002E57F9" w:rsidRDefault="003544E9">
      <w:pPr>
        <w:pStyle w:val="1"/>
        <w:ind w:left="880" w:firstLine="720"/>
        <w:jc w:val="both"/>
      </w:pPr>
      <w:r>
        <w:rPr>
          <w:rStyle w:val="a3"/>
        </w:rPr>
        <w:t>Дисциплина изучается параллельно с дисциплинами «Государственные и муниципальные финансы», «Административное право» и другими.</w:t>
      </w:r>
    </w:p>
    <w:p w:rsidR="002E57F9" w:rsidRDefault="003544E9">
      <w:pPr>
        <w:pStyle w:val="1"/>
        <w:spacing w:after="260"/>
        <w:ind w:left="8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2E57F9" w:rsidRDefault="003544E9">
      <w:pPr>
        <w:pStyle w:val="1"/>
        <w:numPr>
          <w:ilvl w:val="1"/>
          <w:numId w:val="1"/>
        </w:numPr>
        <w:tabs>
          <w:tab w:val="left" w:pos="2154"/>
        </w:tabs>
        <w:ind w:left="8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2E57F9" w:rsidRDefault="003544E9">
      <w:pPr>
        <w:pStyle w:val="a7"/>
        <w:ind w:left="219"/>
      </w:pPr>
      <w:r>
        <w:rPr>
          <w:rStyle w:val="a6"/>
        </w:rPr>
        <w:t>Процесс освоения дисциплины «Гражданское право»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15"/>
      </w:tblGrid>
      <w:tr w:rsidR="002E57F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E57F9" w:rsidRDefault="003544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E57F9" w:rsidRDefault="003544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240"/>
            </w:pPr>
            <w:r>
              <w:rPr>
                <w:rStyle w:val="a4"/>
              </w:rPr>
              <w:t>ОПК-1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деятельности;</w:t>
            </w:r>
          </w:p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240"/>
            </w:pPr>
            <w:r>
              <w:rPr>
                <w:rStyle w:val="a4"/>
              </w:rPr>
              <w:t>ОПК-3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7F9" w:rsidRDefault="003544E9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</w:tr>
    </w:tbl>
    <w:p w:rsidR="002E57F9" w:rsidRDefault="002E57F9">
      <w:pPr>
        <w:spacing w:after="259" w:line="1" w:lineRule="exact"/>
      </w:pPr>
    </w:p>
    <w:p w:rsidR="002E57F9" w:rsidRDefault="003544E9">
      <w:pPr>
        <w:pStyle w:val="a7"/>
        <w:ind w:left="1587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8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899"/>
        <w:gridCol w:w="2824"/>
        <w:gridCol w:w="2743"/>
      </w:tblGrid>
      <w:tr w:rsidR="003544E9" w:rsidTr="003544E9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44E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44E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44E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E9" w:rsidRDefault="003544E9">
            <w:pPr>
              <w:pStyle w:val="a5"/>
              <w:ind w:left="860" w:hanging="86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3544E9" w:rsidTr="003544E9">
        <w:tblPrEx>
          <w:tblCellMar>
            <w:top w:w="0" w:type="dxa"/>
            <w:bottom w:w="0" w:type="dxa"/>
          </w:tblCellMar>
        </w:tblPrEx>
        <w:trPr>
          <w:trHeight w:val="323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4E9" w:rsidRDefault="003544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Правовые и этические основы профессиональной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E9" w:rsidRDefault="003544E9">
            <w:pPr>
              <w:pStyle w:val="a5"/>
              <w:tabs>
                <w:tab w:val="right" w:pos="18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ОПК-1.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3544E9" w:rsidRDefault="003544E9">
            <w:pPr>
              <w:pStyle w:val="a5"/>
              <w:tabs>
                <w:tab w:val="right" w:pos="1890"/>
                <w:tab w:val="right" w:pos="18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Обеспечивать приоритет прав и</w:t>
            </w:r>
          </w:p>
          <w:p w:rsidR="003544E9" w:rsidRDefault="003544E9">
            <w:pPr>
              <w:pStyle w:val="a5"/>
              <w:tabs>
                <w:tab w:val="right" w:pos="18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свобод</w:t>
            </w:r>
            <w:r>
              <w:rPr>
                <w:rStyle w:val="a4"/>
                <w:sz w:val="20"/>
                <w:szCs w:val="20"/>
              </w:rPr>
              <w:tab/>
              <w:t>человека;</w:t>
            </w:r>
          </w:p>
          <w:p w:rsidR="003544E9" w:rsidRDefault="003544E9">
            <w:pPr>
              <w:pStyle w:val="a5"/>
              <w:tabs>
                <w:tab w:val="right" w:pos="18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соблюдать нормы</w:t>
            </w:r>
          </w:p>
          <w:p w:rsidR="003544E9" w:rsidRDefault="003544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законодательства </w:t>
            </w:r>
            <w:proofErr w:type="gramStart"/>
            <w:r>
              <w:rPr>
                <w:rStyle w:val="a4"/>
                <w:sz w:val="20"/>
                <w:szCs w:val="20"/>
              </w:rPr>
              <w:t>Российской</w:t>
            </w:r>
            <w:proofErr w:type="gramEnd"/>
          </w:p>
          <w:p w:rsidR="003544E9" w:rsidRDefault="003544E9">
            <w:pPr>
              <w:pStyle w:val="a5"/>
              <w:tabs>
                <w:tab w:val="left" w:pos="17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Федерации и</w:t>
            </w:r>
          </w:p>
          <w:p w:rsidR="003544E9" w:rsidRDefault="003544E9" w:rsidP="003544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служебной этики </w:t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3544E9" w:rsidRDefault="003544E9" w:rsidP="003544E9">
            <w:pPr>
              <w:pStyle w:val="a5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своей</w:t>
            </w:r>
          </w:p>
          <w:p w:rsidR="003544E9" w:rsidRDefault="003544E9" w:rsidP="003544E9">
            <w:pPr>
              <w:pStyle w:val="a5"/>
              <w:ind w:left="1020" w:hanging="1020"/>
              <w:rPr>
                <w:sz w:val="14"/>
                <w:szCs w:val="14"/>
              </w:rPr>
            </w:pPr>
            <w:r>
              <w:rPr>
                <w:rStyle w:val="a4"/>
                <w:sz w:val="20"/>
                <w:szCs w:val="20"/>
              </w:rPr>
              <w:t xml:space="preserve">профессиональной </w:t>
            </w:r>
          </w:p>
          <w:p w:rsidR="003544E9" w:rsidRDefault="003544E9" w:rsidP="003544E9">
            <w:pPr>
              <w:pStyle w:val="a5"/>
              <w:spacing w:after="20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деятельности;</w:t>
            </w:r>
          </w:p>
          <w:p w:rsidR="003544E9" w:rsidRDefault="003544E9" w:rsidP="003544E9">
            <w:pPr>
              <w:pStyle w:val="a5"/>
              <w:tabs>
                <w:tab w:val="left" w:pos="987"/>
              </w:tabs>
              <w:spacing w:after="120" w:line="144" w:lineRule="auto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E9" w:rsidRDefault="003544E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ОПК-1.1.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применять правовые нормы в своей профессиональной деятельности.</w:t>
            </w:r>
          </w:p>
          <w:p w:rsidR="003544E9" w:rsidRDefault="003544E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ОПК-1.2. Демонстрирует знания гарантированных прав и свобод человека при принятии профессиональных решений.</w:t>
            </w:r>
          </w:p>
          <w:p w:rsidR="003544E9" w:rsidRDefault="003544E9" w:rsidP="003544E9">
            <w:pPr>
              <w:pStyle w:val="a5"/>
              <w:tabs>
                <w:tab w:val="left" w:pos="17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ОПК-1.3.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применять этические нормы  в профессиональном 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взаимодействии.</w:t>
            </w:r>
          </w:p>
          <w:p w:rsidR="003544E9" w:rsidRDefault="003544E9" w:rsidP="003544E9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E9" w:rsidRDefault="003544E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применять правовые нормы в своей профессиональной деятельности.</w:t>
            </w:r>
          </w:p>
          <w:p w:rsidR="003544E9" w:rsidRDefault="003544E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4"/>
                <w:sz w:val="20"/>
                <w:szCs w:val="20"/>
              </w:rPr>
              <w:t>умеет обеспечивать приоритет прав и свобод человека; соблюдать нормы законодательства Российской Федерации и</w:t>
            </w:r>
          </w:p>
          <w:p w:rsidR="003544E9" w:rsidRDefault="003544E9">
            <w:pPr>
              <w:pStyle w:val="a5"/>
              <w:tabs>
                <w:tab w:val="left" w:pos="1150"/>
                <w:tab w:val="left" w:pos="1862"/>
                <w:tab w:val="left" w:pos="21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служебной</w:t>
            </w:r>
            <w:r>
              <w:rPr>
                <w:rStyle w:val="a4"/>
                <w:sz w:val="20"/>
                <w:szCs w:val="20"/>
              </w:rPr>
              <w:tab/>
              <w:t>этики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своей</w:t>
            </w:r>
          </w:p>
          <w:p w:rsidR="003544E9" w:rsidRDefault="003544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</w:t>
            </w:r>
          </w:p>
          <w:p w:rsidR="003544E9" w:rsidRDefault="003544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деятельности;</w:t>
            </w:r>
          </w:p>
          <w:p w:rsidR="003544E9" w:rsidRDefault="003544E9" w:rsidP="003544E9">
            <w:pPr>
              <w:pStyle w:val="a5"/>
              <w:tabs>
                <w:tab w:val="left" w:pos="725"/>
                <w:tab w:val="left" w:pos="18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навыков применять этические</w:t>
            </w:r>
            <w:r>
              <w:rPr>
                <w:rStyle w:val="a4"/>
                <w:sz w:val="20"/>
                <w:szCs w:val="20"/>
              </w:rPr>
              <w:t xml:space="preserve"> нормы </w:t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</w:tc>
      </w:tr>
    </w:tbl>
    <w:p w:rsidR="002E57F9" w:rsidRDefault="002E57F9">
      <w:pPr>
        <w:sectPr w:rsidR="002E57F9">
          <w:footerReference w:type="default" r:id="rId11"/>
          <w:pgSz w:w="11900" w:h="16840"/>
          <w:pgMar w:top="1128" w:right="698" w:bottom="953" w:left="807" w:header="70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1899"/>
        <w:gridCol w:w="2824"/>
        <w:gridCol w:w="2686"/>
      </w:tblGrid>
      <w:tr w:rsidR="002E57F9">
        <w:tblPrEx>
          <w:tblCellMar>
            <w:top w:w="0" w:type="dxa"/>
            <w:bottom w:w="0" w:type="dxa"/>
          </w:tblCellMar>
        </w:tblPrEx>
        <w:trPr>
          <w:trHeight w:hRule="exact" w:val="475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7F9" w:rsidRDefault="003544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профессиональном </w:t>
            </w:r>
            <w:proofErr w:type="gramStart"/>
            <w:r>
              <w:rPr>
                <w:rStyle w:val="a4"/>
                <w:sz w:val="20"/>
                <w:szCs w:val="20"/>
              </w:rPr>
              <w:t>взаимодействии</w:t>
            </w:r>
            <w:proofErr w:type="gramEnd"/>
            <w:r>
              <w:rPr>
                <w:rStyle w:val="a4"/>
                <w:sz w:val="20"/>
                <w:szCs w:val="20"/>
              </w:rPr>
              <w:t>.</w:t>
            </w:r>
          </w:p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3705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7F9" w:rsidRDefault="003544E9">
            <w:pPr>
              <w:pStyle w:val="a5"/>
              <w:tabs>
                <w:tab w:val="left" w:pos="20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2E57F9" w:rsidRDefault="003544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сфере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7F9" w:rsidRDefault="003544E9">
            <w:pPr>
              <w:pStyle w:val="a5"/>
              <w:tabs>
                <w:tab w:val="right" w:pos="18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ОПК-3.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2E57F9" w:rsidRDefault="003544E9">
            <w:pPr>
              <w:pStyle w:val="a5"/>
              <w:tabs>
                <w:tab w:val="right" w:pos="18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анализировать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2E57F9" w:rsidRDefault="003544E9">
            <w:pPr>
              <w:pStyle w:val="a5"/>
              <w:tabs>
                <w:tab w:val="right" w:pos="18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</w:t>
            </w:r>
            <w:r>
              <w:rPr>
                <w:rStyle w:val="a4"/>
                <w:sz w:val="20"/>
                <w:szCs w:val="20"/>
              </w:rPr>
              <w:tab/>
              <w:t>нормы</w:t>
            </w:r>
          </w:p>
          <w:p w:rsidR="002E57F9" w:rsidRDefault="003544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конституционного, административного и служебного права в профессиональной деятельности; использовать </w:t>
            </w:r>
            <w:proofErr w:type="spellStart"/>
            <w:proofErr w:type="gramStart"/>
            <w:r>
              <w:rPr>
                <w:rStyle w:val="a4"/>
                <w:sz w:val="20"/>
                <w:szCs w:val="20"/>
              </w:rPr>
              <w:t>правоприменительну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ю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практику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57F9" w:rsidRDefault="003544E9">
            <w:pPr>
              <w:pStyle w:val="a5"/>
              <w:tabs>
                <w:tab w:val="right" w:pos="2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ОПК-3.1.</w:t>
            </w:r>
            <w:r>
              <w:rPr>
                <w:rStyle w:val="a4"/>
                <w:sz w:val="20"/>
                <w:szCs w:val="20"/>
              </w:rPr>
              <w:tab/>
              <w:t>Демонстрирует</w:t>
            </w:r>
          </w:p>
          <w:p w:rsidR="002E57F9" w:rsidRDefault="000C2422">
            <w:pPr>
              <w:pStyle w:val="a5"/>
              <w:tabs>
                <w:tab w:val="right" w:pos="25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Знания </w:t>
            </w:r>
            <w:r w:rsidR="003544E9">
              <w:rPr>
                <w:rStyle w:val="a4"/>
                <w:sz w:val="20"/>
                <w:szCs w:val="20"/>
              </w:rPr>
              <w:t>норм</w:t>
            </w:r>
          </w:p>
          <w:p w:rsidR="002E57F9" w:rsidRDefault="003544E9">
            <w:pPr>
              <w:pStyle w:val="a5"/>
              <w:tabs>
                <w:tab w:val="right" w:pos="258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конс</w:t>
            </w:r>
            <w:r w:rsidR="000C2422">
              <w:rPr>
                <w:rStyle w:val="a4"/>
                <w:sz w:val="20"/>
                <w:szCs w:val="20"/>
              </w:rPr>
              <w:t xml:space="preserve">титуционного, административного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2E57F9" w:rsidRDefault="000C2422">
            <w:pPr>
              <w:pStyle w:val="a5"/>
              <w:tabs>
                <w:tab w:val="left" w:pos="1512"/>
                <w:tab w:val="left" w:pos="25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служебного права </w:t>
            </w:r>
            <w:proofErr w:type="gramStart"/>
            <w:r w:rsidR="003544E9"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0C2422" w:rsidRDefault="003544E9">
            <w:pPr>
              <w:pStyle w:val="a5"/>
              <w:tabs>
                <w:tab w:val="left" w:pos="1031"/>
                <w:tab w:val="left" w:pos="2130"/>
              </w:tabs>
              <w:ind w:firstLine="0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профессиональной деятельности; </w:t>
            </w:r>
          </w:p>
          <w:p w:rsidR="002E57F9" w:rsidRDefault="003544E9">
            <w:pPr>
              <w:pStyle w:val="a5"/>
              <w:tabs>
                <w:tab w:val="left" w:pos="1031"/>
                <w:tab w:val="left" w:pos="213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ОПК-3.2.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вести</w:t>
            </w:r>
          </w:p>
          <w:p w:rsidR="000C2422" w:rsidRDefault="003544E9">
            <w:pPr>
              <w:pStyle w:val="a5"/>
              <w:tabs>
                <w:tab w:val="left" w:pos="1743"/>
              </w:tabs>
              <w:ind w:firstLine="0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профессиональную деятельность в соответствии с нормами права; </w:t>
            </w:r>
          </w:p>
          <w:p w:rsidR="002E57F9" w:rsidRDefault="000C2422">
            <w:pPr>
              <w:pStyle w:val="a5"/>
              <w:tabs>
                <w:tab w:val="left" w:pos="17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ОПК-3.3.</w:t>
            </w:r>
            <w:r w:rsidR="003544E9">
              <w:rPr>
                <w:rStyle w:val="a4"/>
                <w:sz w:val="20"/>
                <w:szCs w:val="20"/>
              </w:rPr>
              <w:t>Способен</w:t>
            </w:r>
          </w:p>
          <w:p w:rsidR="002E57F9" w:rsidRDefault="000C2422">
            <w:pPr>
              <w:pStyle w:val="a5"/>
              <w:tabs>
                <w:tab w:val="left" w:pos="1293"/>
                <w:tab w:val="left" w:pos="25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анализировать и применять нормы права </w:t>
            </w:r>
            <w:proofErr w:type="gramStart"/>
            <w:r w:rsidR="003544E9"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2E57F9" w:rsidRDefault="003544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F9" w:rsidRDefault="003544E9">
            <w:pPr>
              <w:pStyle w:val="a5"/>
              <w:tabs>
                <w:tab w:val="right" w:pos="26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знает</w:t>
            </w:r>
          </w:p>
          <w:p w:rsidR="002E57F9" w:rsidRDefault="003544E9">
            <w:pPr>
              <w:pStyle w:val="a5"/>
              <w:tabs>
                <w:tab w:val="right" w:pos="26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конституционного</w:t>
            </w:r>
            <w:proofErr w:type="gramEnd"/>
            <w:r>
              <w:rPr>
                <w:rStyle w:val="a4"/>
                <w:sz w:val="20"/>
                <w:szCs w:val="20"/>
              </w:rPr>
              <w:t>,</w:t>
            </w:r>
          </w:p>
          <w:p w:rsidR="002E57F9" w:rsidRDefault="000C2422">
            <w:pPr>
              <w:pStyle w:val="a5"/>
              <w:tabs>
                <w:tab w:val="right" w:pos="26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административного </w:t>
            </w:r>
            <w:r w:rsidR="003544E9">
              <w:rPr>
                <w:rStyle w:val="a4"/>
                <w:sz w:val="20"/>
                <w:szCs w:val="20"/>
              </w:rPr>
              <w:t>и</w:t>
            </w:r>
          </w:p>
          <w:p w:rsidR="002E57F9" w:rsidRDefault="000C2422">
            <w:pPr>
              <w:pStyle w:val="a5"/>
              <w:tabs>
                <w:tab w:val="left" w:pos="1549"/>
                <w:tab w:val="left" w:pos="25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служебного </w:t>
            </w:r>
            <w:r w:rsidR="003544E9">
              <w:rPr>
                <w:rStyle w:val="a4"/>
                <w:sz w:val="20"/>
                <w:szCs w:val="20"/>
              </w:rPr>
              <w:t>права</w:t>
            </w:r>
            <w:r>
              <w:rPr>
                <w:rStyle w:val="a4"/>
                <w:sz w:val="20"/>
                <w:szCs w:val="20"/>
              </w:rPr>
              <w:t xml:space="preserve"> </w:t>
            </w:r>
            <w:proofErr w:type="gramStart"/>
            <w:r w:rsidR="003544E9"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2E57F9" w:rsidRDefault="003544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</w:t>
            </w:r>
          </w:p>
          <w:p w:rsidR="002E57F9" w:rsidRDefault="003544E9">
            <w:pPr>
              <w:pStyle w:val="a5"/>
              <w:tabs>
                <w:tab w:val="left" w:pos="10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r w:rsidR="000C2422">
              <w:rPr>
                <w:rStyle w:val="a4"/>
                <w:sz w:val="20"/>
                <w:szCs w:val="20"/>
              </w:rPr>
              <w:t xml:space="preserve">: умеет вести </w:t>
            </w:r>
            <w:proofErr w:type="gramStart"/>
            <w:r>
              <w:rPr>
                <w:rStyle w:val="a4"/>
                <w:sz w:val="20"/>
                <w:szCs w:val="20"/>
              </w:rPr>
              <w:t>профессиональную</w:t>
            </w:r>
            <w:proofErr w:type="gramEnd"/>
          </w:p>
          <w:p w:rsidR="002E57F9" w:rsidRDefault="003544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деятельность в соответствии с нормами права;</w:t>
            </w:r>
          </w:p>
          <w:p w:rsidR="002E57F9" w:rsidRDefault="003544E9">
            <w:pPr>
              <w:pStyle w:val="a5"/>
              <w:tabs>
                <w:tab w:val="left" w:pos="1065"/>
                <w:tab w:val="left" w:pos="25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владеет навыками</w:t>
            </w:r>
            <w:r>
              <w:rPr>
                <w:rStyle w:val="a4"/>
                <w:sz w:val="20"/>
                <w:szCs w:val="20"/>
              </w:rPr>
              <w:tab/>
              <w:t>анализировать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2E57F9" w:rsidRDefault="003544E9">
            <w:pPr>
              <w:pStyle w:val="a5"/>
              <w:tabs>
                <w:tab w:val="left" w:pos="1065"/>
                <w:tab w:val="left" w:pos="25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</w:t>
            </w:r>
            <w:r>
              <w:rPr>
                <w:rStyle w:val="a4"/>
                <w:sz w:val="20"/>
                <w:szCs w:val="20"/>
              </w:rPr>
              <w:tab/>
              <w:t>нормы права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2E57F9" w:rsidRDefault="003544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</w:tc>
      </w:tr>
    </w:tbl>
    <w:p w:rsidR="002E57F9" w:rsidRDefault="003544E9">
      <w:pPr>
        <w:pStyle w:val="a7"/>
        <w:tabs>
          <w:tab w:val="left" w:pos="1521"/>
        </w:tabs>
        <w:ind w:left="793"/>
      </w:pPr>
      <w:r>
        <w:rPr>
          <w:rStyle w:val="a6"/>
          <w:b/>
          <w:bCs/>
        </w:rPr>
        <w:t>2.</w:t>
      </w:r>
      <w:r>
        <w:rPr>
          <w:rStyle w:val="a6"/>
          <w:b/>
          <w:bCs/>
        </w:rPr>
        <w:tab/>
        <w:t xml:space="preserve">Объем дисциплины, включая контактную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</w:t>
      </w:r>
    </w:p>
    <w:p w:rsidR="002E57F9" w:rsidRDefault="002E57F9">
      <w:pPr>
        <w:spacing w:line="1" w:lineRule="exact"/>
      </w:pPr>
    </w:p>
    <w:p w:rsidR="002E57F9" w:rsidRDefault="003544E9">
      <w:pPr>
        <w:pStyle w:val="a7"/>
        <w:ind w:left="112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2E57F9" w:rsidRDefault="003544E9">
      <w:pPr>
        <w:pStyle w:val="a7"/>
        <w:spacing w:line="233" w:lineRule="auto"/>
        <w:ind w:left="112"/>
      </w:pPr>
      <w:r>
        <w:rPr>
          <w:rStyle w:val="a6"/>
        </w:rPr>
        <w:t>Общая трудоемкость дисциплины составляет 2 зачетных единицы (72 часов).</w:t>
      </w:r>
    </w:p>
    <w:p w:rsidR="002E57F9" w:rsidRDefault="002E57F9">
      <w:pPr>
        <w:spacing w:after="259" w:line="1" w:lineRule="exact"/>
      </w:pPr>
    </w:p>
    <w:p w:rsidR="002E57F9" w:rsidRDefault="002E57F9">
      <w:pPr>
        <w:spacing w:line="1" w:lineRule="exact"/>
      </w:pPr>
    </w:p>
    <w:p w:rsidR="002E57F9" w:rsidRDefault="003544E9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Ind w:w="8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25"/>
        <w:gridCol w:w="868"/>
      </w:tblGrid>
      <w:tr w:rsidR="003544E9" w:rsidTr="003544E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544E9" w:rsidRDefault="003544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544E9" w:rsidRDefault="003544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3544E9" w:rsidTr="003544E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544E9" w:rsidRDefault="003544E9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544E9" w:rsidRDefault="003544E9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544E9" w:rsidRDefault="003544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544E9" w:rsidRDefault="003544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3544E9" w:rsidTr="003544E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544E9" w:rsidRDefault="003544E9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544E9" w:rsidRDefault="003544E9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544E9" w:rsidRDefault="003544E9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544E9" w:rsidRDefault="003544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544E9" w:rsidRDefault="003544E9">
            <w:pPr>
              <w:rPr>
                <w:sz w:val="10"/>
                <w:szCs w:val="10"/>
              </w:rPr>
            </w:pPr>
          </w:p>
        </w:tc>
      </w:tr>
      <w:tr w:rsidR="003544E9" w:rsidTr="003544E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44E9" w:rsidRDefault="003544E9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44E9" w:rsidRDefault="003544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44E9" w:rsidRDefault="003544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44E9" w:rsidRDefault="003544E9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4E9" w:rsidRDefault="003544E9">
            <w:pPr>
              <w:rPr>
                <w:sz w:val="10"/>
                <w:szCs w:val="10"/>
              </w:rPr>
            </w:pPr>
          </w:p>
        </w:tc>
      </w:tr>
      <w:tr w:rsidR="003544E9" w:rsidTr="003544E9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44E9" w:rsidRDefault="003544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44E9" w:rsidRDefault="003544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44E9" w:rsidRDefault="003544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44E9" w:rsidRDefault="003544E9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E9" w:rsidRDefault="003544E9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3544E9" w:rsidTr="003544E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44E9" w:rsidRDefault="003544E9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44E9" w:rsidRDefault="003544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44E9" w:rsidRDefault="003544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44E9" w:rsidRDefault="003544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E9" w:rsidRDefault="003544E9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3544E9" w:rsidTr="003544E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44E9" w:rsidRDefault="003544E9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44E9" w:rsidRDefault="003544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44E9" w:rsidRDefault="003544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44E9" w:rsidRDefault="003544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E9" w:rsidRDefault="003544E9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3544E9" w:rsidTr="003544E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44E9" w:rsidRDefault="003544E9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44E9" w:rsidRDefault="003544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44E9" w:rsidRDefault="003544E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44E9" w:rsidRDefault="003544E9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E9" w:rsidRDefault="003544E9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3544E9" w:rsidTr="003544E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44E9" w:rsidRDefault="003544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44E9" w:rsidRDefault="003544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44E9" w:rsidRDefault="003544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44E9" w:rsidRDefault="003544E9">
            <w:pPr>
              <w:pStyle w:val="a5"/>
              <w:ind w:firstLine="280"/>
            </w:pPr>
            <w:r>
              <w:rPr>
                <w:rStyle w:val="a4"/>
              </w:rPr>
              <w:t>58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E9" w:rsidRDefault="003544E9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3544E9" w:rsidTr="003544E9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544E9" w:rsidRDefault="003544E9" w:rsidP="003544E9">
            <w:pPr>
              <w:pStyle w:val="a5"/>
              <w:rPr>
                <w:sz w:val="10"/>
                <w:szCs w:val="10"/>
              </w:rPr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44E9" w:rsidRDefault="003544E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44E9" w:rsidRDefault="003544E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44E9" w:rsidRDefault="003544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44E9" w:rsidRDefault="003544E9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4E9" w:rsidRDefault="003544E9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3544E9" w:rsidTr="003544E9">
        <w:tblPrEx>
          <w:tblCellMar>
            <w:top w:w="0" w:type="dxa"/>
            <w:bottom w:w="0" w:type="dxa"/>
          </w:tblCellMar>
        </w:tblPrEx>
        <w:trPr>
          <w:trHeight w:hRule="exact" w:val="56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544E9" w:rsidRDefault="003544E9">
            <w:pPr>
              <w:pStyle w:val="a5"/>
              <w:ind w:firstLine="0"/>
            </w:pPr>
          </w:p>
        </w:tc>
        <w:tc>
          <w:tcPr>
            <w:tcW w:w="706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4E9" w:rsidRDefault="003544E9">
            <w:pPr>
              <w:rPr>
                <w:sz w:val="10"/>
                <w:szCs w:val="10"/>
              </w:rPr>
            </w:pPr>
          </w:p>
        </w:tc>
      </w:tr>
      <w:tr w:rsidR="003544E9" w:rsidTr="003544E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544E9" w:rsidRDefault="003544E9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44E9" w:rsidRDefault="003544E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44E9" w:rsidRDefault="003544E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44E9" w:rsidRDefault="003544E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44E9" w:rsidRDefault="003544E9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E9" w:rsidRDefault="003544E9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3544E9" w:rsidTr="003544E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44E9" w:rsidRDefault="003544E9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44E9" w:rsidRPr="003544E9" w:rsidRDefault="003544E9">
            <w:pPr>
              <w:pStyle w:val="a5"/>
              <w:ind w:firstLine="0"/>
              <w:jc w:val="right"/>
              <w:rPr>
                <w:b/>
                <w:i/>
              </w:rPr>
            </w:pPr>
            <w:r w:rsidRPr="003544E9">
              <w:rPr>
                <w:b/>
                <w:i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44E9" w:rsidRDefault="003544E9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4E9" w:rsidRDefault="003544E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4E9" w:rsidRDefault="003544E9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E9" w:rsidRDefault="003544E9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2E57F9" w:rsidRDefault="003544E9">
      <w:pPr>
        <w:spacing w:line="1" w:lineRule="exact"/>
      </w:pPr>
      <w:r>
        <w:br w:type="page"/>
      </w:r>
    </w:p>
    <w:p w:rsidR="002E57F9" w:rsidRDefault="003544E9">
      <w:pPr>
        <w:pStyle w:val="a7"/>
        <w:ind w:left="1687"/>
      </w:pPr>
      <w:r>
        <w:rPr>
          <w:rStyle w:val="a6"/>
          <w:b/>
          <w:bCs/>
        </w:rPr>
        <w:lastRenderedPageBreak/>
        <w:t>3. Содержание и структура дисциплины</w:t>
      </w:r>
    </w:p>
    <w:p w:rsidR="002E57F9" w:rsidRDefault="003544E9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очно-заочной форме обучения</w:t>
      </w:r>
    </w:p>
    <w:p w:rsidR="002E57F9" w:rsidRDefault="003544E9">
      <w:pPr>
        <w:pStyle w:val="a7"/>
        <w:ind w:left="219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2E57F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E57F9" w:rsidRDefault="003544E9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2E57F9" w:rsidRDefault="003544E9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 е</w:t>
            </w:r>
          </w:p>
          <w:p w:rsidR="002E57F9" w:rsidRDefault="003544E9">
            <w:pPr>
              <w:pStyle w:val="a5"/>
              <w:spacing w:line="252" w:lineRule="auto"/>
              <w:ind w:left="360"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м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 с</w:t>
            </w:r>
          </w:p>
          <w:p w:rsidR="002E57F9" w:rsidRDefault="003544E9">
            <w:pPr>
              <w:pStyle w:val="a5"/>
              <w:spacing w:after="40" w:line="252" w:lineRule="auto"/>
              <w:ind w:left="3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т</w:t>
            </w:r>
          </w:p>
          <w:p w:rsidR="002E57F9" w:rsidRDefault="003544E9">
            <w:pPr>
              <w:pStyle w:val="a5"/>
              <w:spacing w:line="214" w:lineRule="auto"/>
              <w:ind w:left="360"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E57F9" w:rsidRDefault="003544E9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2E57F9" w:rsidRDefault="003544E9">
            <w:pPr>
              <w:pStyle w:val="a5"/>
              <w:spacing w:line="218" w:lineRule="auto"/>
              <w:ind w:left="360"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  <w:p w:rsidR="002E57F9" w:rsidRDefault="003544E9">
            <w:pPr>
              <w:pStyle w:val="a5"/>
              <w:spacing w:after="40"/>
              <w:ind w:left="3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E57F9" w:rsidRDefault="003544E9">
            <w:pPr>
              <w:pStyle w:val="a5"/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E57F9" w:rsidRDefault="000C2422" w:rsidP="000C2422">
            <w:pPr>
              <w:pStyle w:val="a5"/>
              <w:spacing w:line="252" w:lineRule="auto"/>
              <w:ind w:left="400" w:hanging="4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</w:t>
            </w:r>
            <w:r w:rsidR="003544E9">
              <w:rPr>
                <w:rStyle w:val="a4"/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E57F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C2422" w:rsidRDefault="000C2422">
            <w:pPr>
              <w:pStyle w:val="a5"/>
              <w:spacing w:line="252" w:lineRule="auto"/>
              <w:ind w:left="140" w:firstLine="0"/>
              <w:rPr>
                <w:rStyle w:val="a4"/>
                <w:b/>
                <w:bCs/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мате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кущ его</w:t>
            </w:r>
          </w:p>
          <w:p w:rsidR="002E57F9" w:rsidRDefault="000C2422">
            <w:pPr>
              <w:pStyle w:val="a5"/>
              <w:spacing w:line="252" w:lineRule="auto"/>
              <w:ind w:left="140" w:firstLine="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конт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ро</w:t>
            </w:r>
            <w:r w:rsidR="003544E9">
              <w:rPr>
                <w:rStyle w:val="a4"/>
                <w:b/>
                <w:bCs/>
                <w:sz w:val="22"/>
                <w:szCs w:val="22"/>
              </w:rPr>
              <w:t>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57F9" w:rsidRDefault="003544E9" w:rsidP="000C2422">
            <w:pPr>
              <w:pStyle w:val="a5"/>
              <w:spacing w:line="252" w:lineRule="auto"/>
              <w:ind w:left="360" w:hanging="2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пете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нции</w:t>
            </w:r>
            <w:proofErr w:type="spellEnd"/>
          </w:p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1337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E57F9" w:rsidRDefault="002E57F9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E57F9" w:rsidRDefault="002E57F9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E57F9" w:rsidRDefault="002E57F9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E57F9" w:rsidRDefault="002E57F9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E57F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E57F9" w:rsidRDefault="003544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E57F9" w:rsidRDefault="002E57F9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57F9" w:rsidRDefault="002E57F9"/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131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E57F9" w:rsidRDefault="002E57F9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E57F9" w:rsidRDefault="002E57F9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E57F9" w:rsidRDefault="002E57F9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E57F9" w:rsidRDefault="002E57F9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right="16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  <w:p w:rsidR="002E57F9" w:rsidRDefault="003544E9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</w:p>
          <w:p w:rsidR="002E57F9" w:rsidRDefault="003544E9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E57F9" w:rsidRDefault="002E57F9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E57F9" w:rsidRDefault="002E57F9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57F9" w:rsidRDefault="002E57F9"/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57F9" w:rsidRDefault="003544E9">
            <w:pPr>
              <w:pStyle w:val="a5"/>
              <w:tabs>
                <w:tab w:val="left" w:pos="993"/>
                <w:tab w:val="left" w:pos="2202"/>
              </w:tabs>
              <w:ind w:firstLine="0"/>
              <w:jc w:val="both"/>
            </w:pPr>
            <w:r>
              <w:rPr>
                <w:rStyle w:val="a4"/>
              </w:rPr>
              <w:t>Гражданское право в системе права</w:t>
            </w:r>
            <w:r>
              <w:rPr>
                <w:rStyle w:val="a4"/>
              </w:rPr>
              <w:tab/>
              <w:t>России.</w:t>
            </w:r>
            <w:r>
              <w:rPr>
                <w:rStyle w:val="a4"/>
              </w:rPr>
              <w:tab/>
              <w:t>Предмет</w:t>
            </w:r>
          </w:p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>гражданско-правового регулирования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  <w:p w:rsidR="002E57F9" w:rsidRDefault="003544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57F9" w:rsidRDefault="003544E9">
            <w:pPr>
              <w:pStyle w:val="a5"/>
              <w:tabs>
                <w:tab w:val="left" w:pos="2158"/>
              </w:tabs>
              <w:ind w:firstLine="0"/>
              <w:jc w:val="both"/>
            </w:pPr>
            <w:r>
              <w:rPr>
                <w:rStyle w:val="a4"/>
              </w:rPr>
              <w:t>Гражданско-правовой метод регулирования общественных отношений.</w:t>
            </w:r>
            <w:r>
              <w:rPr>
                <w:rStyle w:val="a4"/>
              </w:rPr>
              <w:tab/>
              <w:t>Понятие,</w:t>
            </w:r>
          </w:p>
          <w:p w:rsidR="002E57F9" w:rsidRDefault="003544E9">
            <w:pPr>
              <w:pStyle w:val="a5"/>
              <w:tabs>
                <w:tab w:val="left" w:pos="1818"/>
                <w:tab w:val="left" w:pos="2558"/>
              </w:tabs>
              <w:ind w:firstLine="0"/>
              <w:jc w:val="both"/>
            </w:pPr>
            <w:r>
              <w:rPr>
                <w:rStyle w:val="a4"/>
              </w:rPr>
              <w:t>содержание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виды</w:t>
            </w:r>
          </w:p>
          <w:p w:rsidR="002E57F9" w:rsidRDefault="003544E9">
            <w:pPr>
              <w:pStyle w:val="a5"/>
              <w:ind w:firstLine="0"/>
            </w:pPr>
            <w:r>
              <w:rPr>
                <w:rStyle w:val="a4"/>
              </w:rPr>
              <w:t>гражданских правоотношений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spacing w:line="254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  <w:p w:rsidR="002E57F9" w:rsidRDefault="003544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>Граждане (физические лица) как субъекты гражданских правоотношений.</w:t>
            </w:r>
          </w:p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>Юридические лица как субъекты гражданских правоотношений.</w:t>
            </w:r>
          </w:p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>Государственные и муниципальные образования как субъекты гражданских правоотношений.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  <w:p w:rsidR="002E57F9" w:rsidRDefault="003544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>Объекты гражданских правоотношений и их основные виды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  <w:p w:rsidR="002E57F9" w:rsidRDefault="003544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Собственность и ее правовые формы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  <w:p w:rsidR="002E57F9" w:rsidRDefault="003544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tabs>
                <w:tab w:val="left" w:pos="1125"/>
                <w:tab w:val="left" w:pos="1634"/>
                <w:tab w:val="left" w:pos="2833"/>
              </w:tabs>
              <w:ind w:firstLine="0"/>
              <w:jc w:val="both"/>
            </w:pPr>
            <w:r>
              <w:rPr>
                <w:rStyle w:val="a4"/>
              </w:rPr>
              <w:t>Сделки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условия</w:t>
            </w:r>
            <w:r>
              <w:rPr>
                <w:rStyle w:val="a4"/>
              </w:rPr>
              <w:tab/>
              <w:t>их</w:t>
            </w:r>
          </w:p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>действительности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  <w:p w:rsidR="002E57F9" w:rsidRDefault="003544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>Гражданско-правовая ответственность, ее условия и размер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  <w:p w:rsidR="002E57F9" w:rsidRDefault="003544E9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</w:tr>
    </w:tbl>
    <w:p w:rsidR="002E57F9" w:rsidRDefault="003544E9">
      <w:pPr>
        <w:pStyle w:val="20"/>
        <w:tabs>
          <w:tab w:val="left" w:pos="1985"/>
        </w:tabs>
        <w:spacing w:line="396" w:lineRule="auto"/>
        <w:ind w:left="520"/>
      </w:pPr>
      <w:r>
        <w:br w:type="page"/>
      </w:r>
    </w:p>
    <w:p w:rsidR="002E57F9" w:rsidRDefault="003544E9">
      <w:pPr>
        <w:pStyle w:val="a7"/>
        <w:ind w:left="4629"/>
      </w:pPr>
      <w:r>
        <w:rPr>
          <w:rStyle w:val="a6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2649"/>
        <w:gridCol w:w="6922"/>
        <w:gridCol w:w="162"/>
      </w:tblGrid>
      <w:tr w:rsidR="002E57F9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768" w:type="dxa"/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E57F9" w:rsidRDefault="003544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E57F9" w:rsidRDefault="003544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2493"/>
          <w:jc w:val="center"/>
        </w:trPr>
        <w:tc>
          <w:tcPr>
            <w:tcW w:w="768" w:type="dxa"/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>Гражданское право в системе права России. Предмет гражданск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правового регулирования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российского гражданского права. Место гражданского права в системе правовых отраслей. Гражданское право как отрасль частного права. Функции гражданского права. Принципы гражданского права. Предмет гражданско-правового регулирования. Состав гражданского законодательства. Понятие и виды гражданско-правовых законодательных актов. Гражданский кодекс как важнейший источник гражданского права Международные соглашения как источники гражданского права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57F9" w:rsidRDefault="003544E9">
            <w:pPr>
              <w:pStyle w:val="a5"/>
              <w:tabs>
                <w:tab w:val="left" w:pos="893"/>
              </w:tabs>
              <w:ind w:firstLine="0"/>
              <w:jc w:val="both"/>
            </w:pPr>
            <w:r>
              <w:rPr>
                <w:rStyle w:val="a4"/>
              </w:rPr>
              <w:t>Гражданско-правовой метод</w:t>
            </w:r>
            <w:r>
              <w:rPr>
                <w:rStyle w:val="a4"/>
              </w:rPr>
              <w:tab/>
              <w:t>регулирования</w:t>
            </w:r>
          </w:p>
          <w:p w:rsidR="002E57F9" w:rsidRDefault="003544E9">
            <w:pPr>
              <w:pStyle w:val="a5"/>
              <w:tabs>
                <w:tab w:val="left" w:pos="1484"/>
              </w:tabs>
              <w:ind w:firstLine="0"/>
              <w:jc w:val="both"/>
            </w:pPr>
            <w:r>
              <w:rPr>
                <w:rStyle w:val="a4"/>
              </w:rPr>
              <w:t>общественных отношений.</w:t>
            </w:r>
            <w:r>
              <w:rPr>
                <w:rStyle w:val="a4"/>
              </w:rPr>
              <w:tab/>
              <w:t>Понятие,</w:t>
            </w:r>
          </w:p>
          <w:p w:rsidR="002E57F9" w:rsidRDefault="003544E9">
            <w:pPr>
              <w:pStyle w:val="a5"/>
              <w:tabs>
                <w:tab w:val="left" w:pos="1484"/>
                <w:tab w:val="left" w:pos="1890"/>
              </w:tabs>
              <w:ind w:firstLine="0"/>
              <w:jc w:val="both"/>
            </w:pPr>
            <w:r>
              <w:rPr>
                <w:rStyle w:val="a4"/>
              </w:rPr>
              <w:t>содержание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виды</w:t>
            </w:r>
          </w:p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>гражданских правоотношений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3544E9">
            <w:pPr>
              <w:pStyle w:val="a5"/>
              <w:tabs>
                <w:tab w:val="left" w:pos="1681"/>
                <w:tab w:val="left" w:pos="3021"/>
                <w:tab w:val="left" w:pos="4901"/>
              </w:tabs>
              <w:ind w:firstLine="0"/>
              <w:jc w:val="both"/>
            </w:pPr>
            <w:r>
              <w:rPr>
                <w:rStyle w:val="a4"/>
              </w:rPr>
              <w:t>Метод гражданско-правового регулирования общественных отношений.</w:t>
            </w:r>
            <w:r>
              <w:rPr>
                <w:rStyle w:val="a4"/>
              </w:rPr>
              <w:tab/>
              <w:t>Понятие</w:t>
            </w:r>
            <w:r>
              <w:rPr>
                <w:rStyle w:val="a4"/>
              </w:rPr>
              <w:tab/>
              <w:t>гражданского</w:t>
            </w:r>
            <w:r>
              <w:rPr>
                <w:rStyle w:val="a4"/>
              </w:rPr>
              <w:tab/>
              <w:t>правоотношения.</w:t>
            </w:r>
          </w:p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>Классификация гражданско-правовых отношений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3317"/>
          <w:jc w:val="center"/>
        </w:trPr>
        <w:tc>
          <w:tcPr>
            <w:tcW w:w="768" w:type="dxa"/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57F9" w:rsidRDefault="003544E9">
            <w:pPr>
              <w:pStyle w:val="a5"/>
              <w:tabs>
                <w:tab w:val="left" w:pos="843"/>
                <w:tab w:val="left" w:pos="1462"/>
              </w:tabs>
              <w:ind w:firstLine="0"/>
              <w:jc w:val="both"/>
            </w:pPr>
            <w:r>
              <w:rPr>
                <w:rStyle w:val="a4"/>
              </w:rPr>
              <w:t>Граждане (физические лица)</w:t>
            </w:r>
            <w:r>
              <w:rPr>
                <w:rStyle w:val="a4"/>
              </w:rPr>
              <w:tab/>
              <w:t>как</w:t>
            </w:r>
            <w:r>
              <w:rPr>
                <w:rStyle w:val="a4"/>
              </w:rPr>
              <w:tab/>
              <w:t>субъекты</w:t>
            </w:r>
          </w:p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>гражданских правоотношений.</w:t>
            </w:r>
          </w:p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>Юридические лица как субъекты гражданских правоотношений.</w:t>
            </w:r>
          </w:p>
          <w:p w:rsidR="002E57F9" w:rsidRDefault="003544E9">
            <w:pPr>
              <w:pStyle w:val="a5"/>
              <w:tabs>
                <w:tab w:val="left" w:pos="2290"/>
              </w:tabs>
              <w:ind w:firstLine="0"/>
              <w:jc w:val="both"/>
            </w:pPr>
            <w:r>
              <w:rPr>
                <w:rStyle w:val="a4"/>
              </w:rPr>
              <w:t>Государственные</w:t>
            </w:r>
            <w:r>
              <w:rPr>
                <w:rStyle w:val="a4"/>
              </w:rPr>
              <w:tab/>
              <w:t>и</w:t>
            </w:r>
          </w:p>
          <w:p w:rsidR="002E57F9" w:rsidRDefault="003544E9">
            <w:pPr>
              <w:pStyle w:val="a5"/>
              <w:tabs>
                <w:tab w:val="left" w:pos="2052"/>
              </w:tabs>
              <w:ind w:firstLine="0"/>
              <w:jc w:val="both"/>
            </w:pPr>
            <w:r>
              <w:rPr>
                <w:rStyle w:val="a4"/>
              </w:rPr>
              <w:t>муниципальные образования</w:t>
            </w:r>
            <w:r>
              <w:rPr>
                <w:rStyle w:val="a4"/>
              </w:rPr>
              <w:tab/>
              <w:t>как</w:t>
            </w:r>
          </w:p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>субъекты гражданских правоотношений.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Понятие гражданской правоспособности: содержание, возникновение и прекращение, случаи ограничения. Понятие дееспособности граждан. Разновидности дееспособности. Содержание дееспособности несовершеннолетних. Эмансипация. Случаи и условия ограничения дееспособности граждан. Признание гражданина </w:t>
            </w:r>
            <w:proofErr w:type="gramStart"/>
            <w:r>
              <w:rPr>
                <w:rStyle w:val="a4"/>
              </w:rPr>
              <w:t>недееспособным</w:t>
            </w:r>
            <w:proofErr w:type="gramEnd"/>
            <w:r>
              <w:rPr>
                <w:rStyle w:val="a4"/>
              </w:rPr>
              <w:t xml:space="preserve">. Правоспособность и дееспособность юридического лица. Порядок и способы создания юридических лиц. Виды юридических лиц. Понятие, содержание и особенности гражданской </w:t>
            </w:r>
            <w:proofErr w:type="spellStart"/>
            <w:r>
              <w:rPr>
                <w:rStyle w:val="a4"/>
              </w:rPr>
              <w:t>правосубъектности</w:t>
            </w:r>
            <w:proofErr w:type="spellEnd"/>
            <w:r>
              <w:rPr>
                <w:rStyle w:val="a4"/>
              </w:rPr>
              <w:t xml:space="preserve"> государства. Особенности гражданской </w:t>
            </w:r>
            <w:proofErr w:type="spellStart"/>
            <w:r>
              <w:rPr>
                <w:rStyle w:val="a4"/>
              </w:rPr>
              <w:t>правосубъектности</w:t>
            </w:r>
            <w:proofErr w:type="spellEnd"/>
            <w:r>
              <w:rPr>
                <w:rStyle w:val="a4"/>
              </w:rPr>
              <w:t xml:space="preserve"> Российской Федерации, ее субъектов и органов местного самоуправления.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3598"/>
          <w:jc w:val="center"/>
        </w:trPr>
        <w:tc>
          <w:tcPr>
            <w:tcW w:w="768" w:type="dxa"/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>Объекты гражданских правоотношений и их основные виды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и виды объектов гражданских правоотношений. Понятие правового режима объектов гражданских правоотношений. Имущество как основной объект гражданских правоотношений. Вещи как объекты гражданских правоотношений. Классификация вещей. Деньги и ценные бумаги как объекты гражданских правоотношений. Нематериальные объекты гражданских правоотношений. Действия и услуги как объекты гражданских правоотношений. Имущественные права. Промышленные права (результаты творческой деятельности, используемые в производстве). Иные результаты творческой деятельности. Информация как объект гражданских правоотношений. Личные неимущественные блага как объекты гражданских правоотношений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</w:tr>
      <w:tr w:rsidR="003544E9" w:rsidTr="003544E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62" w:type="dxa"/>
          <w:trHeight w:hRule="exact" w:val="1281"/>
          <w:jc w:val="center"/>
        </w:trPr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44E9" w:rsidRDefault="003544E9">
            <w:pPr>
              <w:pStyle w:val="a5"/>
              <w:tabs>
                <w:tab w:val="left" w:pos="1802"/>
                <w:tab w:val="left" w:pos="2208"/>
              </w:tabs>
              <w:ind w:firstLine="0"/>
              <w:jc w:val="both"/>
            </w:pPr>
            <w:r>
              <w:rPr>
                <w:rStyle w:val="a4"/>
              </w:rPr>
              <w:t>Собственность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ее</w:t>
            </w:r>
          </w:p>
        </w:tc>
        <w:tc>
          <w:tcPr>
            <w:tcW w:w="6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4E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вещного права. Собственность и право собственности. Собственность как экономическая категория. Собственность как субъективное вещное права. Другие виды вещных прав. Право собственности. Содержание правомочий собственника.</w:t>
            </w:r>
          </w:p>
          <w:p w:rsidR="003544E9" w:rsidRDefault="003544E9" w:rsidP="000C2422">
            <w:pPr>
              <w:pStyle w:val="a5"/>
              <w:jc w:val="both"/>
            </w:pPr>
            <w:r>
              <w:rPr>
                <w:rStyle w:val="a4"/>
              </w:rPr>
              <w:t>Прио</w:t>
            </w:r>
            <w:r w:rsidR="000C2422">
              <w:rPr>
                <w:rStyle w:val="a4"/>
              </w:rPr>
              <w:t>бретен</w:t>
            </w:r>
            <w:r>
              <w:rPr>
                <w:rStyle w:val="a4"/>
              </w:rPr>
              <w:t>ие пра</w:t>
            </w:r>
            <w:r w:rsidR="000C2422">
              <w:rPr>
                <w:rStyle w:val="a4"/>
              </w:rPr>
              <w:t>ва собстве</w:t>
            </w:r>
            <w:r>
              <w:rPr>
                <w:rStyle w:val="a4"/>
              </w:rPr>
              <w:t>нности. Момент возникновения права собственност</w:t>
            </w:r>
            <w:r w:rsidR="000C2422">
              <w:rPr>
                <w:rStyle w:val="a4"/>
              </w:rPr>
              <w:t>и у приобретателя им</w:t>
            </w:r>
            <w:r>
              <w:rPr>
                <w:rStyle w:val="a4"/>
              </w:rPr>
              <w:t>ущества. Приватизация как способ приобретения (прекращения) права собственности.</w:t>
            </w:r>
          </w:p>
        </w:tc>
      </w:tr>
      <w:tr w:rsidR="003544E9" w:rsidTr="003544E9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943"/>
          <w:jc w:val="center"/>
        </w:trPr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E9" w:rsidRDefault="003544E9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6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4E9" w:rsidRDefault="003544E9" w:rsidP="003544E9">
            <w:pPr>
              <w:pStyle w:val="a5"/>
              <w:ind w:firstLine="0"/>
              <w:jc w:val="both"/>
            </w:pP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3544E9" w:rsidRDefault="003544E9">
            <w:pPr>
              <w:rPr>
                <w:sz w:val="10"/>
                <w:szCs w:val="10"/>
              </w:rPr>
            </w:pPr>
          </w:p>
        </w:tc>
      </w:tr>
    </w:tbl>
    <w:p w:rsidR="002E57F9" w:rsidRDefault="003544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8"/>
      </w:tblGrid>
      <w:tr w:rsidR="002E57F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7F9" w:rsidRDefault="002E57F9">
            <w:pPr>
              <w:rPr>
                <w:sz w:val="10"/>
                <w:szCs w:val="10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Прекращение права собственности.</w:t>
            </w:r>
          </w:p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ind w:firstLine="0"/>
            </w:pPr>
            <w:r>
              <w:rPr>
                <w:rStyle w:val="a4"/>
              </w:rPr>
              <w:t>Сделки и условия их действительности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и значение сделки как юридического факта. Виды сделок. Условия действительности сделок. Субъектный состав. Воля и волеизъявление. Форма сделок. Содержание сделок. Понятие и виды недействительности сделок. Ничтожные сделки.</w:t>
            </w:r>
          </w:p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Оспоримые сделки. Последствия недействительности сделок</w:t>
            </w:r>
          </w:p>
        </w:tc>
      </w:tr>
      <w:tr w:rsidR="002E57F9">
        <w:tblPrEx>
          <w:tblCellMar>
            <w:top w:w="0" w:type="dxa"/>
            <w:bottom w:w="0" w:type="dxa"/>
          </w:tblCellMar>
        </w:tblPrEx>
        <w:trPr>
          <w:trHeight w:hRule="exact" w:val="1955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7F9" w:rsidRDefault="003544E9">
            <w:pPr>
              <w:pStyle w:val="a5"/>
              <w:tabs>
                <w:tab w:val="left" w:pos="2212"/>
              </w:tabs>
              <w:ind w:firstLine="0"/>
            </w:pPr>
            <w:r>
              <w:rPr>
                <w:rStyle w:val="a4"/>
              </w:rPr>
              <w:t>Гражданско-правовая ответственность,</w:t>
            </w:r>
            <w:r>
              <w:rPr>
                <w:rStyle w:val="a4"/>
              </w:rPr>
              <w:tab/>
              <w:t>ее</w:t>
            </w:r>
          </w:p>
          <w:p w:rsidR="002E57F9" w:rsidRDefault="003544E9">
            <w:pPr>
              <w:pStyle w:val="a5"/>
              <w:ind w:firstLine="0"/>
            </w:pPr>
            <w:r>
              <w:rPr>
                <w:rStyle w:val="a4"/>
              </w:rPr>
              <w:t>условия и размер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7F9" w:rsidRDefault="003544E9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гражданско-правовой ответственности, как средства защиты гражданских прав. Понятие нарушения обязательств. Неисполнение или ненадлежащее исполнение обязательства. Форма и виды ответственности. Договорная и внедоговорная ответственность. Понятие долевой, солидарной и субсидиарной ответственности. Условия гражданско-правовой ответственности за нарушения обязательства.</w:t>
            </w:r>
          </w:p>
        </w:tc>
      </w:tr>
    </w:tbl>
    <w:p w:rsidR="002E57F9" w:rsidRDefault="002E57F9">
      <w:pPr>
        <w:spacing w:after="259" w:line="1" w:lineRule="exact"/>
      </w:pPr>
    </w:p>
    <w:p w:rsidR="002E57F9" w:rsidRDefault="003544E9">
      <w:pPr>
        <w:pStyle w:val="1"/>
        <w:numPr>
          <w:ilvl w:val="0"/>
          <w:numId w:val="2"/>
        </w:numPr>
        <w:tabs>
          <w:tab w:val="left" w:pos="1354"/>
        </w:tabs>
        <w:ind w:left="2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2E57F9" w:rsidRDefault="003544E9">
      <w:pPr>
        <w:pStyle w:val="1"/>
        <w:ind w:left="2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«Гражданское право»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2E57F9" w:rsidRDefault="003544E9">
      <w:pPr>
        <w:pStyle w:val="1"/>
        <w:ind w:left="2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0C2422">
        <w:rPr>
          <w:rStyle w:val="a3"/>
        </w:rPr>
        <w:t>Института</w:t>
      </w:r>
      <w:r>
        <w:rPr>
          <w:rStyle w:val="a3"/>
        </w:rPr>
        <w:t>.</w:t>
      </w:r>
    </w:p>
    <w:p w:rsidR="002E57F9" w:rsidRDefault="003544E9">
      <w:pPr>
        <w:pStyle w:val="1"/>
        <w:spacing w:after="260"/>
        <w:ind w:left="2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0C2422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 </w:t>
      </w:r>
      <w:proofErr w:type="gramStart"/>
      <w:r>
        <w:rPr>
          <w:rStyle w:val="a3"/>
        </w:rPr>
        <w:t>-т</w:t>
      </w:r>
      <w:proofErr w:type="gramEnd"/>
      <w:r>
        <w:rPr>
          <w:rStyle w:val="a3"/>
        </w:rPr>
        <w:t xml:space="preserve">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2E57F9" w:rsidRDefault="003544E9">
      <w:pPr>
        <w:pStyle w:val="1"/>
        <w:numPr>
          <w:ilvl w:val="1"/>
          <w:numId w:val="2"/>
        </w:numPr>
        <w:tabs>
          <w:tab w:val="left" w:pos="2285"/>
        </w:tabs>
        <w:ind w:left="1740" w:firstLine="0"/>
        <w:jc w:val="both"/>
      </w:pPr>
      <w:r>
        <w:rPr>
          <w:rStyle w:val="a3"/>
          <w:b/>
          <w:bCs/>
        </w:rPr>
        <w:t>Подготовка к лекции</w:t>
      </w:r>
    </w:p>
    <w:p w:rsidR="002E57F9" w:rsidRDefault="003544E9">
      <w:pPr>
        <w:pStyle w:val="1"/>
        <w:ind w:left="2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</w:p>
    <w:p w:rsidR="002E57F9" w:rsidRDefault="003544E9">
      <w:pPr>
        <w:pStyle w:val="1"/>
        <w:ind w:firstLine="220"/>
        <w:jc w:val="both"/>
      </w:pPr>
      <w:r>
        <w:rPr>
          <w:rStyle w:val="a3"/>
        </w:rPr>
        <w:t>поскольку:</w:t>
      </w:r>
    </w:p>
    <w:p w:rsidR="002E57F9" w:rsidRDefault="003544E9">
      <w:pPr>
        <w:pStyle w:val="1"/>
        <w:numPr>
          <w:ilvl w:val="0"/>
          <w:numId w:val="3"/>
        </w:numPr>
        <w:tabs>
          <w:tab w:val="left" w:pos="1332"/>
        </w:tabs>
        <w:spacing w:line="230" w:lineRule="auto"/>
        <w:ind w:firstLine="940"/>
        <w:jc w:val="both"/>
      </w:pPr>
      <w:r>
        <w:rPr>
          <w:rStyle w:val="a3"/>
        </w:rPr>
        <w:t>знакомит с новым учебным материалом;</w:t>
      </w:r>
    </w:p>
    <w:p w:rsidR="002E57F9" w:rsidRDefault="003544E9">
      <w:pPr>
        <w:pStyle w:val="1"/>
        <w:numPr>
          <w:ilvl w:val="0"/>
          <w:numId w:val="3"/>
        </w:numPr>
        <w:tabs>
          <w:tab w:val="left" w:pos="1332"/>
        </w:tabs>
        <w:ind w:firstLine="94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2E57F9" w:rsidRDefault="003544E9">
      <w:pPr>
        <w:pStyle w:val="1"/>
        <w:numPr>
          <w:ilvl w:val="0"/>
          <w:numId w:val="3"/>
        </w:numPr>
        <w:tabs>
          <w:tab w:val="left" w:pos="1332"/>
        </w:tabs>
        <w:spacing w:line="233" w:lineRule="auto"/>
        <w:ind w:firstLine="940"/>
        <w:jc w:val="both"/>
      </w:pPr>
      <w:r>
        <w:rPr>
          <w:rStyle w:val="a3"/>
        </w:rPr>
        <w:t>систематизирует учебный материал;</w:t>
      </w:r>
    </w:p>
    <w:p w:rsidR="002E57F9" w:rsidRDefault="003544E9">
      <w:pPr>
        <w:pStyle w:val="1"/>
        <w:numPr>
          <w:ilvl w:val="0"/>
          <w:numId w:val="3"/>
        </w:numPr>
        <w:tabs>
          <w:tab w:val="left" w:pos="1332"/>
        </w:tabs>
        <w:ind w:firstLine="940"/>
        <w:jc w:val="both"/>
      </w:pPr>
      <w:r>
        <w:rPr>
          <w:rStyle w:val="a3"/>
        </w:rPr>
        <w:t>ориентирует в учебном процессе.</w:t>
      </w:r>
    </w:p>
    <w:p w:rsidR="002E57F9" w:rsidRDefault="003544E9">
      <w:pPr>
        <w:pStyle w:val="1"/>
        <w:ind w:firstLine="940"/>
        <w:jc w:val="both"/>
      </w:pPr>
      <w:r>
        <w:rPr>
          <w:rStyle w:val="a3"/>
        </w:rPr>
        <w:t>С этой целью:</w:t>
      </w:r>
    </w:p>
    <w:p w:rsidR="002E57F9" w:rsidRDefault="003544E9">
      <w:pPr>
        <w:pStyle w:val="1"/>
        <w:numPr>
          <w:ilvl w:val="0"/>
          <w:numId w:val="4"/>
        </w:numPr>
        <w:tabs>
          <w:tab w:val="left" w:pos="1332"/>
        </w:tabs>
        <w:ind w:firstLine="94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2E57F9" w:rsidRDefault="003544E9">
      <w:pPr>
        <w:pStyle w:val="1"/>
        <w:numPr>
          <w:ilvl w:val="0"/>
          <w:numId w:val="4"/>
        </w:numPr>
        <w:tabs>
          <w:tab w:val="left" w:pos="1354"/>
        </w:tabs>
        <w:ind w:left="2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2E57F9" w:rsidRDefault="003544E9">
      <w:pPr>
        <w:pStyle w:val="1"/>
        <w:numPr>
          <w:ilvl w:val="0"/>
          <w:numId w:val="4"/>
        </w:numPr>
        <w:tabs>
          <w:tab w:val="left" w:pos="1354"/>
        </w:tabs>
        <w:ind w:left="2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2E57F9" w:rsidRDefault="003544E9">
      <w:pPr>
        <w:pStyle w:val="1"/>
        <w:numPr>
          <w:ilvl w:val="0"/>
          <w:numId w:val="4"/>
        </w:numPr>
        <w:tabs>
          <w:tab w:val="left" w:pos="1332"/>
        </w:tabs>
        <w:ind w:firstLine="940"/>
        <w:jc w:val="both"/>
      </w:pPr>
      <w:r>
        <w:rPr>
          <w:rStyle w:val="a3"/>
        </w:rPr>
        <w:t xml:space="preserve">запишите возможные вопросы, которые вы зададите лектору на лекции </w:t>
      </w:r>
      <w:proofErr w:type="gramStart"/>
      <w:r>
        <w:rPr>
          <w:rStyle w:val="a3"/>
        </w:rPr>
        <w:t>по</w:t>
      </w:r>
      <w:proofErr w:type="gramEnd"/>
    </w:p>
    <w:p w:rsidR="002E57F9" w:rsidRDefault="003544E9">
      <w:pPr>
        <w:pStyle w:val="1"/>
        <w:ind w:firstLine="220"/>
        <w:jc w:val="both"/>
      </w:pPr>
      <w:r>
        <w:rPr>
          <w:rStyle w:val="a3"/>
        </w:rPr>
        <w:t>материалу изученной лекции;</w:t>
      </w:r>
    </w:p>
    <w:p w:rsidR="002E57F9" w:rsidRDefault="003544E9">
      <w:pPr>
        <w:pStyle w:val="1"/>
        <w:numPr>
          <w:ilvl w:val="0"/>
          <w:numId w:val="4"/>
        </w:numPr>
        <w:tabs>
          <w:tab w:val="left" w:pos="1332"/>
        </w:tabs>
        <w:ind w:firstLine="94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2E57F9" w:rsidRDefault="003544E9">
      <w:pPr>
        <w:pStyle w:val="1"/>
        <w:numPr>
          <w:ilvl w:val="0"/>
          <w:numId w:val="4"/>
        </w:numPr>
        <w:tabs>
          <w:tab w:val="left" w:pos="1332"/>
        </w:tabs>
        <w:spacing w:after="420"/>
        <w:ind w:firstLine="940"/>
        <w:jc w:val="both"/>
      </w:pPr>
      <w:r>
        <w:rPr>
          <w:rStyle w:val="a3"/>
        </w:rPr>
        <w:t>узнайте тему предстоящей лекции (по тематическому плану, по информации</w:t>
      </w:r>
      <w:r w:rsidR="000C2422">
        <w:rPr>
          <w:rStyle w:val="a3"/>
        </w:rPr>
        <w:t xml:space="preserve"> лектора) и запишите информацию, которой вы владеете по данному вопросу.</w:t>
      </w:r>
    </w:p>
    <w:p w:rsidR="002E57F9" w:rsidRDefault="003544E9">
      <w:pPr>
        <w:pStyle w:val="1"/>
        <w:numPr>
          <w:ilvl w:val="1"/>
          <w:numId w:val="2"/>
        </w:numPr>
        <w:tabs>
          <w:tab w:val="left" w:pos="2797"/>
        </w:tabs>
        <w:ind w:left="230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2E57F9" w:rsidRDefault="003544E9">
      <w:pPr>
        <w:pStyle w:val="1"/>
        <w:ind w:left="80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2E57F9" w:rsidRDefault="003544E9">
      <w:pPr>
        <w:pStyle w:val="1"/>
        <w:ind w:left="800" w:firstLine="720"/>
        <w:jc w:val="both"/>
      </w:pPr>
      <w:r>
        <w:rPr>
          <w:rStyle w:val="a3"/>
        </w:rPr>
        <w:lastRenderedPageBreak/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2E57F9" w:rsidRDefault="003544E9">
      <w:pPr>
        <w:pStyle w:val="1"/>
        <w:ind w:left="152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2E57F9" w:rsidRDefault="003544E9">
      <w:pPr>
        <w:pStyle w:val="1"/>
        <w:numPr>
          <w:ilvl w:val="0"/>
          <w:numId w:val="5"/>
        </w:numPr>
        <w:tabs>
          <w:tab w:val="left" w:pos="1312"/>
        </w:tabs>
        <w:ind w:left="1300" w:hanging="26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2E57F9" w:rsidRDefault="003544E9">
      <w:pPr>
        <w:pStyle w:val="1"/>
        <w:numPr>
          <w:ilvl w:val="0"/>
          <w:numId w:val="5"/>
        </w:numPr>
        <w:tabs>
          <w:tab w:val="left" w:pos="1312"/>
        </w:tabs>
        <w:ind w:left="1300" w:hanging="26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2E57F9" w:rsidRDefault="003544E9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</w:t>
      </w:r>
      <w:bookmarkStart w:id="0" w:name="_GoBack"/>
      <w:bookmarkEnd w:id="0"/>
      <w:r>
        <w:rPr>
          <w:rStyle w:val="a3"/>
        </w:rPr>
        <w:t xml:space="preserve">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2E57F9" w:rsidRDefault="003544E9">
      <w:pPr>
        <w:pStyle w:val="1"/>
        <w:numPr>
          <w:ilvl w:val="1"/>
          <w:numId w:val="2"/>
        </w:numPr>
        <w:tabs>
          <w:tab w:val="left" w:pos="2797"/>
        </w:tabs>
        <w:ind w:left="230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2E57F9" w:rsidRDefault="003544E9">
      <w:pPr>
        <w:pStyle w:val="1"/>
        <w:ind w:left="80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0C2422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«Учебно</w:t>
      </w:r>
      <w:r>
        <w:rPr>
          <w:rStyle w:val="a3"/>
        </w:rPr>
        <w:softHyphen/>
      </w:r>
      <w:r w:rsidR="000C2422">
        <w:rPr>
          <w:rStyle w:val="a3"/>
        </w:rPr>
        <w:t>-</w:t>
      </w:r>
      <w:r>
        <w:rPr>
          <w:rStyle w:val="a3"/>
        </w:rPr>
        <w:t>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2E57F9" w:rsidRDefault="003544E9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2E57F9" w:rsidRDefault="003544E9">
      <w:pPr>
        <w:pStyle w:val="1"/>
        <w:numPr>
          <w:ilvl w:val="1"/>
          <w:numId w:val="2"/>
        </w:numPr>
        <w:tabs>
          <w:tab w:val="left" w:pos="2014"/>
        </w:tabs>
        <w:ind w:left="152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2E57F9" w:rsidRDefault="003544E9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0C2422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0C2422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0C2422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2E57F9" w:rsidRDefault="003544E9">
      <w:pPr>
        <w:pStyle w:val="11"/>
        <w:keepNext/>
        <w:keepLines/>
        <w:numPr>
          <w:ilvl w:val="0"/>
          <w:numId w:val="2"/>
        </w:numPr>
        <w:tabs>
          <w:tab w:val="left" w:pos="2679"/>
          <w:tab w:val="left" w:pos="2685"/>
          <w:tab w:val="left" w:pos="4041"/>
          <w:tab w:val="left" w:pos="5019"/>
          <w:tab w:val="left" w:pos="5571"/>
          <w:tab w:val="left" w:pos="6996"/>
          <w:tab w:val="left" w:pos="8089"/>
          <w:tab w:val="left" w:pos="8403"/>
        </w:tabs>
        <w:ind w:left="1520" w:firstLine="0"/>
        <w:jc w:val="both"/>
      </w:pPr>
      <w:bookmarkStart w:id="1" w:name="bookmark3"/>
      <w:r>
        <w:rPr>
          <w:rStyle w:val="10"/>
          <w:b/>
          <w:bCs/>
        </w:rPr>
        <w:t>Фо</w:t>
      </w:r>
      <w:r w:rsidR="000C2422">
        <w:rPr>
          <w:rStyle w:val="10"/>
          <w:b/>
          <w:bCs/>
        </w:rPr>
        <w:t>нд оценочных сре</w:t>
      </w:r>
      <w:proofErr w:type="gramStart"/>
      <w:r w:rsidR="000C2422">
        <w:rPr>
          <w:rStyle w:val="10"/>
          <w:b/>
          <w:bCs/>
        </w:rPr>
        <w:t>дств</w:t>
      </w:r>
      <w:r w:rsidR="000C2422">
        <w:rPr>
          <w:rStyle w:val="10"/>
          <w:b/>
          <w:bCs/>
        </w:rPr>
        <w:tab/>
        <w:t>дл</w:t>
      </w:r>
      <w:proofErr w:type="gramEnd"/>
      <w:r w:rsidR="000C2422">
        <w:rPr>
          <w:rStyle w:val="10"/>
          <w:b/>
          <w:bCs/>
        </w:rPr>
        <w:t>я проведения текущей</w:t>
      </w:r>
      <w:r w:rsidR="000C2422">
        <w:rPr>
          <w:rStyle w:val="10"/>
          <w:b/>
          <w:bCs/>
        </w:rPr>
        <w:tab/>
        <w:t xml:space="preserve">и </w:t>
      </w:r>
      <w:r>
        <w:rPr>
          <w:rStyle w:val="10"/>
          <w:b/>
          <w:bCs/>
        </w:rPr>
        <w:t>промежуточной</w:t>
      </w:r>
      <w:bookmarkEnd w:id="1"/>
    </w:p>
    <w:p w:rsidR="002E57F9" w:rsidRDefault="003544E9">
      <w:pPr>
        <w:pStyle w:val="11"/>
        <w:keepNext/>
        <w:keepLines/>
        <w:ind w:left="0" w:firstLine="80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2E57F9" w:rsidRDefault="003544E9">
      <w:pPr>
        <w:pStyle w:val="1"/>
        <w:numPr>
          <w:ilvl w:val="1"/>
          <w:numId w:val="2"/>
        </w:numPr>
        <w:tabs>
          <w:tab w:val="left" w:pos="2004"/>
          <w:tab w:val="left" w:pos="2685"/>
          <w:tab w:val="left" w:pos="4017"/>
          <w:tab w:val="left" w:pos="4997"/>
          <w:tab w:val="left" w:pos="5578"/>
          <w:tab w:val="left" w:pos="6990"/>
          <w:tab w:val="left" w:pos="8078"/>
          <w:tab w:val="left" w:pos="8433"/>
        </w:tabs>
        <w:ind w:left="152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</w:t>
      </w:r>
      <w:r>
        <w:rPr>
          <w:rStyle w:val="a3"/>
        </w:rPr>
        <w:tab/>
        <w:t>промежуточной</w:t>
      </w:r>
    </w:p>
    <w:p w:rsidR="002E57F9" w:rsidRDefault="003544E9">
      <w:pPr>
        <w:pStyle w:val="1"/>
        <w:ind w:firstLine="80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2E57F9" w:rsidRDefault="003544E9">
      <w:pPr>
        <w:pStyle w:val="1"/>
        <w:numPr>
          <w:ilvl w:val="1"/>
          <w:numId w:val="2"/>
        </w:numPr>
        <w:tabs>
          <w:tab w:val="left" w:pos="1996"/>
        </w:tabs>
        <w:spacing w:after="320"/>
        <w:ind w:left="800" w:firstLine="720"/>
        <w:jc w:val="both"/>
      </w:pPr>
      <w:r>
        <w:rPr>
          <w:rStyle w:val="a3"/>
        </w:rPr>
        <w:t xml:space="preserve">В ходе реализации дисциплины «Гражданское право»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реферат,</w:t>
      </w:r>
      <w:r w:rsidR="000C2422">
        <w:rPr>
          <w:rStyle w:val="a3"/>
        </w:rPr>
        <w:t xml:space="preserve"> задание.</w:t>
      </w:r>
    </w:p>
    <w:p w:rsidR="002E57F9" w:rsidRDefault="003544E9">
      <w:pPr>
        <w:pStyle w:val="1"/>
        <w:numPr>
          <w:ilvl w:val="1"/>
          <w:numId w:val="2"/>
        </w:numPr>
        <w:tabs>
          <w:tab w:val="left" w:pos="2004"/>
        </w:tabs>
        <w:spacing w:after="120"/>
        <w:ind w:left="800" w:firstLine="720"/>
        <w:jc w:val="both"/>
      </w:pPr>
      <w:r>
        <w:rPr>
          <w:rStyle w:val="a3"/>
        </w:rPr>
        <w:t>Форма проведения</w:t>
      </w:r>
      <w:r w:rsidR="000C2422">
        <w:rPr>
          <w:rStyle w:val="a3"/>
        </w:rPr>
        <w:t xml:space="preserve"> промежу</w:t>
      </w:r>
      <w:r>
        <w:rPr>
          <w:rStyle w:val="a3"/>
        </w:rPr>
        <w:t>точн</w:t>
      </w:r>
      <w:r w:rsidR="000C2422">
        <w:rPr>
          <w:rStyle w:val="a3"/>
        </w:rPr>
        <w:t>ой аттестац</w:t>
      </w:r>
      <w:r>
        <w:rPr>
          <w:rStyle w:val="a3"/>
        </w:rPr>
        <w:t>ии – зачет.</w:t>
      </w:r>
    </w:p>
    <w:p w:rsidR="002E57F9" w:rsidRDefault="000C2422" w:rsidP="000C2422">
      <w:pPr>
        <w:pStyle w:val="1"/>
        <w:numPr>
          <w:ilvl w:val="0"/>
          <w:numId w:val="2"/>
        </w:numPr>
        <w:ind w:left="800" w:firstLine="0"/>
        <w:jc w:val="both"/>
      </w:pPr>
      <w:r>
        <w:rPr>
          <w:rStyle w:val="a3"/>
          <w:b/>
          <w:bCs/>
        </w:rPr>
        <w:t xml:space="preserve">Учебная литература и ресурсы информационно-телекоммуникационной </w:t>
      </w:r>
      <w:r w:rsidR="003544E9">
        <w:rPr>
          <w:rStyle w:val="a3"/>
          <w:b/>
          <w:bCs/>
        </w:rPr>
        <w:t>сети "Интернет", включая перечень учебно-методического обеспечения для самостоятельной работы обучающихся по дисциплине</w:t>
      </w:r>
    </w:p>
    <w:p w:rsidR="002E57F9" w:rsidRDefault="003544E9">
      <w:pPr>
        <w:pStyle w:val="1"/>
        <w:numPr>
          <w:ilvl w:val="1"/>
          <w:numId w:val="6"/>
        </w:numPr>
        <w:tabs>
          <w:tab w:val="left" w:pos="1979"/>
        </w:tabs>
        <w:ind w:left="152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2E57F9" w:rsidRDefault="000C2422">
      <w:pPr>
        <w:pStyle w:val="1"/>
        <w:numPr>
          <w:ilvl w:val="0"/>
          <w:numId w:val="7"/>
        </w:numPr>
        <w:tabs>
          <w:tab w:val="left" w:pos="1496"/>
        </w:tabs>
        <w:ind w:left="800" w:firstLine="0"/>
        <w:jc w:val="both"/>
      </w:pPr>
      <w:r>
        <w:rPr>
          <w:rStyle w:val="a3"/>
        </w:rPr>
        <w:t>Гражданское право: учебник</w:t>
      </w:r>
      <w:r w:rsidR="003544E9">
        <w:rPr>
          <w:rStyle w:val="a3"/>
        </w:rPr>
        <w:t>: в 2 томах</w:t>
      </w:r>
      <w:proofErr w:type="gramStart"/>
      <w:r w:rsidR="003544E9">
        <w:rPr>
          <w:rStyle w:val="a3"/>
        </w:rPr>
        <w:t xml:space="preserve"> :</w:t>
      </w:r>
      <w:proofErr w:type="gramEnd"/>
      <w:r w:rsidR="003544E9">
        <w:rPr>
          <w:rStyle w:val="a3"/>
        </w:rPr>
        <w:t xml:space="preserve"> [16+] / под ред. Б. М. </w:t>
      </w:r>
      <w:proofErr w:type="spellStart"/>
      <w:r w:rsidR="003544E9">
        <w:rPr>
          <w:rStyle w:val="a3"/>
        </w:rPr>
        <w:t>Гонгало</w:t>
      </w:r>
      <w:proofErr w:type="spellEnd"/>
      <w:r w:rsidR="003544E9">
        <w:rPr>
          <w:rStyle w:val="a3"/>
        </w:rPr>
        <w:t>. – 4-е изд.,</w:t>
      </w:r>
    </w:p>
    <w:p w:rsidR="002E57F9" w:rsidRDefault="000C2422">
      <w:pPr>
        <w:pStyle w:val="1"/>
        <w:spacing w:after="280"/>
        <w:ind w:left="800" w:firstLine="0"/>
        <w:jc w:val="both"/>
      </w:pP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>. и доп. – Москва</w:t>
      </w:r>
      <w:r w:rsidR="003544E9">
        <w:rPr>
          <w:rStyle w:val="a3"/>
        </w:rPr>
        <w:t xml:space="preserve">: Статут, 2021. – Том 1. – 614 с. – Режим доступа: по подписке. – </w:t>
      </w:r>
      <w:r w:rsidR="003544E9">
        <w:rPr>
          <w:rStyle w:val="a3"/>
          <w:lang w:val="en-US" w:eastAsia="en-US"/>
        </w:rPr>
        <w:t>URL</w:t>
      </w:r>
      <w:r w:rsidR="003544E9" w:rsidRPr="003544E9">
        <w:rPr>
          <w:rStyle w:val="a3"/>
          <w:lang w:eastAsia="en-US"/>
        </w:rPr>
        <w:t>:</w:t>
      </w:r>
      <w:hyperlink r:id="rId12" w:history="1">
        <w:r w:rsidR="003544E9" w:rsidRPr="003544E9">
          <w:rPr>
            <w:rStyle w:val="a3"/>
            <w:lang w:eastAsia="en-US"/>
          </w:rPr>
          <w:t xml:space="preserve"> </w:t>
        </w:r>
        <w:r w:rsidR="003544E9">
          <w:rPr>
            <w:rStyle w:val="a3"/>
            <w:color w:val="0000FF"/>
            <w:u w:val="single"/>
            <w:lang w:val="en-US" w:eastAsia="en-US"/>
          </w:rPr>
          <w:t>https</w:t>
        </w:r>
        <w:r w:rsidR="003544E9" w:rsidRPr="003544E9">
          <w:rPr>
            <w:rStyle w:val="a3"/>
            <w:color w:val="0000FF"/>
            <w:u w:val="single"/>
            <w:lang w:eastAsia="en-US"/>
          </w:rPr>
          <w:t>://</w:t>
        </w:r>
        <w:r w:rsidR="003544E9">
          <w:rPr>
            <w:rStyle w:val="a3"/>
            <w:color w:val="0000FF"/>
            <w:u w:val="single"/>
            <w:lang w:val="en-US" w:eastAsia="en-US"/>
          </w:rPr>
          <w:t>biblioclub</w:t>
        </w:r>
        <w:r w:rsidR="003544E9" w:rsidRPr="003544E9">
          <w:rPr>
            <w:rStyle w:val="a3"/>
            <w:color w:val="0000FF"/>
            <w:u w:val="single"/>
            <w:lang w:eastAsia="en-US"/>
          </w:rPr>
          <w:t>.</w:t>
        </w:r>
        <w:r w:rsidR="003544E9">
          <w:rPr>
            <w:rStyle w:val="a3"/>
            <w:color w:val="0000FF"/>
            <w:u w:val="single"/>
            <w:lang w:val="en-US" w:eastAsia="en-US"/>
          </w:rPr>
          <w:t>ru</w:t>
        </w:r>
        <w:r w:rsidR="003544E9" w:rsidRPr="003544E9">
          <w:rPr>
            <w:rStyle w:val="a3"/>
            <w:color w:val="0000FF"/>
            <w:u w:val="single"/>
            <w:lang w:eastAsia="en-US"/>
          </w:rPr>
          <w:t>/</w:t>
        </w:r>
        <w:r w:rsidR="003544E9">
          <w:rPr>
            <w:rStyle w:val="a3"/>
            <w:color w:val="0000FF"/>
            <w:u w:val="single"/>
            <w:lang w:val="en-US" w:eastAsia="en-US"/>
          </w:rPr>
          <w:t>index</w:t>
        </w:r>
        <w:r w:rsidR="003544E9" w:rsidRPr="003544E9">
          <w:rPr>
            <w:rStyle w:val="a3"/>
            <w:color w:val="0000FF"/>
            <w:u w:val="single"/>
            <w:lang w:eastAsia="en-US"/>
          </w:rPr>
          <w:t>.</w:t>
        </w:r>
        <w:r w:rsidR="003544E9">
          <w:rPr>
            <w:rStyle w:val="a3"/>
            <w:color w:val="0000FF"/>
            <w:u w:val="single"/>
            <w:lang w:val="en-US" w:eastAsia="en-US"/>
          </w:rPr>
          <w:t>php</w:t>
        </w:r>
        <w:r w:rsidR="003544E9" w:rsidRPr="003544E9">
          <w:rPr>
            <w:rStyle w:val="a3"/>
            <w:color w:val="0000FF"/>
            <w:u w:val="single"/>
            <w:lang w:eastAsia="en-US"/>
          </w:rPr>
          <w:t>?</w:t>
        </w:r>
        <w:r w:rsidR="003544E9">
          <w:rPr>
            <w:rStyle w:val="a3"/>
            <w:color w:val="0000FF"/>
            <w:u w:val="single"/>
            <w:lang w:val="en-US" w:eastAsia="en-US"/>
          </w:rPr>
          <w:t>page</w:t>
        </w:r>
        <w:r w:rsidR="003544E9" w:rsidRPr="003544E9">
          <w:rPr>
            <w:rStyle w:val="a3"/>
            <w:color w:val="0000FF"/>
            <w:u w:val="single"/>
            <w:lang w:eastAsia="en-US"/>
          </w:rPr>
          <w:t>=</w:t>
        </w:r>
        <w:r w:rsidR="003544E9">
          <w:rPr>
            <w:rStyle w:val="a3"/>
            <w:color w:val="0000FF"/>
            <w:u w:val="single"/>
            <w:lang w:val="en-US" w:eastAsia="en-US"/>
          </w:rPr>
          <w:t>book</w:t>
        </w:r>
        <w:r w:rsidR="003544E9" w:rsidRPr="003544E9">
          <w:rPr>
            <w:rStyle w:val="a3"/>
            <w:color w:val="0000FF"/>
            <w:u w:val="single"/>
            <w:lang w:eastAsia="en-US"/>
          </w:rPr>
          <w:t>&amp;</w:t>
        </w:r>
        <w:r w:rsidR="003544E9">
          <w:rPr>
            <w:rStyle w:val="a3"/>
            <w:color w:val="0000FF"/>
            <w:u w:val="single"/>
            <w:lang w:val="en-US" w:eastAsia="en-US"/>
          </w:rPr>
          <w:t>id</w:t>
        </w:r>
        <w:r w:rsidR="003544E9" w:rsidRPr="003544E9">
          <w:rPr>
            <w:rStyle w:val="a3"/>
            <w:color w:val="0000FF"/>
            <w:u w:val="single"/>
            <w:lang w:eastAsia="en-US"/>
          </w:rPr>
          <w:t>=683365</w:t>
        </w:r>
        <w:r w:rsidR="003544E9" w:rsidRPr="003544E9">
          <w:rPr>
            <w:rStyle w:val="a3"/>
            <w:color w:val="0000FF"/>
            <w:lang w:eastAsia="en-US"/>
          </w:rPr>
          <w:t xml:space="preserve"> </w:t>
        </w:r>
      </w:hyperlink>
      <w:r w:rsidR="003544E9">
        <w:rPr>
          <w:rStyle w:val="a3"/>
        </w:rPr>
        <w:t xml:space="preserve">. – </w:t>
      </w:r>
      <w:proofErr w:type="spellStart"/>
      <w:r w:rsidR="003544E9">
        <w:rPr>
          <w:rStyle w:val="a3"/>
        </w:rPr>
        <w:t>Библиогр</w:t>
      </w:r>
      <w:proofErr w:type="spellEnd"/>
      <w:r w:rsidR="003544E9">
        <w:rPr>
          <w:rStyle w:val="a3"/>
        </w:rPr>
        <w:t xml:space="preserve">. в кн. – </w:t>
      </w:r>
      <w:r w:rsidR="003544E9">
        <w:rPr>
          <w:rStyle w:val="a3"/>
          <w:lang w:val="en-US" w:eastAsia="en-US"/>
        </w:rPr>
        <w:t>ISBN</w:t>
      </w:r>
      <w:r w:rsidR="003544E9" w:rsidRPr="003544E9">
        <w:rPr>
          <w:rStyle w:val="a3"/>
          <w:lang w:eastAsia="en-US"/>
        </w:rPr>
        <w:t xml:space="preserve"> 978</w:t>
      </w:r>
      <w:r w:rsidR="003544E9" w:rsidRPr="003544E9">
        <w:rPr>
          <w:rStyle w:val="a3"/>
          <w:lang w:eastAsia="en-US"/>
        </w:rPr>
        <w:softHyphen/>
        <w:t>5-8354-1717-9</w:t>
      </w:r>
      <w:r w:rsidR="003544E9">
        <w:rPr>
          <w:rStyle w:val="a3"/>
        </w:rPr>
        <w:t xml:space="preserve"> (Т. 1). – </w:t>
      </w:r>
      <w:proofErr w:type="gramStart"/>
      <w:r w:rsidR="003544E9">
        <w:rPr>
          <w:rStyle w:val="a3"/>
          <w:lang w:val="en-US" w:eastAsia="en-US"/>
        </w:rPr>
        <w:t>ISBN</w:t>
      </w:r>
      <w:r w:rsidR="003544E9" w:rsidRPr="003544E9">
        <w:rPr>
          <w:rStyle w:val="a3"/>
          <w:lang w:eastAsia="en-US"/>
        </w:rPr>
        <w:t xml:space="preserve"> </w:t>
      </w:r>
      <w:r>
        <w:rPr>
          <w:rStyle w:val="a3"/>
        </w:rPr>
        <w:t>978-5-8354-1716-2.</w:t>
      </w:r>
      <w:proofErr w:type="gramEnd"/>
      <w:r>
        <w:rPr>
          <w:rStyle w:val="a3"/>
        </w:rPr>
        <w:t xml:space="preserve"> – Текст</w:t>
      </w:r>
      <w:r w:rsidR="003544E9">
        <w:rPr>
          <w:rStyle w:val="a3"/>
        </w:rPr>
        <w:t>: электронный.</w:t>
      </w:r>
    </w:p>
    <w:p w:rsidR="002E57F9" w:rsidRDefault="000C2422">
      <w:pPr>
        <w:pStyle w:val="1"/>
        <w:numPr>
          <w:ilvl w:val="0"/>
          <w:numId w:val="7"/>
        </w:numPr>
        <w:tabs>
          <w:tab w:val="left" w:pos="1496"/>
        </w:tabs>
        <w:ind w:left="800" w:firstLine="0"/>
        <w:jc w:val="both"/>
      </w:pPr>
      <w:r>
        <w:rPr>
          <w:rStyle w:val="a3"/>
        </w:rPr>
        <w:t>Гражданское право</w:t>
      </w:r>
      <w:r w:rsidR="003544E9">
        <w:rPr>
          <w:rStyle w:val="a3"/>
        </w:rPr>
        <w:t>: учебник</w:t>
      </w:r>
      <w:proofErr w:type="gramStart"/>
      <w:r w:rsidR="003544E9">
        <w:rPr>
          <w:rStyle w:val="a3"/>
        </w:rPr>
        <w:t xml:space="preserve"> :</w:t>
      </w:r>
      <w:proofErr w:type="gramEnd"/>
      <w:r w:rsidR="003544E9">
        <w:rPr>
          <w:rStyle w:val="a3"/>
        </w:rPr>
        <w:t xml:space="preserve"> в 2 томах : [16+] / под ред. Б. М. </w:t>
      </w:r>
      <w:proofErr w:type="spellStart"/>
      <w:r w:rsidR="003544E9">
        <w:rPr>
          <w:rStyle w:val="a3"/>
        </w:rPr>
        <w:t>Гонгало</w:t>
      </w:r>
      <w:proofErr w:type="spellEnd"/>
      <w:r w:rsidR="003544E9">
        <w:rPr>
          <w:rStyle w:val="a3"/>
        </w:rPr>
        <w:t>. – 4-е изд.,</w:t>
      </w:r>
    </w:p>
    <w:p w:rsidR="002E57F9" w:rsidRDefault="003544E9">
      <w:pPr>
        <w:pStyle w:val="1"/>
        <w:spacing w:after="280"/>
        <w:ind w:left="800" w:firstLine="0"/>
        <w:jc w:val="both"/>
      </w:pPr>
      <w:proofErr w:type="spellStart"/>
      <w:r>
        <w:rPr>
          <w:rStyle w:val="a3"/>
        </w:rPr>
        <w:lastRenderedPageBreak/>
        <w:t>перераб</w:t>
      </w:r>
      <w:proofErr w:type="spellEnd"/>
      <w:r>
        <w:rPr>
          <w:rStyle w:val="a3"/>
        </w:rPr>
        <w:t>. и доп.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Статут, 2021. – Том 2. – 602 с. – Режим доступа: по подписке. – </w:t>
      </w:r>
      <w:r>
        <w:rPr>
          <w:rStyle w:val="a3"/>
          <w:lang w:val="en-US" w:eastAsia="en-US"/>
        </w:rPr>
        <w:t>URL</w:t>
      </w:r>
      <w:r w:rsidRPr="003544E9">
        <w:rPr>
          <w:rStyle w:val="a3"/>
          <w:lang w:eastAsia="en-US"/>
        </w:rPr>
        <w:t>:</w:t>
      </w:r>
      <w:hyperlink r:id="rId13" w:history="1">
        <w:r w:rsidRPr="003544E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544E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3544E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3544E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544E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3544E9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544E9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544E9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544E9">
          <w:rPr>
            <w:rStyle w:val="a3"/>
            <w:color w:val="0000FF"/>
            <w:u w:val="single"/>
            <w:lang w:eastAsia="en-US"/>
          </w:rPr>
          <w:t>=683366</w:t>
        </w:r>
        <w:r w:rsidRPr="003544E9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3544E9">
        <w:rPr>
          <w:rStyle w:val="a3"/>
          <w:lang w:eastAsia="en-US"/>
        </w:rPr>
        <w:t xml:space="preserve"> 978</w:t>
      </w:r>
      <w:r w:rsidRPr="003544E9">
        <w:rPr>
          <w:rStyle w:val="a3"/>
          <w:lang w:eastAsia="en-US"/>
        </w:rPr>
        <w:softHyphen/>
        <w:t>5-8354-1718-6</w:t>
      </w:r>
      <w:r>
        <w:rPr>
          <w:rStyle w:val="a3"/>
        </w:rPr>
        <w:t xml:space="preserve"> (Т. 2). – </w:t>
      </w:r>
      <w:proofErr w:type="gramStart"/>
      <w:r>
        <w:rPr>
          <w:rStyle w:val="a3"/>
          <w:lang w:val="en-US" w:eastAsia="en-US"/>
        </w:rPr>
        <w:t>ISBN</w:t>
      </w:r>
      <w:r w:rsidRPr="003544E9">
        <w:rPr>
          <w:rStyle w:val="a3"/>
          <w:lang w:eastAsia="en-US"/>
        </w:rPr>
        <w:t xml:space="preserve"> </w:t>
      </w:r>
      <w:r>
        <w:rPr>
          <w:rStyle w:val="a3"/>
        </w:rPr>
        <w:t>978-5-8354-1716-2.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E57F9" w:rsidRDefault="003544E9">
      <w:pPr>
        <w:pStyle w:val="1"/>
        <w:numPr>
          <w:ilvl w:val="1"/>
          <w:numId w:val="6"/>
        </w:numPr>
        <w:tabs>
          <w:tab w:val="left" w:pos="1545"/>
        </w:tabs>
        <w:spacing w:after="280"/>
        <w:ind w:left="108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2E57F9" w:rsidRDefault="003544E9">
      <w:pPr>
        <w:pStyle w:val="1"/>
        <w:numPr>
          <w:ilvl w:val="0"/>
          <w:numId w:val="8"/>
        </w:numPr>
        <w:tabs>
          <w:tab w:val="left" w:pos="1496"/>
        </w:tabs>
        <w:ind w:left="800" w:firstLine="0"/>
        <w:jc w:val="both"/>
      </w:pPr>
      <w:r>
        <w:rPr>
          <w:rStyle w:val="a3"/>
        </w:rPr>
        <w:t>Гражданское право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общие положения об обязательствах и договорах : учебник /</w:t>
      </w:r>
    </w:p>
    <w:p w:rsidR="002E57F9" w:rsidRDefault="003544E9">
      <w:pPr>
        <w:pStyle w:val="1"/>
        <w:numPr>
          <w:ilvl w:val="0"/>
          <w:numId w:val="8"/>
        </w:numPr>
        <w:tabs>
          <w:tab w:val="left" w:pos="1175"/>
        </w:tabs>
        <w:ind w:left="800" w:firstLine="0"/>
        <w:jc w:val="both"/>
      </w:pPr>
      <w:r>
        <w:rPr>
          <w:rStyle w:val="a3"/>
        </w:rPr>
        <w:t xml:space="preserve">Б. </w:t>
      </w:r>
      <w:proofErr w:type="spellStart"/>
      <w:r>
        <w:rPr>
          <w:rStyle w:val="a3"/>
        </w:rPr>
        <w:t>Овдиенко</w:t>
      </w:r>
      <w:proofErr w:type="spellEnd"/>
      <w:r>
        <w:rPr>
          <w:rStyle w:val="a3"/>
        </w:rPr>
        <w:t>, А. И. Коновалов, А. Ю. Дудченко [и др.]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под ред. Р. А. Курбанова.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>-Дана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Закон и право, 2020. – 191 с. – Режим доступа: по подписке. – </w:t>
      </w:r>
      <w:r>
        <w:rPr>
          <w:rStyle w:val="a3"/>
          <w:lang w:val="en-US" w:eastAsia="en-US"/>
        </w:rPr>
        <w:t>URL</w:t>
      </w:r>
      <w:r w:rsidRPr="003544E9">
        <w:rPr>
          <w:rStyle w:val="a3"/>
          <w:lang w:eastAsia="en-US"/>
        </w:rPr>
        <w:t>:</w:t>
      </w:r>
      <w:hyperlink r:id="rId14" w:history="1">
        <w:r w:rsidRPr="003544E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544E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3544E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3544E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544E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3544E9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544E9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544E9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544E9">
          <w:rPr>
            <w:rStyle w:val="a3"/>
            <w:color w:val="0000FF"/>
            <w:u w:val="single"/>
            <w:lang w:eastAsia="en-US"/>
          </w:rPr>
          <w:t>=692053</w:t>
        </w:r>
        <w:r w:rsidRPr="003544E9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3544E9">
        <w:rPr>
          <w:rStyle w:val="a3"/>
          <w:lang w:eastAsia="en-US"/>
        </w:rPr>
        <w:t xml:space="preserve"> </w:t>
      </w:r>
      <w:r>
        <w:rPr>
          <w:rStyle w:val="a3"/>
        </w:rPr>
        <w:t>978-5-238-03283-2.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E57F9" w:rsidRDefault="003544E9">
      <w:pPr>
        <w:pStyle w:val="1"/>
        <w:numPr>
          <w:ilvl w:val="0"/>
          <w:numId w:val="8"/>
        </w:numPr>
        <w:tabs>
          <w:tab w:val="left" w:pos="1496"/>
        </w:tabs>
        <w:ind w:left="800" w:firstLine="0"/>
        <w:jc w:val="both"/>
      </w:pPr>
      <w:r>
        <w:rPr>
          <w:rStyle w:val="a3"/>
        </w:rPr>
        <w:t>Теория и практика применения норм гражданского права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</w:t>
      </w:r>
    </w:p>
    <w:p w:rsidR="002E57F9" w:rsidRDefault="003544E9">
      <w:pPr>
        <w:pStyle w:val="1"/>
        <w:tabs>
          <w:tab w:val="left" w:pos="1936"/>
          <w:tab w:val="left" w:pos="2968"/>
          <w:tab w:val="left" w:pos="3844"/>
          <w:tab w:val="left" w:pos="5363"/>
          <w:tab w:val="left" w:pos="7116"/>
          <w:tab w:val="left" w:pos="8194"/>
          <w:tab w:val="left" w:pos="10027"/>
        </w:tabs>
        <w:ind w:left="800" w:firstLine="0"/>
        <w:jc w:val="both"/>
      </w:pPr>
      <w:r>
        <w:rPr>
          <w:rStyle w:val="a3"/>
        </w:rPr>
        <w:t xml:space="preserve">Ю. Н. Андреев, Н. Д. </w:t>
      </w:r>
      <w:proofErr w:type="spellStart"/>
      <w:r>
        <w:rPr>
          <w:rStyle w:val="a3"/>
        </w:rPr>
        <w:t>Эриашвили</w:t>
      </w:r>
      <w:proofErr w:type="spellEnd"/>
      <w:r>
        <w:rPr>
          <w:rStyle w:val="a3"/>
        </w:rPr>
        <w:t>, А. В. Тумаков [и др.]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под ред. Н. М. Коршунова, Ю. Н. Андреева, Н. Д. </w:t>
      </w:r>
      <w:proofErr w:type="spellStart"/>
      <w:r>
        <w:rPr>
          <w:rStyle w:val="a3"/>
        </w:rPr>
        <w:t>Эриашвили</w:t>
      </w:r>
      <w:proofErr w:type="spellEnd"/>
      <w:r>
        <w:rPr>
          <w:rStyle w:val="a3"/>
        </w:rPr>
        <w:t xml:space="preserve">. – 2-е изд.,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 xml:space="preserve">. и доп. – Москва :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>-Дана, 2021. – 464</w:t>
      </w:r>
      <w:r>
        <w:rPr>
          <w:rStyle w:val="a3"/>
        </w:rPr>
        <w:tab/>
        <w:t>с.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2E57F9" w:rsidRDefault="003544E9">
      <w:pPr>
        <w:pStyle w:val="1"/>
        <w:spacing w:after="280"/>
        <w:ind w:left="800" w:firstLine="0"/>
        <w:jc w:val="both"/>
      </w:pPr>
      <w:r>
        <w:rPr>
          <w:rStyle w:val="a3"/>
          <w:lang w:val="en-US" w:eastAsia="en-US"/>
        </w:rPr>
        <w:t>URL</w:t>
      </w:r>
      <w:r w:rsidRPr="003544E9">
        <w:rPr>
          <w:rStyle w:val="a3"/>
          <w:lang w:eastAsia="en-US"/>
        </w:rPr>
        <w:t>:</w:t>
      </w:r>
      <w:hyperlink r:id="rId15" w:history="1">
        <w:r w:rsidRPr="003544E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544E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3544E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3544E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544E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3544E9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544E9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544E9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544E9">
          <w:rPr>
            <w:rStyle w:val="a3"/>
            <w:color w:val="0000FF"/>
            <w:u w:val="single"/>
            <w:lang w:eastAsia="en-US"/>
          </w:rPr>
          <w:t>=615775</w:t>
        </w:r>
        <w:r w:rsidRPr="003544E9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3544E9">
        <w:rPr>
          <w:rStyle w:val="a3"/>
          <w:lang w:eastAsia="en-US"/>
        </w:rPr>
        <w:t xml:space="preserve"> 978</w:t>
      </w:r>
      <w:r w:rsidRPr="003544E9">
        <w:rPr>
          <w:rStyle w:val="a3"/>
          <w:lang w:eastAsia="en-US"/>
        </w:rPr>
        <w:softHyphen/>
        <w:t>5-238-03439-3.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E57F9" w:rsidRDefault="003544E9">
      <w:pPr>
        <w:pStyle w:val="1"/>
        <w:numPr>
          <w:ilvl w:val="0"/>
          <w:numId w:val="9"/>
        </w:numPr>
        <w:tabs>
          <w:tab w:val="left" w:pos="1936"/>
          <w:tab w:val="left" w:pos="5363"/>
          <w:tab w:val="left" w:pos="6399"/>
          <w:tab w:val="left" w:pos="8845"/>
        </w:tabs>
        <w:ind w:left="1520" w:firstLine="0"/>
        <w:jc w:val="both"/>
      </w:pPr>
      <w:r>
        <w:rPr>
          <w:rStyle w:val="a3"/>
          <w:b/>
          <w:bCs/>
        </w:rPr>
        <w:t>Материально-техническая</w:t>
      </w:r>
      <w:r>
        <w:rPr>
          <w:rStyle w:val="a3"/>
          <w:b/>
          <w:bCs/>
        </w:rPr>
        <w:tab/>
        <w:t>база,</w:t>
      </w:r>
      <w:r>
        <w:rPr>
          <w:rStyle w:val="a3"/>
          <w:b/>
          <w:bCs/>
        </w:rPr>
        <w:tab/>
        <w:t>информационные</w:t>
      </w:r>
      <w:r>
        <w:rPr>
          <w:rStyle w:val="a3"/>
          <w:b/>
          <w:bCs/>
        </w:rPr>
        <w:tab/>
        <w:t>технологии,</w:t>
      </w:r>
    </w:p>
    <w:p w:rsidR="002E57F9" w:rsidRDefault="003544E9">
      <w:pPr>
        <w:pStyle w:val="1"/>
        <w:ind w:left="80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2E57F9" w:rsidRDefault="003544E9">
      <w:pPr>
        <w:pStyle w:val="1"/>
        <w:ind w:left="80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2E57F9" w:rsidRDefault="003544E9">
      <w:pPr>
        <w:pStyle w:val="1"/>
        <w:ind w:left="80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2E57F9" w:rsidRDefault="003544E9">
      <w:pPr>
        <w:pStyle w:val="1"/>
        <w:ind w:left="1520" w:firstLine="0"/>
      </w:pPr>
      <w:r>
        <w:rPr>
          <w:rStyle w:val="a3"/>
        </w:rPr>
        <w:t>Учебная аудитория для проведения учебных занятий № 410 (БТИ 2):</w:t>
      </w:r>
    </w:p>
    <w:p w:rsidR="002E57F9" w:rsidRDefault="003544E9">
      <w:pPr>
        <w:pStyle w:val="1"/>
        <w:ind w:left="80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2E57F9" w:rsidRPr="003544E9" w:rsidRDefault="003544E9">
      <w:pPr>
        <w:pStyle w:val="1"/>
        <w:ind w:left="80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3544E9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3544E9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3544E9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3544E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3544E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3544E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3544E9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3544E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3544E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3544E9">
        <w:rPr>
          <w:rStyle w:val="a3"/>
          <w:lang w:val="en-US"/>
        </w:rPr>
        <w:t>2007</w:t>
      </w:r>
    </w:p>
    <w:p w:rsidR="002E57F9" w:rsidRPr="003544E9" w:rsidRDefault="003544E9">
      <w:pPr>
        <w:pStyle w:val="1"/>
        <w:spacing w:after="280"/>
        <w:ind w:left="80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3544E9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3544E9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3544E9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3544E9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3544E9">
        <w:rPr>
          <w:rStyle w:val="a3"/>
          <w:lang w:val="en-US"/>
        </w:rPr>
        <w:t>365</w:t>
      </w:r>
    </w:p>
    <w:p w:rsidR="002E57F9" w:rsidRDefault="003544E9">
      <w:pPr>
        <w:pStyle w:val="1"/>
        <w:ind w:left="80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2E57F9" w:rsidRDefault="003544E9">
      <w:pPr>
        <w:pStyle w:val="1"/>
        <w:ind w:left="1520" w:firstLine="0"/>
        <w:jc w:val="both"/>
      </w:pPr>
      <w:r>
        <w:rPr>
          <w:rStyle w:val="a3"/>
        </w:rPr>
        <w:t>Помещения для самостоятельной работы</w:t>
      </w:r>
    </w:p>
    <w:p w:rsidR="002E57F9" w:rsidRDefault="003544E9">
      <w:pPr>
        <w:pStyle w:val="1"/>
        <w:ind w:left="152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2E57F9" w:rsidRDefault="003544E9">
      <w:pPr>
        <w:pStyle w:val="1"/>
        <w:spacing w:after="120"/>
        <w:ind w:left="800" w:firstLine="720"/>
        <w:jc w:val="both"/>
      </w:pPr>
      <w:r>
        <w:rPr>
          <w:rStyle w:val="a3"/>
        </w:rPr>
        <w:t xml:space="preserve">Помещение </w:t>
      </w:r>
      <w:proofErr w:type="gramStart"/>
      <w:r>
        <w:rPr>
          <w:rStyle w:val="a3"/>
        </w:rPr>
        <w:t>для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само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ьной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зможностью</w:t>
      </w:r>
      <w:proofErr w:type="spellEnd"/>
      <w:r>
        <w:rPr>
          <w:rStyle w:val="a3"/>
        </w:rPr>
        <w:t xml:space="preserve"> подключения к сети "Интернет" и обеспечением доступа к </w:t>
      </w:r>
      <w:proofErr w:type="spellStart"/>
      <w:r>
        <w:rPr>
          <w:rStyle w:val="a3"/>
        </w:rPr>
        <w:t>ционно</w:t>
      </w:r>
      <w:proofErr w:type="spellEnd"/>
      <w:r>
        <w:rPr>
          <w:rStyle w:val="a3"/>
        </w:rPr>
        <w:t>-образовательной</w:t>
      </w:r>
    </w:p>
    <w:p w:rsidR="002E57F9" w:rsidRDefault="003544E9">
      <w:pPr>
        <w:pStyle w:val="20"/>
        <w:tabs>
          <w:tab w:val="left" w:pos="3844"/>
          <w:tab w:val="left" w:pos="5363"/>
        </w:tabs>
        <w:spacing w:after="280" w:line="240" w:lineRule="auto"/>
      </w:pPr>
      <w:r>
        <w:br w:type="page"/>
      </w:r>
    </w:p>
    <w:p w:rsidR="002E57F9" w:rsidRDefault="003544E9">
      <w:pPr>
        <w:pStyle w:val="1"/>
        <w:ind w:left="820" w:firstLine="720"/>
        <w:jc w:val="both"/>
      </w:pPr>
      <w:r>
        <w:rPr>
          <w:rStyle w:val="a3"/>
        </w:rPr>
        <w:lastRenderedPageBreak/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2E57F9" w:rsidRPr="003544E9" w:rsidRDefault="003544E9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3544E9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3544E9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3544E9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3544E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3544E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3544E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3544E9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3544E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3544E9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3544E9">
        <w:rPr>
          <w:rStyle w:val="a3"/>
          <w:lang w:val="en-US"/>
        </w:rPr>
        <w:t>2007</w:t>
      </w:r>
    </w:p>
    <w:p w:rsidR="002E57F9" w:rsidRPr="003544E9" w:rsidRDefault="003544E9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3544E9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3544E9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3544E9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3544E9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2E57F9" w:rsidRDefault="003544E9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2E57F9" w:rsidRDefault="003544E9">
      <w:pPr>
        <w:pStyle w:val="1"/>
        <w:numPr>
          <w:ilvl w:val="0"/>
          <w:numId w:val="10"/>
        </w:numPr>
        <w:tabs>
          <w:tab w:val="left" w:pos="1849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3544E9">
        <w:rPr>
          <w:rStyle w:val="a3"/>
          <w:lang w:eastAsia="en-US"/>
        </w:rPr>
        <w:t>:</w:t>
      </w:r>
      <w:hyperlink r:id="rId16" w:history="1">
        <w:r w:rsidRPr="003544E9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544E9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3544E9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2E57F9" w:rsidRDefault="003544E9">
      <w:pPr>
        <w:pStyle w:val="1"/>
        <w:numPr>
          <w:ilvl w:val="0"/>
          <w:numId w:val="10"/>
        </w:numPr>
        <w:tabs>
          <w:tab w:val="left" w:pos="1849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7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544E9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3544E9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3544E9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2E57F9" w:rsidRDefault="003544E9">
      <w:pPr>
        <w:pStyle w:val="1"/>
        <w:numPr>
          <w:ilvl w:val="0"/>
          <w:numId w:val="10"/>
        </w:numPr>
        <w:tabs>
          <w:tab w:val="left" w:pos="1849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3544E9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3544E9">
        <w:rPr>
          <w:rStyle w:val="a3"/>
          <w:lang w:eastAsia="en-US"/>
        </w:rPr>
        <w:t>:</w:t>
      </w:r>
      <w:hyperlink r:id="rId18" w:history="1">
        <w:r w:rsidRPr="003544E9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544E9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3544E9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2E57F9" w:rsidRDefault="003544E9" w:rsidP="000C2422">
      <w:pPr>
        <w:pStyle w:val="1"/>
        <w:numPr>
          <w:ilvl w:val="0"/>
          <w:numId w:val="10"/>
        </w:numPr>
        <w:tabs>
          <w:tab w:val="left" w:pos="1849"/>
        </w:tabs>
        <w:spacing w:after="54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0C2422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0C2422">
        <w:rPr>
          <w:rStyle w:val="a3"/>
        </w:rPr>
        <w:t xml:space="preserve"> </w:t>
      </w:r>
      <w:hyperlink r:id="rId19" w:history="1">
        <w:r w:rsidR="000C2422" w:rsidRPr="0014491E">
          <w:rPr>
            <w:rStyle w:val="ac"/>
          </w:rPr>
          <w:t>https://рибиу.рф</w:t>
        </w:r>
      </w:hyperlink>
      <w:r w:rsidR="000C2422">
        <w:rPr>
          <w:rStyle w:val="a3"/>
        </w:rPr>
        <w:t xml:space="preserve"> </w:t>
      </w:r>
      <w:hyperlink r:id="rId20" w:history="1"/>
      <w:r>
        <w:rPr>
          <w:rStyle w:val="a3"/>
        </w:rPr>
        <w:t>.</w:t>
      </w:r>
    </w:p>
    <w:p w:rsidR="002E57F9" w:rsidRDefault="003544E9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2E57F9" w:rsidRDefault="003544E9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2E57F9" w:rsidRDefault="003544E9">
      <w:pPr>
        <w:pStyle w:val="1"/>
        <w:numPr>
          <w:ilvl w:val="0"/>
          <w:numId w:val="11"/>
        </w:numPr>
        <w:tabs>
          <w:tab w:val="left" w:pos="1869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1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3544E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3544E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3544E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2E57F9" w:rsidRDefault="003544E9">
      <w:pPr>
        <w:pStyle w:val="1"/>
        <w:numPr>
          <w:ilvl w:val="0"/>
          <w:numId w:val="11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544E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3544E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2E57F9" w:rsidRDefault="003544E9">
      <w:pPr>
        <w:pStyle w:val="1"/>
        <w:numPr>
          <w:ilvl w:val="0"/>
          <w:numId w:val="11"/>
        </w:numPr>
        <w:tabs>
          <w:tab w:val="left" w:pos="2530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2E57F9" w:rsidRDefault="003544E9">
      <w:pPr>
        <w:pStyle w:val="1"/>
        <w:ind w:firstLine="820"/>
        <w:jc w:val="both"/>
      </w:pPr>
      <w:hyperlink r:id="rId23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2E57F9" w:rsidRDefault="003544E9">
      <w:pPr>
        <w:pStyle w:val="1"/>
        <w:numPr>
          <w:ilvl w:val="0"/>
          <w:numId w:val="11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544E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3544E9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3544E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544E9">
          <w:rPr>
            <w:rStyle w:val="a3"/>
            <w:color w:val="0000FF"/>
            <w:u w:val="single"/>
            <w:lang w:eastAsia="en-US"/>
          </w:rPr>
          <w:t>/</w:t>
        </w:r>
      </w:hyperlink>
    </w:p>
    <w:p w:rsidR="002E57F9" w:rsidRDefault="003544E9">
      <w:pPr>
        <w:pStyle w:val="1"/>
        <w:numPr>
          <w:ilvl w:val="0"/>
          <w:numId w:val="11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544E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3544E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E57F9" w:rsidRDefault="003544E9">
      <w:pPr>
        <w:pStyle w:val="1"/>
        <w:numPr>
          <w:ilvl w:val="0"/>
          <w:numId w:val="11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544E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3544E9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3544E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E57F9" w:rsidRDefault="003544E9">
      <w:pPr>
        <w:pStyle w:val="1"/>
        <w:numPr>
          <w:ilvl w:val="0"/>
          <w:numId w:val="11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3544E9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7" w:history="1">
        <w:r w:rsidRPr="003544E9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544E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3544E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E57F9" w:rsidRDefault="003544E9" w:rsidP="000C2422">
      <w:pPr>
        <w:pStyle w:val="1"/>
        <w:numPr>
          <w:ilvl w:val="0"/>
          <w:numId w:val="11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0C2422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0C2422" w:rsidRPr="000C2422">
        <w:t xml:space="preserve"> </w:t>
      </w:r>
      <w:hyperlink r:id="rId28" w:history="1">
        <w:r w:rsidR="000C2422" w:rsidRPr="0014491E">
          <w:rPr>
            <w:rStyle w:val="ac"/>
          </w:rPr>
          <w:t>https://рибиу.рф</w:t>
        </w:r>
      </w:hyperlink>
      <w:r w:rsidR="000C2422">
        <w:rPr>
          <w:rStyle w:val="a3"/>
        </w:rPr>
        <w:t xml:space="preserve"> </w:t>
      </w:r>
    </w:p>
    <w:p w:rsidR="002E57F9" w:rsidRDefault="003544E9">
      <w:pPr>
        <w:pStyle w:val="1"/>
        <w:numPr>
          <w:ilvl w:val="0"/>
          <w:numId w:val="11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544E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3544E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3544E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E57F9" w:rsidRDefault="003544E9">
      <w:pPr>
        <w:pStyle w:val="1"/>
        <w:numPr>
          <w:ilvl w:val="0"/>
          <w:numId w:val="11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544E9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3544E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3544E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E57F9" w:rsidRDefault="003544E9">
      <w:pPr>
        <w:pStyle w:val="1"/>
        <w:numPr>
          <w:ilvl w:val="0"/>
          <w:numId w:val="11"/>
        </w:numPr>
        <w:tabs>
          <w:tab w:val="left" w:pos="1985"/>
        </w:tabs>
        <w:spacing w:after="26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544E9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3544E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3544E9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544E9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544E9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3544E9">
          <w:rPr>
            <w:rStyle w:val="a3"/>
            <w:color w:val="0000FF"/>
            <w:u w:val="single"/>
            <w:lang w:eastAsia="en-US"/>
          </w:rPr>
          <w:t>/9347-</w:t>
        </w:r>
      </w:hyperlink>
      <w:r w:rsidRPr="003544E9">
        <w:rPr>
          <w:rStyle w:val="a3"/>
          <w:color w:val="0000FF"/>
          <w:u w:val="single"/>
          <w:lang w:eastAsia="en-US"/>
        </w:rPr>
        <w:t xml:space="preserve"> </w:t>
      </w:r>
      <w:hyperlink r:id="rId32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3544E9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3544E9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2E57F9" w:rsidRDefault="003544E9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2E57F9" w:rsidRDefault="003544E9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2E57F9" w:rsidRDefault="003544E9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2E57F9" w:rsidRDefault="003544E9" w:rsidP="000C2422">
      <w:pPr>
        <w:pStyle w:val="20"/>
        <w:tabs>
          <w:tab w:val="left" w:pos="3864"/>
        </w:tabs>
        <w:spacing w:after="40" w:line="266" w:lineRule="auto"/>
        <w:ind w:left="851"/>
        <w:jc w:val="both"/>
      </w:pPr>
      <w:r>
        <w:rPr>
          <w:rStyle w:val="2"/>
          <w:rFonts w:ascii="Times New Roman" w:eastAsia="Times New Roman" w:hAnsi="Times New Roman" w:cs="Times New Roman"/>
          <w:color w:val="0051B6"/>
          <w:sz w:val="24"/>
          <w:szCs w:val="24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Выбор методов и сре</w:t>
      </w:r>
      <w:r w:rsidR="000C2422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дств о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бучени</w:t>
      </w:r>
      <w:r w:rsidR="000C2422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я определяется преп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одавателем с учётом: 1) содержания и специфических особенностей дисциплины (в том числе необходимости </w:t>
      </w:r>
      <w:r w:rsidR="000C2422" w:rsidRPr="000C2422">
        <w:rPr>
          <w:rStyle w:val="a3"/>
          <w:rFonts w:eastAsia="Arial"/>
          <w:color w:val="auto"/>
          <w:sz w:val="22"/>
        </w:rPr>
        <w:t>овладения определенными</w:t>
      </w:r>
      <w:r w:rsidR="000C2422">
        <w:rPr>
          <w:rStyle w:val="a3"/>
          <w:rFonts w:eastAsia="Arial"/>
          <w:color w:val="auto"/>
          <w:sz w:val="22"/>
        </w:rPr>
        <w:t xml:space="preserve"> </w:t>
      </w:r>
      <w:r w:rsidRPr="000C2422">
        <w:rPr>
          <w:rStyle w:val="a3"/>
          <w:rFonts w:eastAsia="Arial"/>
          <w:color w:val="auto"/>
          <w:sz w:val="24"/>
        </w:rPr>
        <w:t>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2E57F9" w:rsidRDefault="003544E9">
      <w:pPr>
        <w:pStyle w:val="1"/>
        <w:ind w:left="980" w:firstLine="720"/>
        <w:jc w:val="both"/>
      </w:pPr>
      <w:r>
        <w:rPr>
          <w:rStyle w:val="a3"/>
        </w:rPr>
        <w:lastRenderedPageBreak/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2E57F9" w:rsidRDefault="003544E9">
      <w:pPr>
        <w:pStyle w:val="1"/>
        <w:ind w:left="98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2E57F9" w:rsidRDefault="003544E9">
      <w:pPr>
        <w:pStyle w:val="1"/>
        <w:ind w:left="98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2E57F9" w:rsidRDefault="003544E9">
      <w:pPr>
        <w:pStyle w:val="1"/>
        <w:ind w:left="98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2E57F9" w:rsidRDefault="003544E9">
      <w:pPr>
        <w:pStyle w:val="1"/>
        <w:spacing w:after="4620"/>
        <w:ind w:left="124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0C2422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2E57F9">
      <w:footerReference w:type="default" r:id="rId33"/>
      <w:pgSz w:w="11900" w:h="16840"/>
      <w:pgMar w:top="1125" w:right="652" w:bottom="491" w:left="747" w:header="697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E9" w:rsidRDefault="003544E9">
      <w:r>
        <w:separator/>
      </w:r>
    </w:p>
  </w:endnote>
  <w:endnote w:type="continuationSeparator" w:id="0">
    <w:p w:rsidR="003544E9" w:rsidRDefault="0035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E9" w:rsidRDefault="003544E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E9" w:rsidRDefault="003544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E9" w:rsidRDefault="003544E9"/>
  </w:footnote>
  <w:footnote w:type="continuationSeparator" w:id="0">
    <w:p w:rsidR="003544E9" w:rsidRDefault="003544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3220"/>
    <w:multiLevelType w:val="multilevel"/>
    <w:tmpl w:val="6E868F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306DC"/>
    <w:multiLevelType w:val="multilevel"/>
    <w:tmpl w:val="A9B4D9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564AE1"/>
    <w:multiLevelType w:val="multilevel"/>
    <w:tmpl w:val="DF3C7BD8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F339F"/>
    <w:multiLevelType w:val="multilevel"/>
    <w:tmpl w:val="237A5B7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206A84"/>
    <w:multiLevelType w:val="multilevel"/>
    <w:tmpl w:val="4C18CC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1000AC"/>
    <w:multiLevelType w:val="multilevel"/>
    <w:tmpl w:val="C482435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682973"/>
    <w:multiLevelType w:val="multilevel"/>
    <w:tmpl w:val="9F529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395988"/>
    <w:multiLevelType w:val="multilevel"/>
    <w:tmpl w:val="1346EA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1234BC"/>
    <w:multiLevelType w:val="multilevel"/>
    <w:tmpl w:val="836AE7B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475F14"/>
    <w:multiLevelType w:val="multilevel"/>
    <w:tmpl w:val="A3100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63504C"/>
    <w:multiLevelType w:val="multilevel"/>
    <w:tmpl w:val="5A222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E57F9"/>
    <w:rsid w:val="000C2422"/>
    <w:rsid w:val="002E57F9"/>
    <w:rsid w:val="0035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line="252" w:lineRule="auto"/>
    </w:pPr>
    <w:rPr>
      <w:rFonts w:ascii="Arial" w:eastAsia="Arial" w:hAnsi="Arial" w:cs="Arial"/>
      <w:color w:val="5684E5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60" w:firstLine="4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3544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4E9"/>
    <w:rPr>
      <w:color w:val="000000"/>
    </w:rPr>
  </w:style>
  <w:style w:type="paragraph" w:styleId="aa">
    <w:name w:val="footer"/>
    <w:basedOn w:val="a"/>
    <w:link w:val="ab"/>
    <w:uiPriority w:val="99"/>
    <w:unhideWhenUsed/>
    <w:rsid w:val="003544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4E9"/>
    <w:rPr>
      <w:color w:val="000000"/>
    </w:rPr>
  </w:style>
  <w:style w:type="character" w:styleId="ac">
    <w:name w:val="Hyperlink"/>
    <w:basedOn w:val="a0"/>
    <w:uiPriority w:val="99"/>
    <w:unhideWhenUsed/>
    <w:rsid w:val="000C24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line="252" w:lineRule="auto"/>
    </w:pPr>
    <w:rPr>
      <w:rFonts w:ascii="Arial" w:eastAsia="Arial" w:hAnsi="Arial" w:cs="Arial"/>
      <w:color w:val="5684E5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60" w:firstLine="4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3544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4E9"/>
    <w:rPr>
      <w:color w:val="000000"/>
    </w:rPr>
  </w:style>
  <w:style w:type="paragraph" w:styleId="aa">
    <w:name w:val="footer"/>
    <w:basedOn w:val="a"/>
    <w:link w:val="ab"/>
    <w:uiPriority w:val="99"/>
    <w:unhideWhenUsed/>
    <w:rsid w:val="003544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4E9"/>
    <w:rPr>
      <w:color w:val="000000"/>
    </w:rPr>
  </w:style>
  <w:style w:type="character" w:styleId="ac">
    <w:name w:val="Hyperlink"/>
    <w:basedOn w:val="a0"/>
    <w:uiPriority w:val="99"/>
    <w:unhideWhenUsed/>
    <w:rsid w:val="000C24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683366" TargetMode="External"/><Relationship Id="rId18" Type="http://schemas.openxmlformats.org/officeDocument/2006/relationships/hyperlink" Target="http://elibrary.ru/" TargetMode="External"/><Relationship Id="rId26" Type="http://schemas.openxmlformats.org/officeDocument/2006/relationships/hyperlink" Target="https://books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683365" TargetMode="External"/><Relationship Id="rId17" Type="http://schemas.openxmlformats.org/officeDocument/2006/relationships/hyperlink" Target="http://books.google.ru/" TargetMode="External"/><Relationship Id="rId25" Type="http://schemas.openxmlformats.org/officeDocument/2006/relationships/hyperlink" Target="https://biblioclub.ru/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mabiu.ru/" TargetMode="External"/><Relationship Id="rId29" Type="http://schemas.openxmlformats.org/officeDocument/2006/relationships/hyperlink" Target="https://arch.neicon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garant-system.ru/" TargetMode="External"/><Relationship Id="rId32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15775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s://&#1088;&#1080;&#1073;&#1080;&#1091;.&#1088;&#1092;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&#1088;&#1080;&#1073;&#1080;&#1091;.&#1088;&#1092;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692053" TargetMode="External"/><Relationship Id="rId22" Type="http://schemas.openxmlformats.org/officeDocument/2006/relationships/hyperlink" Target="http://polpred.com/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://www.prlib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3739</Words>
  <Characters>21315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2025-02-07T13:35:00Z</dcterms:created>
  <dcterms:modified xsi:type="dcterms:W3CDTF">2025-02-07T13:55:00Z</dcterms:modified>
</cp:coreProperties>
</file>